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﻿Thiết kế trang phục áo dài cho người mẫu nam: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Mô tả: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Định dạng file .bvh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Cao 1m80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Tuổi 24-25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Dáng đứng hình chữ 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Yêu cầu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Thiết kế 1 mô hình 3D bộ áo dài cho nhân vật nam kèm sẵn ảnh chất liệu (texture)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Bao gồm tà áo dài.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Phần mềm: Có thể sử dụng bất cứ phần mềm thiết kế đồ họa 3D nào miễn là export đúng định dạng file(VD: Maya, Blender,..).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Định dạng file .bvh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Về cấu trúc 1 file bvh sẽ tương tự như file model (1file chính fbx và 1 thư mục texture)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Gửi kèm báo cáo các bước thực hiện có screenshot (đơn giản thôi).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