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This section provides a high-level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