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Software Engineering Report</w:t>
      </w:r>
    </w:p>
    <w:p>
      <w:pPr>
        <w:jc w:val="center"/>
      </w:pPr>
      <w:r>
        <w:rPr>
          <w:i/>
          <w:sz w:val="28"/>
        </w:rPr>
        <w:t>A Practical Guide to Modern Software Development Practices</w:t>
      </w:r>
    </w:p>
    <w:p>
      <w:pPr>
        <w:jc w:val="center"/>
      </w:pPr>
      <w:r>
        <w:t>Author: Jane Smith</w:t>
        <w:br/>
        <w:t>Date: 2025-04-08</w:t>
        <w:br/>
        <w:t>Version: 3.1</w:t>
      </w:r>
    </w:p>
    <w:p>
      <w:r>
        <w:br w:type="page"/>
      </w:r>
    </w:p>
    <w:p>
      <w:pPr>
        <w:pStyle w:val="Heading1"/>
      </w:pPr>
      <w:r>
        <w:t>Chapter 1: Introduction to Software Engineering</w:t>
      </w:r>
    </w:p>
    <w:p>
      <w:pPr>
        <w:pStyle w:val="Heading2"/>
      </w:pPr>
      <w:r>
        <w:t>1.1 Overview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Software engineering encompasses a wide range of disciplines from requirements analysis to deployment and maintenance.</w:t>
      </w:r>
      <w:r>
        <w:rPr>
          <w:i/>
        </w:rPr>
        <w:t xml:space="preserve"> — see appendix for details.</w:t>
      </w:r>
    </w:p>
    <w:p>
      <w:pPr>
        <w:pStyle w:val="Heading2"/>
      </w:pPr>
      <w:r>
        <w:t>1.2 Historical Context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1960s: Birth of structured programming</w:t>
      </w:r>
    </w:p>
    <w:p>
      <w:pPr>
        <w:pStyle w:val="ListBullet"/>
      </w:pPr>
      <w:r>
        <w:t>1970s: Software crisis and the rise of methodologies</w:t>
      </w:r>
    </w:p>
    <w:p>
      <w:pPr>
        <w:pStyle w:val="ListBullet"/>
      </w:pPr>
      <w:r>
        <w:t>1980s: Object-oriented programming emerges</w:t>
      </w:r>
    </w:p>
    <w:p>
      <w:pPr>
        <w:pStyle w:val="ListBullet"/>
      </w:pPr>
      <w:r>
        <w:t>1990s: Agile manifesto and iterative development</w:t>
      </w:r>
    </w:p>
    <w:p>
      <w:pPr>
        <w:pStyle w:val="ListBullet"/>
      </w:pPr>
      <w:r>
        <w:t>2000s: DevOps, cloud computing, microservices</w:t>
      </w:r>
    </w:p>
    <w:p>
      <w:pPr>
        <w:pStyle w:val="ListBullet"/>
      </w:pPr>
      <w:r>
        <w:t>2010s: AI/ML integration in software workflows</w:t>
      </w:r>
    </w:p>
    <w:p>
      <w:pPr>
        <w:pStyle w:val="ListBullet"/>
      </w:pPr>
      <w:r>
        <w:t>2020s: LLM-assisted development</w:t>
      </w:r>
    </w:p>
    <w:p>
      <w:pPr>
        <w:pStyle w:val="Heading2"/>
      </w:pPr>
      <w:r>
        <w:t>1.3 Core Principles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Separation of concerns</w:t>
      </w:r>
    </w:p>
    <w:p>
      <w:pPr>
        <w:pStyle w:val="ListNumber"/>
      </w:pPr>
      <w:r>
        <w:t>DRY (Don't Repeat Yourself)</w:t>
      </w:r>
    </w:p>
    <w:p>
      <w:pPr>
        <w:pStyle w:val="ListNumber"/>
      </w:pPr>
      <w:r>
        <w:t>SOLID principles</w:t>
      </w:r>
    </w:p>
    <w:p>
      <w:pPr>
        <w:pStyle w:val="ListNumber"/>
      </w:pPr>
      <w:r>
        <w:t>Fail fast, fail loudly</w:t>
      </w:r>
    </w:p>
    <w:p>
      <w:pPr>
        <w:pStyle w:val="ListNumber"/>
      </w:pPr>
      <w:r>
        <w:t>Composability over inheritance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Principle</w:t>
            </w:r>
          </w:p>
        </w:tc>
        <w:tc>
          <w:tcPr>
            <w:tcW w:type="dxa" w:w="2880"/>
          </w:tcPr>
          <w:p>
            <w:r>
              <w:rPr>
                <w:b/>
              </w:rPr>
              <w:t>Description</w:t>
            </w:r>
          </w:p>
        </w:tc>
        <w:tc>
          <w:tcPr>
            <w:tcW w:type="dxa" w:w="2880"/>
          </w:tcPr>
          <w:p>
            <w:r>
              <w:rPr>
                <w:b/>
              </w:rPr>
              <w:t>Example</w:t>
            </w:r>
          </w:p>
        </w:tc>
      </w:tr>
      <w:tr>
        <w:tc>
          <w:tcPr>
            <w:tcW w:type="dxa" w:w="2880"/>
          </w:tcPr>
          <w:p>
            <w:r>
              <w:t>SRP</w:t>
            </w:r>
          </w:p>
        </w:tc>
        <w:tc>
          <w:tcPr>
            <w:tcW w:type="dxa" w:w="2880"/>
          </w:tcPr>
          <w:p>
            <w:r>
              <w:t>Single Responsibility Principle</w:t>
            </w:r>
          </w:p>
        </w:tc>
        <w:tc>
          <w:tcPr>
            <w:tcW w:type="dxa" w:w="2880"/>
          </w:tcPr>
          <w:p>
            <w:r>
              <w:t>One class per concern</w:t>
            </w:r>
          </w:p>
        </w:tc>
      </w:tr>
      <w:tr>
        <w:tc>
          <w:tcPr>
            <w:tcW w:type="dxa" w:w="2880"/>
          </w:tcPr>
          <w:p>
            <w:r>
              <w:t>OCP</w:t>
            </w:r>
          </w:p>
        </w:tc>
        <w:tc>
          <w:tcPr>
            <w:tcW w:type="dxa" w:w="2880"/>
          </w:tcPr>
          <w:p>
            <w:r>
              <w:t>Open/Closed Principle</w:t>
            </w:r>
          </w:p>
        </w:tc>
        <w:tc>
          <w:tcPr>
            <w:tcW w:type="dxa" w:w="2880"/>
          </w:tcPr>
          <w:p>
            <w:r>
              <w:t>Extend, don't modify</w:t>
            </w:r>
          </w:p>
        </w:tc>
      </w:tr>
      <w:tr>
        <w:tc>
          <w:tcPr>
            <w:tcW w:type="dxa" w:w="2880"/>
          </w:tcPr>
          <w:p>
            <w:r>
              <w:t>LSP</w:t>
            </w:r>
          </w:p>
        </w:tc>
        <w:tc>
          <w:tcPr>
            <w:tcW w:type="dxa" w:w="2880"/>
          </w:tcPr>
          <w:p>
            <w:r>
              <w:t>Liskov Substitution Principle</w:t>
            </w:r>
          </w:p>
        </w:tc>
        <w:tc>
          <w:tcPr>
            <w:tcW w:type="dxa" w:w="2880"/>
          </w:tcPr>
          <w:p>
            <w:r>
              <w:t>Subtypes are substitutable</w:t>
            </w:r>
          </w:p>
        </w:tc>
      </w:tr>
      <w:tr>
        <w:tc>
          <w:tcPr>
            <w:tcW w:type="dxa" w:w="2880"/>
          </w:tcPr>
          <w:p>
            <w:r>
              <w:t>ISP</w:t>
            </w:r>
          </w:p>
        </w:tc>
        <w:tc>
          <w:tcPr>
            <w:tcW w:type="dxa" w:w="2880"/>
          </w:tcPr>
          <w:p>
            <w:r>
              <w:t>Interface Segregation</w:t>
            </w:r>
          </w:p>
        </w:tc>
        <w:tc>
          <w:tcPr>
            <w:tcW w:type="dxa" w:w="2880"/>
          </w:tcPr>
          <w:p>
            <w:r>
              <w:t>Many small interfaces</w:t>
            </w:r>
          </w:p>
        </w:tc>
      </w:tr>
      <w:tr>
        <w:tc>
          <w:tcPr>
            <w:tcW w:type="dxa" w:w="2880"/>
          </w:tcPr>
          <w:p>
            <w:r>
              <w:t>DIP</w:t>
            </w:r>
          </w:p>
        </w:tc>
        <w:tc>
          <w:tcPr>
            <w:tcW w:type="dxa" w:w="2880"/>
          </w:tcPr>
          <w:p>
            <w:r>
              <w:t>Dependency Inversion</w:t>
            </w:r>
          </w:p>
        </w:tc>
        <w:tc>
          <w:tcPr>
            <w:tcW w:type="dxa" w:w="2880"/>
          </w:tcPr>
          <w:p>
            <w:r>
              <w:t>Depend on abstractions</w:t>
            </w:r>
          </w:p>
        </w:tc>
      </w:tr>
    </w:tbl>
    <w:p/>
    <w:p>
      <w:r>
        <w:br w:type="page"/>
      </w:r>
    </w:p>
    <w:p>
      <w:pPr>
        <w:pStyle w:val="Heading1"/>
      </w:pPr>
      <w:r>
        <w:t>Chapter 2: Requirements Engineering</w:t>
      </w:r>
    </w:p>
    <w:p>
      <w:pPr>
        <w:pStyle w:val="Heading2"/>
      </w:pPr>
      <w:r>
        <w:t>2.1 Elicitation Techniques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2.1.1 Interviews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Structured interviews: fixed questions, quantitative data</w:t>
      </w:r>
    </w:p>
    <w:p>
      <w:pPr>
        <w:pStyle w:val="ListBullet"/>
      </w:pPr>
      <w:r>
        <w:t>Semi-structured: guided conversation with flexibility</w:t>
      </w:r>
    </w:p>
    <w:p>
      <w:pPr>
        <w:pStyle w:val="ListBullet"/>
      </w:pPr>
      <w:r>
        <w:t>Unstructured: open exploration of stakeholder needs</w:t>
      </w:r>
    </w:p>
    <w:p>
      <w:pPr>
        <w:pStyle w:val="Heading3"/>
      </w:pPr>
      <w:r>
        <w:t>2.1.2 Workshops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2.2 Specification Formats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Format</w:t>
            </w:r>
          </w:p>
        </w:tc>
        <w:tc>
          <w:tcPr>
            <w:tcW w:type="dxa" w:w="2160"/>
          </w:tcPr>
          <w:p>
            <w:r>
              <w:rPr>
                <w:b/>
              </w:rPr>
              <w:t>Formality</w:t>
            </w:r>
          </w:p>
        </w:tc>
        <w:tc>
          <w:tcPr>
            <w:tcW w:type="dxa" w:w="2160"/>
          </w:tcPr>
          <w:p>
            <w:r>
              <w:rPr>
                <w:b/>
              </w:rPr>
              <w:t>Use Case</w:t>
            </w:r>
          </w:p>
        </w:tc>
        <w:tc>
          <w:tcPr>
            <w:tcW w:type="dxa" w:w="2160"/>
          </w:tcPr>
          <w:p>
            <w:r>
              <w:rPr>
                <w:b/>
              </w:rPr>
              <w:t>Tooling</w:t>
            </w:r>
          </w:p>
        </w:tc>
      </w:tr>
      <w:tr>
        <w:tc>
          <w:tcPr>
            <w:tcW w:type="dxa" w:w="2160"/>
          </w:tcPr>
          <w:p>
            <w:r>
              <w:t>User Stories</w:t>
            </w:r>
          </w:p>
        </w:tc>
        <w:tc>
          <w:tcPr>
            <w:tcW w:type="dxa" w:w="2160"/>
          </w:tcPr>
          <w:p>
            <w:r>
              <w:t>Low</w:t>
            </w:r>
          </w:p>
        </w:tc>
        <w:tc>
          <w:tcPr>
            <w:tcW w:type="dxa" w:w="2160"/>
          </w:tcPr>
          <w:p>
            <w:r>
              <w:t>Agile sprints</w:t>
            </w:r>
          </w:p>
        </w:tc>
        <w:tc>
          <w:tcPr>
            <w:tcW w:type="dxa" w:w="2160"/>
          </w:tcPr>
          <w:p>
            <w:r>
              <w:t>Jira, Linear</w:t>
            </w:r>
          </w:p>
        </w:tc>
      </w:tr>
      <w:tr>
        <w:tc>
          <w:tcPr>
            <w:tcW w:type="dxa" w:w="2160"/>
          </w:tcPr>
          <w:p>
            <w:r>
              <w:t>Use Cases</w:t>
            </w:r>
          </w:p>
        </w:tc>
        <w:tc>
          <w:tcPr>
            <w:tcW w:type="dxa" w:w="2160"/>
          </w:tcPr>
          <w:p>
            <w:r>
              <w:t>Medium</w:t>
            </w:r>
          </w:p>
        </w:tc>
        <w:tc>
          <w:tcPr>
            <w:tcW w:type="dxa" w:w="2160"/>
          </w:tcPr>
          <w:p>
            <w:r>
              <w:t>UML modeling</w:t>
            </w:r>
          </w:p>
        </w:tc>
        <w:tc>
          <w:tcPr>
            <w:tcW w:type="dxa" w:w="2160"/>
          </w:tcPr>
          <w:p>
            <w:r>
              <w:t>Enterprise Architect</w:t>
            </w:r>
          </w:p>
        </w:tc>
      </w:tr>
      <w:tr>
        <w:tc>
          <w:tcPr>
            <w:tcW w:type="dxa" w:w="2160"/>
          </w:tcPr>
          <w:p>
            <w:r>
              <w:t>SRS Document</w:t>
            </w:r>
          </w:p>
        </w:tc>
        <w:tc>
          <w:tcPr>
            <w:tcW w:type="dxa" w:w="2160"/>
          </w:tcPr>
          <w:p>
            <w:r>
              <w:t>High</w:t>
            </w:r>
          </w:p>
        </w:tc>
        <w:tc>
          <w:tcPr>
            <w:tcW w:type="dxa" w:w="2160"/>
          </w:tcPr>
          <w:p>
            <w:r>
              <w:t>Regulated industries</w:t>
            </w:r>
          </w:p>
        </w:tc>
        <w:tc>
          <w:tcPr>
            <w:tcW w:type="dxa" w:w="2160"/>
          </w:tcPr>
          <w:p>
            <w:r>
              <w:t>Confluence, Word</w:t>
            </w:r>
          </w:p>
        </w:tc>
      </w:tr>
      <w:tr>
        <w:tc>
          <w:tcPr>
            <w:tcW w:type="dxa" w:w="2160"/>
          </w:tcPr>
          <w:p>
            <w:r>
              <w:t>BDD Scenarios</w:t>
            </w:r>
          </w:p>
        </w:tc>
        <w:tc>
          <w:tcPr>
            <w:tcW w:type="dxa" w:w="2160"/>
          </w:tcPr>
          <w:p>
            <w:r>
              <w:t>Medium</w:t>
            </w:r>
          </w:p>
        </w:tc>
        <w:tc>
          <w:tcPr>
            <w:tcW w:type="dxa" w:w="2160"/>
          </w:tcPr>
          <w:p>
            <w:r>
              <w:t>Test-driven</w:t>
            </w:r>
          </w:p>
        </w:tc>
        <w:tc>
          <w:tcPr>
            <w:tcW w:type="dxa" w:w="2160"/>
          </w:tcPr>
          <w:p>
            <w:r>
              <w:t>Cucumber, Behave</w:t>
            </w:r>
          </w:p>
        </w:tc>
      </w:tr>
    </w:tbl>
    <w:p/>
    <w:p>
      <w:pPr>
        <w:pStyle w:val="Heading2"/>
      </w:pPr>
      <w:r>
        <w:t>2.3 Acceptance Criteria</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Note: </w:t>
      </w:r>
      <w:r>
        <w:t>Acceptance criteria must be measurable, verifiable, and unambiguous.</w:t>
      </w:r>
      <w:r>
        <w:rPr>
          <w:i/>
        </w:rPr>
        <w:t xml:space="preserve"> — see appendix for details.</w:t>
      </w:r>
    </w:p>
    <w:p>
      <w:r>
        <w:br w:type="page"/>
      </w:r>
    </w:p>
    <w:p>
      <w:pPr>
        <w:pStyle w:val="Heading1"/>
      </w:pPr>
      <w:r>
        <w:t>Chapter 3: System Design</w:t>
      </w:r>
    </w:p>
    <w:p>
      <w:pPr>
        <w:pStyle w:val="Heading2"/>
      </w:pPr>
      <w:r>
        <w:t>3.1 Architectural Patterns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3.1.1 Monolithic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Advantages: </w:t>
      </w:r>
      <w:r>
        <w:t>Simple deployment, easy debugging, low operational overhead.</w:t>
      </w:r>
    </w:p>
    <w:p>
      <w:r>
        <w:rPr>
          <w:b/>
        </w:rPr>
        <w:t xml:space="preserve">Disadvantages: </w:t>
      </w:r>
      <w:r>
        <w:t>Tight coupling, difficult to scale horizontally, long build times.</w:t>
      </w:r>
    </w:p>
    <w:p>
      <w:pPr>
        <w:pStyle w:val="Heading3"/>
      </w:pPr>
      <w:r>
        <w:t>3.1.2 Microservices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Independent deployability per service</w:t>
      </w:r>
    </w:p>
    <w:p>
      <w:pPr>
        <w:pStyle w:val="ListBullet"/>
      </w:pPr>
      <w:r>
        <w:t>Polyglot persistence (each service owns its data store)</w:t>
      </w:r>
    </w:p>
    <w:p>
      <w:pPr>
        <w:pStyle w:val="ListBullet"/>
      </w:pPr>
      <w:r>
        <w:t>Failure isolation through circuit breakers</w:t>
      </w:r>
    </w:p>
    <w:p>
      <w:pPr>
        <w:pStyle w:val="ListBullet"/>
      </w:pPr>
      <w:r>
        <w:t>Service mesh for traffic management (Istio, Linkerd)</w:t>
      </w:r>
    </w:p>
    <w:p>
      <w:pPr>
        <w:pStyle w:val="Heading3"/>
      </w:pPr>
      <w:r>
        <w:t>3.1.3 Event-Driven Architecture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Broker</w:t>
            </w:r>
          </w:p>
        </w:tc>
        <w:tc>
          <w:tcPr>
            <w:tcW w:type="dxa" w:w="2880"/>
          </w:tcPr>
          <w:p>
            <w:r>
              <w:rPr>
                <w:b/>
              </w:rPr>
              <w:t>Use Case</w:t>
            </w:r>
          </w:p>
        </w:tc>
      </w:tr>
      <w:tr>
        <w:tc>
          <w:tcPr>
            <w:tcW w:type="dxa" w:w="2880"/>
          </w:tcPr>
          <w:p>
            <w:r>
              <w:t>Pub/Sub</w:t>
            </w:r>
          </w:p>
        </w:tc>
        <w:tc>
          <w:tcPr>
            <w:tcW w:type="dxa" w:w="2880"/>
          </w:tcPr>
          <w:p>
            <w:r>
              <w:t>Kafka, Pub/Sub</w:t>
            </w:r>
          </w:p>
        </w:tc>
        <w:tc>
          <w:tcPr>
            <w:tcW w:type="dxa" w:w="2880"/>
          </w:tcPr>
          <w:p>
            <w:r>
              <w:t>Stream processing</w:t>
            </w:r>
          </w:p>
        </w:tc>
      </w:tr>
      <w:tr>
        <w:tc>
          <w:tcPr>
            <w:tcW w:type="dxa" w:w="2880"/>
          </w:tcPr>
          <w:p>
            <w:r>
              <w:t>Event Sourcing</w:t>
            </w:r>
          </w:p>
        </w:tc>
        <w:tc>
          <w:tcPr>
            <w:tcW w:type="dxa" w:w="2880"/>
          </w:tcPr>
          <w:p>
            <w:r>
              <w:t>EventStore</w:t>
            </w:r>
          </w:p>
        </w:tc>
        <w:tc>
          <w:tcPr>
            <w:tcW w:type="dxa" w:w="2880"/>
          </w:tcPr>
          <w:p>
            <w:r>
              <w:t>Audit trail, CQRS</w:t>
            </w:r>
          </w:p>
        </w:tc>
      </w:tr>
      <w:tr>
        <w:tc>
          <w:tcPr>
            <w:tcW w:type="dxa" w:w="2880"/>
          </w:tcPr>
          <w:p>
            <w:r>
              <w:t>Saga</w:t>
            </w:r>
          </w:p>
        </w:tc>
        <w:tc>
          <w:tcPr>
            <w:tcW w:type="dxa" w:w="2880"/>
          </w:tcPr>
          <w:p>
            <w:r>
              <w:t>Conductor</w:t>
            </w:r>
          </w:p>
        </w:tc>
        <w:tc>
          <w:tcPr>
            <w:tcW w:type="dxa" w:w="2880"/>
          </w:tcPr>
          <w:p>
            <w:r>
              <w:t>Distributed transactions</w:t>
            </w:r>
          </w:p>
        </w:tc>
      </w:tr>
      <w:tr>
        <w:tc>
          <w:tcPr>
            <w:tcW w:type="dxa" w:w="2880"/>
          </w:tcPr>
          <w:p>
            <w:r>
              <w:t>Outbox Pattern</w:t>
            </w:r>
          </w:p>
        </w:tc>
        <w:tc>
          <w:tcPr>
            <w:tcW w:type="dxa" w:w="2880"/>
          </w:tcPr>
          <w:p>
            <w:r>
              <w:t>Debezium</w:t>
            </w:r>
          </w:p>
        </w:tc>
        <w:tc>
          <w:tcPr>
            <w:tcW w:type="dxa" w:w="2880"/>
          </w:tcPr>
          <w:p>
            <w:r>
              <w:t>Reliable messaging</w:t>
            </w:r>
          </w:p>
        </w:tc>
      </w:tr>
    </w:tbl>
    <w:p/>
    <w:p>
      <w:pPr>
        <w:pStyle w:val="Heading2"/>
      </w:pPr>
      <w:r>
        <w:t>3.2 Data Modeling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1"/>
      </w:pPr>
      <w:r>
        <w:t>Chapter 4: Development Practices</w:t>
      </w:r>
    </w:p>
    <w:p>
      <w:pPr>
        <w:pStyle w:val="Heading2"/>
      </w:pPr>
      <w:r>
        <w:t>4.1 Version Control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4.1.1 Branching Models</w:t>
      </w:r>
    </w:p>
    <w:p>
      <w:pPr>
        <w:pStyle w:val="ListNumber"/>
      </w:pPr>
      <w:r>
        <w:t>Trunk-based development: single long-lived main branch</w:t>
      </w:r>
    </w:p>
    <w:p>
      <w:pPr>
        <w:pStyle w:val="ListNumber"/>
      </w:pPr>
      <w:r>
        <w:t>Git Flow: feature/release/hotfix branch model</w:t>
      </w:r>
    </w:p>
    <w:p>
      <w:pPr>
        <w:pStyle w:val="ListNumber"/>
      </w:pPr>
      <w:r>
        <w:t>GitHub Flow: simplified flow with feature branches and PRs</w:t>
      </w:r>
    </w:p>
    <w:p>
      <w:pPr>
        <w:pStyle w:val="ListNumber"/>
      </w:pPr>
      <w:r>
        <w:t>GitLab Flow: environment-based branching</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2"/>
      </w:pPr>
      <w:r>
        <w:t>4.2 Code Review</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Practice</w:t>
            </w:r>
          </w:p>
        </w:tc>
        <w:tc>
          <w:tcPr>
            <w:tcW w:type="dxa" w:w="2880"/>
          </w:tcPr>
          <w:p>
            <w:r>
              <w:rPr>
                <w:b/>
              </w:rPr>
              <w:t>Goal</w:t>
            </w:r>
          </w:p>
        </w:tc>
        <w:tc>
          <w:tcPr>
            <w:tcW w:type="dxa" w:w="2880"/>
          </w:tcPr>
          <w:p>
            <w:r>
              <w:rPr>
                <w:b/>
              </w:rPr>
              <w:t>Anti-Pattern</w:t>
            </w:r>
          </w:p>
        </w:tc>
      </w:tr>
      <w:tr>
        <w:tc>
          <w:tcPr>
            <w:tcW w:type="dxa" w:w="2880"/>
          </w:tcPr>
          <w:p>
            <w:r>
              <w:t>Pair Review</w:t>
            </w:r>
          </w:p>
        </w:tc>
        <w:tc>
          <w:tcPr>
            <w:tcW w:type="dxa" w:w="2880"/>
          </w:tcPr>
          <w:p>
            <w:r>
              <w:t>Knowledge sharing</w:t>
            </w:r>
          </w:p>
        </w:tc>
        <w:tc>
          <w:tcPr>
            <w:tcW w:type="dxa" w:w="2880"/>
          </w:tcPr>
          <w:p>
            <w:r>
              <w:t>Rubber-stamping</w:t>
            </w:r>
          </w:p>
        </w:tc>
      </w:tr>
      <w:tr>
        <w:tc>
          <w:tcPr>
            <w:tcW w:type="dxa" w:w="2880"/>
          </w:tcPr>
          <w:p>
            <w:r>
              <w:t>Automated Checks</w:t>
            </w:r>
          </w:p>
        </w:tc>
        <w:tc>
          <w:tcPr>
            <w:tcW w:type="dxa" w:w="2880"/>
          </w:tcPr>
          <w:p>
            <w:r>
              <w:t>Consistency</w:t>
            </w:r>
          </w:p>
        </w:tc>
        <w:tc>
          <w:tcPr>
            <w:tcW w:type="dxa" w:w="2880"/>
          </w:tcPr>
          <w:p>
            <w:r>
              <w:t>Gate-keeping</w:t>
            </w:r>
          </w:p>
        </w:tc>
      </w:tr>
      <w:tr>
        <w:tc>
          <w:tcPr>
            <w:tcW w:type="dxa" w:w="2880"/>
          </w:tcPr>
          <w:p>
            <w:r>
              <w:t>Author Self-Review</w:t>
            </w:r>
          </w:p>
        </w:tc>
        <w:tc>
          <w:tcPr>
            <w:tcW w:type="dxa" w:w="2880"/>
          </w:tcPr>
          <w:p>
            <w:r>
              <w:t>Catch obvious bugs</w:t>
            </w:r>
          </w:p>
        </w:tc>
        <w:tc>
          <w:tcPr>
            <w:tcW w:type="dxa" w:w="2880"/>
          </w:tcPr>
          <w:p>
            <w:r>
              <w:t>Skipping</w:t>
            </w:r>
          </w:p>
        </w:tc>
      </w:tr>
      <w:tr>
        <w:tc>
          <w:tcPr>
            <w:tcW w:type="dxa" w:w="2880"/>
          </w:tcPr>
          <w:p>
            <w:r>
              <w:t>Async Reviews</w:t>
            </w:r>
          </w:p>
        </w:tc>
        <w:tc>
          <w:tcPr>
            <w:tcW w:type="dxa" w:w="2880"/>
          </w:tcPr>
          <w:p>
            <w:r>
              <w:t>Parallel work</w:t>
            </w:r>
          </w:p>
        </w:tc>
        <w:tc>
          <w:tcPr>
            <w:tcW w:type="dxa" w:w="2880"/>
          </w:tcPr>
          <w:p>
            <w:r>
              <w:t>Long-pending PRs</w:t>
            </w:r>
          </w:p>
        </w:tc>
      </w:tr>
    </w:tbl>
    <w:p/>
    <w:p>
      <w:pPr>
        <w:pStyle w:val="Heading2"/>
      </w:pPr>
      <w:r>
        <w:t>4.3 Testing Pyramid</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Unit tests </w:t>
      </w:r>
      <w:r>
        <w:t xml:space="preserve">form the base: fast, isolated, cheap. </w:t>
      </w:r>
      <w:r>
        <w:rPr>
          <w:b/>
        </w:rPr>
        <w:t xml:space="preserve">Integration tests </w:t>
      </w:r>
      <w:r>
        <w:t xml:space="preserve">verify component interaction. </w:t>
      </w:r>
      <w:r>
        <w:rPr>
          <w:b/>
        </w:rPr>
        <w:t xml:space="preserve">End-to-end tests </w:t>
      </w:r>
      <w:r>
        <w:t>validate user journeys but are slow and expensive.</w:t>
      </w:r>
    </w:p>
    <w:p>
      <w:pPr>
        <w:pStyle w:val="ListNumber"/>
      </w:pPr>
      <w:r>
        <w:t>Unit: 70% of test suite — sub-millisecond execution</w:t>
      </w:r>
    </w:p>
    <w:p>
      <w:pPr>
        <w:pStyle w:val="ListNumber"/>
      </w:pPr>
      <w:r>
        <w:t>Integration: 20% — test real dependencies (DB, queues)</w:t>
      </w:r>
    </w:p>
    <w:p>
      <w:pPr>
        <w:pStyle w:val="ListNumber"/>
      </w:pPr>
      <w:r>
        <w:t>E2E: 10% — critical user paths only</w:t>
      </w:r>
    </w:p>
    <w:p>
      <w:r>
        <w:br w:type="page"/>
      </w:r>
    </w:p>
    <w:p>
      <w:pPr>
        <w:pStyle w:val="Heading1"/>
      </w:pPr>
      <w:r>
        <w:t>Chapter 5: DevOps and Continuous Delivery</w:t>
      </w:r>
    </w:p>
    <w:p>
      <w:pPr>
        <w:pStyle w:val="Heading2"/>
      </w:pPr>
      <w:r>
        <w:t>5.1 CI Pipeline Design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Lint and format check (ruff, ESLint, etc.)</w:t>
      </w:r>
    </w:p>
    <w:p>
      <w:pPr>
        <w:pStyle w:val="ListBullet"/>
      </w:pPr>
      <w:r>
        <w:t>Static type checking (mypy, TypeScript)</w:t>
      </w:r>
    </w:p>
    <w:p>
      <w:pPr>
        <w:pStyle w:val="ListBullet"/>
      </w:pPr>
      <w:r>
        <w:t>Unit test execution with coverage gate</w:t>
      </w:r>
    </w:p>
    <w:p>
      <w:pPr>
        <w:pStyle w:val="ListBullet"/>
      </w:pPr>
      <w:r>
        <w:t>Build artifact (Docker image, wheel, binary)</w:t>
      </w:r>
    </w:p>
    <w:p>
      <w:pPr>
        <w:pStyle w:val="ListBullet"/>
      </w:pPr>
      <w:r>
        <w:t>Integration test against ephemeral environment</w:t>
      </w:r>
    </w:p>
    <w:p>
      <w:pPr>
        <w:pStyle w:val="ListBullet"/>
      </w:pPr>
      <w:r>
        <w:t>Security scan (Trivy, Snyk, Dependabot)</w:t>
      </w:r>
    </w:p>
    <w:p>
      <w:pPr>
        <w:pStyle w:val="ListBullet"/>
      </w:pPr>
      <w:r>
        <w:t>Publish to staging registry</w:t>
      </w:r>
    </w:p>
    <w:p>
      <w:pPr>
        <w:pStyle w:val="Heading2"/>
      </w:pPr>
      <w:r>
        <w:t>5.2 Deployment Strategies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Strategy</w:t>
            </w:r>
          </w:p>
        </w:tc>
        <w:tc>
          <w:tcPr>
            <w:tcW w:type="dxa" w:w="2160"/>
          </w:tcPr>
          <w:p>
            <w:r>
              <w:rPr>
                <w:b/>
              </w:rPr>
              <w:t>Rollout</w:t>
            </w:r>
          </w:p>
        </w:tc>
        <w:tc>
          <w:tcPr>
            <w:tcW w:type="dxa" w:w="2160"/>
          </w:tcPr>
          <w:p>
            <w:r>
              <w:rPr>
                <w:b/>
              </w:rPr>
              <w:t>Rollback</w:t>
            </w:r>
          </w:p>
        </w:tc>
        <w:tc>
          <w:tcPr>
            <w:tcW w:type="dxa" w:w="2160"/>
          </w:tcPr>
          <w:p>
            <w:r>
              <w:rPr>
                <w:b/>
              </w:rPr>
              <w:t>Downtime</w:t>
            </w:r>
          </w:p>
        </w:tc>
      </w:tr>
      <w:tr>
        <w:tc>
          <w:tcPr>
            <w:tcW w:type="dxa" w:w="2160"/>
          </w:tcPr>
          <w:p>
            <w:r>
              <w:t>Big Bang</w:t>
            </w:r>
          </w:p>
        </w:tc>
        <w:tc>
          <w:tcPr>
            <w:tcW w:type="dxa" w:w="2160"/>
          </w:tcPr>
          <w:p>
            <w:r>
              <w:t>Immediate</w:t>
            </w:r>
          </w:p>
        </w:tc>
        <w:tc>
          <w:tcPr>
            <w:tcW w:type="dxa" w:w="2160"/>
          </w:tcPr>
          <w:p>
            <w:r>
              <w:t>Manual restore</w:t>
            </w:r>
          </w:p>
        </w:tc>
        <w:tc>
          <w:tcPr>
            <w:tcW w:type="dxa" w:w="2160"/>
          </w:tcPr>
          <w:p>
            <w:r>
              <w:t>Yes</w:t>
            </w:r>
          </w:p>
        </w:tc>
      </w:tr>
      <w:tr>
        <w:tc>
          <w:tcPr>
            <w:tcW w:type="dxa" w:w="2160"/>
          </w:tcPr>
          <w:p>
            <w:r>
              <w:t>Blue/Green</w:t>
            </w:r>
          </w:p>
        </w:tc>
        <w:tc>
          <w:tcPr>
            <w:tcW w:type="dxa" w:w="2160"/>
          </w:tcPr>
          <w:p>
            <w:r>
              <w:t>Switch traffic</w:t>
            </w:r>
          </w:p>
        </w:tc>
        <w:tc>
          <w:tcPr>
            <w:tcW w:type="dxa" w:w="2160"/>
          </w:tcPr>
          <w:p>
            <w:r>
              <w:t>Switch back</w:t>
            </w:r>
          </w:p>
        </w:tc>
        <w:tc>
          <w:tcPr>
            <w:tcW w:type="dxa" w:w="2160"/>
          </w:tcPr>
          <w:p>
            <w:r>
              <w:t>No</w:t>
            </w:r>
          </w:p>
        </w:tc>
      </w:tr>
      <w:tr>
        <w:tc>
          <w:tcPr>
            <w:tcW w:type="dxa" w:w="2160"/>
          </w:tcPr>
          <w:p>
            <w:r>
              <w:t>Canary</w:t>
            </w:r>
          </w:p>
        </w:tc>
        <w:tc>
          <w:tcPr>
            <w:tcW w:type="dxa" w:w="2160"/>
          </w:tcPr>
          <w:p>
            <w:r>
              <w:t>Gradual %</w:t>
            </w:r>
          </w:p>
        </w:tc>
        <w:tc>
          <w:tcPr>
            <w:tcW w:type="dxa" w:w="2160"/>
          </w:tcPr>
          <w:p>
            <w:r>
              <w:t>Reduce %</w:t>
            </w:r>
          </w:p>
        </w:tc>
        <w:tc>
          <w:tcPr>
            <w:tcW w:type="dxa" w:w="2160"/>
          </w:tcPr>
          <w:p>
            <w:r>
              <w:t>No</w:t>
            </w:r>
          </w:p>
        </w:tc>
      </w:tr>
      <w:tr>
        <w:tc>
          <w:tcPr>
            <w:tcW w:type="dxa" w:w="2160"/>
          </w:tcPr>
          <w:p>
            <w:r>
              <w:t>Shadow</w:t>
            </w:r>
          </w:p>
        </w:tc>
        <w:tc>
          <w:tcPr>
            <w:tcW w:type="dxa" w:w="2160"/>
          </w:tcPr>
          <w:p>
            <w:r>
              <w:t>Duplicate traffic</w:t>
            </w:r>
          </w:p>
        </w:tc>
        <w:tc>
          <w:tcPr>
            <w:tcW w:type="dxa" w:w="2160"/>
          </w:tcPr>
          <w:p>
            <w:r>
              <w:t>Remove shadow</w:t>
            </w:r>
          </w:p>
        </w:tc>
        <w:tc>
          <w:tcPr>
            <w:tcW w:type="dxa" w:w="2160"/>
          </w:tcPr>
          <w:p>
            <w:r>
              <w:t>No</w:t>
            </w:r>
          </w:p>
        </w:tc>
      </w:tr>
      <w:tr>
        <w:tc>
          <w:tcPr>
            <w:tcW w:type="dxa" w:w="2160"/>
          </w:tcPr>
          <w:p>
            <w:r>
              <w:t>Rolling</w:t>
            </w:r>
          </w:p>
        </w:tc>
        <w:tc>
          <w:tcPr>
            <w:tcW w:type="dxa" w:w="2160"/>
          </w:tcPr>
          <w:p>
            <w:r>
              <w:t>Pod-by-pod</w:t>
            </w:r>
          </w:p>
        </w:tc>
        <w:tc>
          <w:tcPr>
            <w:tcW w:type="dxa" w:w="2160"/>
          </w:tcPr>
          <w:p>
            <w:r>
              <w:t>Version revert</w:t>
            </w:r>
          </w:p>
        </w:tc>
        <w:tc>
          <w:tcPr>
            <w:tcW w:type="dxa" w:w="2160"/>
          </w:tcPr>
          <w:p>
            <w:r>
              <w:t>Minimal</w:t>
            </w:r>
          </w:p>
        </w:tc>
      </w:tr>
    </w:tbl>
    <w:p/>
    <w:p>
      <w:pPr>
        <w:pStyle w:val="Heading2"/>
      </w:pPr>
      <w:r>
        <w:t>5.3 Observability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Heading3"/>
      </w:pPr>
      <w:r>
        <w:t>5.3.1 The Three Pillars</w:t>
      </w:r>
    </w:p>
    <w:p>
      <w:pPr>
        <w:pStyle w:val="ListNumber"/>
      </w:pPr>
      <w:r>
        <w:t>Logs: structured, searchable event records</w:t>
      </w:r>
    </w:p>
    <w:p>
      <w:pPr>
        <w:pStyle w:val="ListNumber"/>
      </w:pPr>
      <w:r>
        <w:t>Metrics: time-series aggregates (Prometheus, Datadog)</w:t>
      </w:r>
    </w:p>
    <w:p>
      <w:pPr>
        <w:pStyle w:val="ListNumber"/>
      </w:pPr>
      <w:r>
        <w:t>Traces: distributed request span correlation (OpenTelemetry)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br w:type="page"/>
      </w:r>
    </w:p>
    <w:p>
      <w:pPr>
        <w:pStyle w:val="Heading1"/>
      </w:pPr>
      <w:r>
        <w:t>Chapter 6: Security Engineering</w:t>
      </w:r>
    </w:p>
    <w:p>
      <w:pPr>
        <w:pStyle w:val="Heading2"/>
      </w:pPr>
      <w:r>
        <w:t>6.1 OWASP Top 10</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Vulnerability</w:t>
            </w:r>
          </w:p>
        </w:tc>
        <w:tc>
          <w:tcPr>
            <w:tcW w:type="dxa" w:w="2880"/>
          </w:tcPr>
          <w:p>
            <w:r>
              <w:rPr>
                <w:b/>
              </w:rPr>
              <w:t>Mitigation</w:t>
            </w:r>
          </w:p>
        </w:tc>
      </w:tr>
      <w:tr>
        <w:tc>
          <w:tcPr>
            <w:tcW w:type="dxa" w:w="2880"/>
          </w:tcPr>
          <w:p>
            <w:r>
              <w:t>A01</w:t>
            </w:r>
          </w:p>
        </w:tc>
        <w:tc>
          <w:tcPr>
            <w:tcW w:type="dxa" w:w="2880"/>
          </w:tcPr>
          <w:p>
            <w:r>
              <w:t>Broken Access Control</w:t>
            </w:r>
          </w:p>
        </w:tc>
        <w:tc>
          <w:tcPr>
            <w:tcW w:type="dxa" w:w="2880"/>
          </w:tcPr>
          <w:p>
            <w:r>
              <w:t>RBAC, least privilege</w:t>
            </w:r>
          </w:p>
        </w:tc>
      </w:tr>
      <w:tr>
        <w:tc>
          <w:tcPr>
            <w:tcW w:type="dxa" w:w="2880"/>
          </w:tcPr>
          <w:p>
            <w:r>
              <w:t>A02</w:t>
            </w:r>
          </w:p>
        </w:tc>
        <w:tc>
          <w:tcPr>
            <w:tcW w:type="dxa" w:w="2880"/>
          </w:tcPr>
          <w:p>
            <w:r>
              <w:t>Cryptographic Failures</w:t>
            </w:r>
          </w:p>
        </w:tc>
        <w:tc>
          <w:tcPr>
            <w:tcW w:type="dxa" w:w="2880"/>
          </w:tcPr>
          <w:p>
            <w:r>
              <w:t>TLS 1.3, modern ciphers</w:t>
            </w:r>
          </w:p>
        </w:tc>
      </w:tr>
      <w:tr>
        <w:tc>
          <w:tcPr>
            <w:tcW w:type="dxa" w:w="2880"/>
          </w:tcPr>
          <w:p>
            <w:r>
              <w:t>A03</w:t>
            </w:r>
          </w:p>
        </w:tc>
        <w:tc>
          <w:tcPr>
            <w:tcW w:type="dxa" w:w="2880"/>
          </w:tcPr>
          <w:p>
            <w:r>
              <w:t>Injection</w:t>
            </w:r>
          </w:p>
        </w:tc>
        <w:tc>
          <w:tcPr>
            <w:tcW w:type="dxa" w:w="2880"/>
          </w:tcPr>
          <w:p>
            <w:r>
              <w:t>Parameterized queries, input validation</w:t>
            </w:r>
          </w:p>
        </w:tc>
      </w:tr>
      <w:tr>
        <w:tc>
          <w:tcPr>
            <w:tcW w:type="dxa" w:w="2880"/>
          </w:tcPr>
          <w:p>
            <w:r>
              <w:t>A04</w:t>
            </w:r>
          </w:p>
        </w:tc>
        <w:tc>
          <w:tcPr>
            <w:tcW w:type="dxa" w:w="2880"/>
          </w:tcPr>
          <w:p>
            <w:r>
              <w:t>Insecure Design</w:t>
            </w:r>
          </w:p>
        </w:tc>
        <w:tc>
          <w:tcPr>
            <w:tcW w:type="dxa" w:w="2880"/>
          </w:tcPr>
          <w:p>
            <w:r>
              <w:t>Threat modeling, secure by design</w:t>
            </w:r>
          </w:p>
        </w:tc>
      </w:tr>
      <w:tr>
        <w:tc>
          <w:tcPr>
            <w:tcW w:type="dxa" w:w="2880"/>
          </w:tcPr>
          <w:p>
            <w:r>
              <w:t>A05</w:t>
            </w:r>
          </w:p>
        </w:tc>
        <w:tc>
          <w:tcPr>
            <w:tcW w:type="dxa" w:w="2880"/>
          </w:tcPr>
          <w:p>
            <w:r>
              <w:t>Security Misconfiguration</w:t>
            </w:r>
          </w:p>
        </w:tc>
        <w:tc>
          <w:tcPr>
            <w:tcW w:type="dxa" w:w="2880"/>
          </w:tcPr>
          <w:p>
            <w:r>
              <w:t>Hardened defaults, IaC</w:t>
            </w:r>
          </w:p>
        </w:tc>
      </w:tr>
      <w:tr>
        <w:tc>
          <w:tcPr>
            <w:tcW w:type="dxa" w:w="2880"/>
          </w:tcPr>
          <w:p>
            <w:r>
              <w:t>A06</w:t>
            </w:r>
          </w:p>
        </w:tc>
        <w:tc>
          <w:tcPr>
            <w:tcW w:type="dxa" w:w="2880"/>
          </w:tcPr>
          <w:p>
            <w:r>
              <w:t>Vulnerable Components</w:t>
            </w:r>
          </w:p>
        </w:tc>
        <w:tc>
          <w:tcPr>
            <w:tcW w:type="dxa" w:w="2880"/>
          </w:tcPr>
          <w:p>
            <w:r>
              <w:t>Dependency scanning, SCA</w:t>
            </w:r>
          </w:p>
        </w:tc>
      </w:tr>
      <w:tr>
        <w:tc>
          <w:tcPr>
            <w:tcW w:type="dxa" w:w="2880"/>
          </w:tcPr>
          <w:p>
            <w:r>
              <w:t>A07</w:t>
            </w:r>
          </w:p>
        </w:tc>
        <w:tc>
          <w:tcPr>
            <w:tcW w:type="dxa" w:w="2880"/>
          </w:tcPr>
          <w:p>
            <w:r>
              <w:t>Auth Failures</w:t>
            </w:r>
          </w:p>
        </w:tc>
        <w:tc>
          <w:tcPr>
            <w:tcW w:type="dxa" w:w="2880"/>
          </w:tcPr>
          <w:p>
            <w:r>
              <w:t>MFA, secure session management</w:t>
            </w:r>
          </w:p>
        </w:tc>
      </w:tr>
      <w:tr>
        <w:tc>
          <w:tcPr>
            <w:tcW w:type="dxa" w:w="2880"/>
          </w:tcPr>
          <w:p>
            <w:r>
              <w:t>A08</w:t>
            </w:r>
          </w:p>
        </w:tc>
        <w:tc>
          <w:tcPr>
            <w:tcW w:type="dxa" w:w="2880"/>
          </w:tcPr>
          <w:p>
            <w:r>
              <w:t>Software Integrity Failures</w:t>
            </w:r>
          </w:p>
        </w:tc>
        <w:tc>
          <w:tcPr>
            <w:tcW w:type="dxa" w:w="2880"/>
          </w:tcPr>
          <w:p>
            <w:r>
              <w:t>Supply chain verification</w:t>
            </w:r>
          </w:p>
        </w:tc>
      </w:tr>
      <w:tr>
        <w:tc>
          <w:tcPr>
            <w:tcW w:type="dxa" w:w="2880"/>
          </w:tcPr>
          <w:p>
            <w:r>
              <w:t>A09</w:t>
            </w:r>
          </w:p>
        </w:tc>
        <w:tc>
          <w:tcPr>
            <w:tcW w:type="dxa" w:w="2880"/>
          </w:tcPr>
          <w:p>
            <w:r>
              <w:t>Logging Failures</w:t>
            </w:r>
          </w:p>
        </w:tc>
        <w:tc>
          <w:tcPr>
            <w:tcW w:type="dxa" w:w="2880"/>
          </w:tcPr>
          <w:p>
            <w:r>
              <w:t>Centralized SIEM, audit trails</w:t>
            </w:r>
          </w:p>
        </w:tc>
      </w:tr>
      <w:tr>
        <w:tc>
          <w:tcPr>
            <w:tcW w:type="dxa" w:w="2880"/>
          </w:tcPr>
          <w:p>
            <w:r>
              <w:t>A10</w:t>
            </w:r>
          </w:p>
        </w:tc>
        <w:tc>
          <w:tcPr>
            <w:tcW w:type="dxa" w:w="2880"/>
          </w:tcPr>
          <w:p>
            <w:r>
              <w:t>SSRF</w:t>
            </w:r>
          </w:p>
        </w:tc>
        <w:tc>
          <w:tcPr>
            <w:tcW w:type="dxa" w:w="2880"/>
          </w:tcPr>
          <w:p>
            <w:r>
              <w:t>Allowlist outbound connections</w:t>
            </w:r>
          </w:p>
        </w:tc>
      </w:tr>
    </w:tbl>
    <w:p/>
    <w:p>
      <w:pPr>
        <w:pStyle w:val="Heading2"/>
      </w:pPr>
      <w:r>
        <w:t>6.2 Secure Development Lifecycle</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Bullet"/>
      </w:pPr>
      <w:r>
        <w:t>Threat modeling at design phase (STRIDE, PASTA)</w:t>
      </w:r>
    </w:p>
    <w:p>
      <w:pPr>
        <w:pStyle w:val="ListBullet"/>
      </w:pPr>
      <w:r>
        <w:t>SAST: static analysis before merge (CodeQL, Semgrep)</w:t>
      </w:r>
    </w:p>
    <w:p>
      <w:pPr>
        <w:pStyle w:val="ListBullet"/>
      </w:pPr>
      <w:r>
        <w:t>DAST: dynamic scanning in staging (OWASP ZAP, Burp Suite)</w:t>
      </w:r>
    </w:p>
    <w:p>
      <w:pPr>
        <w:pStyle w:val="ListBullet"/>
      </w:pPr>
      <w:r>
        <w:t>Penetration testing annually or after major releases</w:t>
      </w:r>
    </w:p>
    <w:p>
      <w:pPr>
        <w:pStyle w:val="ListBullet"/>
      </w:pPr>
      <w:r>
        <w:t>Security champions program — embed sec in dev teams</w:t>
      </w:r>
    </w:p>
    <w:p>
      <w:pPr>
        <w:pStyle w:val="Heading2"/>
      </w:pPr>
      <w:r>
        <w:t>6.3 Secrets Management</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rPr>
          <w:b/>
        </w:rPr>
        <w:t xml:space="preserve">Never </w:t>
      </w:r>
      <w:r>
        <w:t xml:space="preserve">store secrets in source code. Use a secrets manager: </w:t>
      </w:r>
      <w:r>
        <w:rPr>
          <w:i/>
        </w:rPr>
        <w:t>HashiCorp Vault, AWS Secrets Manager, GCP Secret Manager</w:t>
      </w:r>
      <w:r>
        <w:t>. Rotate secrets regularly and audit access logs.</w:t>
      </w:r>
    </w:p>
    <w:p>
      <w:r>
        <w:br w:type="page"/>
      </w:r>
    </w:p>
    <w:p>
      <w:pPr>
        <w:pStyle w:val="Heading1"/>
      </w:pPr>
      <w:r>
        <w:t>Chapter 7: Performance Engineering</w:t>
      </w:r>
    </w:p>
    <w:p>
      <w:pPr>
        <w:pStyle w:val="Heading2"/>
      </w:pPr>
      <w:r>
        <w:t>7.1 Performance Testing Types</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Type</w:t>
            </w:r>
          </w:p>
        </w:tc>
        <w:tc>
          <w:tcPr>
            <w:tcW w:type="dxa" w:w="2880"/>
          </w:tcPr>
          <w:p>
            <w:r>
              <w:rPr>
                <w:b/>
              </w:rPr>
              <w:t>Goal</w:t>
            </w:r>
          </w:p>
        </w:tc>
        <w:tc>
          <w:tcPr>
            <w:tcW w:type="dxa" w:w="2880"/>
          </w:tcPr>
          <w:p>
            <w:r>
              <w:rPr>
                <w:b/>
              </w:rPr>
              <w:t>Tool</w:t>
            </w:r>
          </w:p>
        </w:tc>
      </w:tr>
      <w:tr>
        <w:tc>
          <w:tcPr>
            <w:tcW w:type="dxa" w:w="2880"/>
          </w:tcPr>
          <w:p>
            <w:r>
              <w:t>Load Test</w:t>
            </w:r>
          </w:p>
        </w:tc>
        <w:tc>
          <w:tcPr>
            <w:tcW w:type="dxa" w:w="2880"/>
          </w:tcPr>
          <w:p>
            <w:r>
              <w:t>Verify at expected load</w:t>
            </w:r>
          </w:p>
        </w:tc>
        <w:tc>
          <w:tcPr>
            <w:tcW w:type="dxa" w:w="2880"/>
          </w:tcPr>
          <w:p>
            <w:r>
              <w:t>k6, JMeter, Locust</w:t>
            </w:r>
          </w:p>
        </w:tc>
      </w:tr>
      <w:tr>
        <w:tc>
          <w:tcPr>
            <w:tcW w:type="dxa" w:w="2880"/>
          </w:tcPr>
          <w:p>
            <w:r>
              <w:t>Stress Test</w:t>
            </w:r>
          </w:p>
        </w:tc>
        <w:tc>
          <w:tcPr>
            <w:tcW w:type="dxa" w:w="2880"/>
          </w:tcPr>
          <w:p>
            <w:r>
              <w:t>Find breaking point</w:t>
            </w:r>
          </w:p>
        </w:tc>
        <w:tc>
          <w:tcPr>
            <w:tcW w:type="dxa" w:w="2880"/>
          </w:tcPr>
          <w:p>
            <w:r>
              <w:t>k6, Gatling</w:t>
            </w:r>
          </w:p>
        </w:tc>
      </w:tr>
      <w:tr>
        <w:tc>
          <w:tcPr>
            <w:tcW w:type="dxa" w:w="2880"/>
          </w:tcPr>
          <w:p>
            <w:r>
              <w:t>Soak Test</w:t>
            </w:r>
          </w:p>
        </w:tc>
        <w:tc>
          <w:tcPr>
            <w:tcW w:type="dxa" w:w="2880"/>
          </w:tcPr>
          <w:p>
            <w:r>
              <w:t>Detect memory leaks</w:t>
            </w:r>
          </w:p>
        </w:tc>
        <w:tc>
          <w:tcPr>
            <w:tcW w:type="dxa" w:w="2880"/>
          </w:tcPr>
          <w:p>
            <w:r>
              <w:t>Grafana k6</w:t>
            </w:r>
          </w:p>
        </w:tc>
      </w:tr>
      <w:tr>
        <w:tc>
          <w:tcPr>
            <w:tcW w:type="dxa" w:w="2880"/>
          </w:tcPr>
          <w:p>
            <w:r>
              <w:t>Spike Test</w:t>
            </w:r>
          </w:p>
        </w:tc>
        <w:tc>
          <w:tcPr>
            <w:tcW w:type="dxa" w:w="2880"/>
          </w:tcPr>
          <w:p>
            <w:r>
              <w:t>Handle sudden traffic</w:t>
            </w:r>
          </w:p>
        </w:tc>
        <w:tc>
          <w:tcPr>
            <w:tcW w:type="dxa" w:w="2880"/>
          </w:tcPr>
          <w:p>
            <w:r>
              <w:t>k6, Artillery</w:t>
            </w:r>
          </w:p>
        </w:tc>
      </w:tr>
      <w:tr>
        <w:tc>
          <w:tcPr>
            <w:tcW w:type="dxa" w:w="2880"/>
          </w:tcPr>
          <w:p>
            <w:r>
              <w:t>Chaos Test</w:t>
            </w:r>
          </w:p>
        </w:tc>
        <w:tc>
          <w:tcPr>
            <w:tcW w:type="dxa" w:w="2880"/>
          </w:tcPr>
          <w:p>
            <w:r>
              <w:t>Failure resilience</w:t>
            </w:r>
          </w:p>
        </w:tc>
        <w:tc>
          <w:tcPr>
            <w:tcW w:type="dxa" w:w="2880"/>
          </w:tcPr>
          <w:p>
            <w:r>
              <w:t>Chaos Monkey, Gremlin</w:t>
            </w:r>
          </w:p>
        </w:tc>
      </w:tr>
    </w:tbl>
    <w:p/>
    <w:p>
      <w:pPr>
        <w:pStyle w:val="Heading2"/>
      </w:pPr>
      <w:r>
        <w:t>7.2 Profiling and Optimization</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pPr>
        <w:pStyle w:val="ListNumber"/>
      </w:pPr>
      <w:r>
        <w:t>Profile first, optimize second — never guess</w:t>
      </w:r>
    </w:p>
    <w:p>
      <w:pPr>
        <w:pStyle w:val="ListNumber"/>
      </w:pPr>
      <w:r>
        <w:t>Database query optimization: explain plans, index design</w:t>
      </w:r>
    </w:p>
    <w:p>
      <w:pPr>
        <w:pStyle w:val="ListNumber"/>
      </w:pPr>
      <w:r>
        <w:t>Caching strategy: CDN, application cache, DB query cache</w:t>
      </w:r>
    </w:p>
    <w:p>
      <w:pPr>
        <w:pStyle w:val="ListNumber"/>
      </w:pPr>
      <w:r>
        <w:t>Async processing: offload heavy work to queues</w:t>
      </w:r>
    </w:p>
    <w:p>
      <w:pPr>
        <w:pStyle w:val="ListNumber"/>
      </w:pPr>
      <w:r>
        <w:t>Horizontal scaling: stateless services behind load balancer</w:t>
      </w:r>
    </w:p>
    <w:p>
      <w:pPr>
        <w:pStyle w:val="ListNumber"/>
      </w:pPr>
      <w:r>
        <w:t>Connection pooling: reuse DB connections</w:t>
      </w:r>
    </w:p>
    <w:p>
      <w:r>
        <w:br w:type="page"/>
      </w:r>
    </w:p>
    <w:p>
      <w:pPr>
        <w:pStyle w:val="Heading1"/>
      </w:pPr>
      <w:r>
        <w:t>Appendix A: Glossary</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API</w:t>
            </w:r>
          </w:p>
        </w:tc>
        <w:tc>
          <w:tcPr>
            <w:tcW w:type="dxa" w:w="4320"/>
          </w:tcPr>
          <w:p>
            <w:r>
              <w:t>Application Programming Interface</w:t>
            </w:r>
          </w:p>
        </w:tc>
      </w:tr>
      <w:tr>
        <w:tc>
          <w:tcPr>
            <w:tcW w:type="dxa" w:w="4320"/>
          </w:tcPr>
          <w:p>
            <w:r>
              <w:t>CI/CD</w:t>
            </w:r>
          </w:p>
        </w:tc>
        <w:tc>
          <w:tcPr>
            <w:tcW w:type="dxa" w:w="4320"/>
          </w:tcPr>
          <w:p>
            <w:r>
              <w:t>Continuous Integration / Continuous Delivery</w:t>
            </w:r>
          </w:p>
        </w:tc>
      </w:tr>
      <w:tr>
        <w:tc>
          <w:tcPr>
            <w:tcW w:type="dxa" w:w="4320"/>
          </w:tcPr>
          <w:p>
            <w:r>
              <w:t>CQRS</w:t>
            </w:r>
          </w:p>
        </w:tc>
        <w:tc>
          <w:tcPr>
            <w:tcW w:type="dxa" w:w="4320"/>
          </w:tcPr>
          <w:p>
            <w:r>
              <w:t>Command Query Responsibility Segregation</w:t>
            </w:r>
          </w:p>
        </w:tc>
      </w:tr>
      <w:tr>
        <w:tc>
          <w:tcPr>
            <w:tcW w:type="dxa" w:w="4320"/>
          </w:tcPr>
          <w:p>
            <w:r>
              <w:t>DDD</w:t>
            </w:r>
          </w:p>
        </w:tc>
        <w:tc>
          <w:tcPr>
            <w:tcW w:type="dxa" w:w="4320"/>
          </w:tcPr>
          <w:p>
            <w:r>
              <w:t>Domain-Driven Design</w:t>
            </w:r>
          </w:p>
        </w:tc>
      </w:tr>
      <w:tr>
        <w:tc>
          <w:tcPr>
            <w:tcW w:type="dxa" w:w="4320"/>
          </w:tcPr>
          <w:p>
            <w:r>
              <w:t>IaC</w:t>
            </w:r>
          </w:p>
        </w:tc>
        <w:tc>
          <w:tcPr>
            <w:tcW w:type="dxa" w:w="4320"/>
          </w:tcPr>
          <w:p>
            <w:r>
              <w:t>Infrastructure as Code</w:t>
            </w:r>
          </w:p>
        </w:tc>
      </w:tr>
      <w:tr>
        <w:tc>
          <w:tcPr>
            <w:tcW w:type="dxa" w:w="4320"/>
          </w:tcPr>
          <w:p>
            <w:r>
              <w:t>MTTR</w:t>
            </w:r>
          </w:p>
        </w:tc>
        <w:tc>
          <w:tcPr>
            <w:tcW w:type="dxa" w:w="4320"/>
          </w:tcPr>
          <w:p>
            <w:r>
              <w:t>Mean Time To Recovery</w:t>
            </w:r>
          </w:p>
        </w:tc>
      </w:tr>
      <w:tr>
        <w:tc>
          <w:tcPr>
            <w:tcW w:type="dxa" w:w="4320"/>
          </w:tcPr>
          <w:p>
            <w:r>
              <w:t>SLA</w:t>
            </w:r>
          </w:p>
        </w:tc>
        <w:tc>
          <w:tcPr>
            <w:tcW w:type="dxa" w:w="4320"/>
          </w:tcPr>
          <w:p>
            <w:r>
              <w:t>Service Level Agreement</w:t>
            </w:r>
          </w:p>
        </w:tc>
      </w:tr>
      <w:tr>
        <w:tc>
          <w:tcPr>
            <w:tcW w:type="dxa" w:w="4320"/>
          </w:tcPr>
          <w:p>
            <w:r>
              <w:t>SLI</w:t>
            </w:r>
          </w:p>
        </w:tc>
        <w:tc>
          <w:tcPr>
            <w:tcW w:type="dxa" w:w="4320"/>
          </w:tcPr>
          <w:p>
            <w:r>
              <w:t>Service Level Indicator</w:t>
            </w:r>
          </w:p>
        </w:tc>
      </w:tr>
      <w:tr>
        <w:tc>
          <w:tcPr>
            <w:tcW w:type="dxa" w:w="4320"/>
          </w:tcPr>
          <w:p>
            <w:r>
              <w:t>SLO</w:t>
            </w:r>
          </w:p>
        </w:tc>
        <w:tc>
          <w:tcPr>
            <w:tcW w:type="dxa" w:w="4320"/>
          </w:tcPr>
          <w:p>
            <w:r>
              <w:t>Service Level Objective</w:t>
            </w:r>
          </w:p>
        </w:tc>
      </w:tr>
      <w:tr>
        <w:tc>
          <w:tcPr>
            <w:tcW w:type="dxa" w:w="4320"/>
          </w:tcPr>
          <w:p>
            <w:r>
              <w:t>TTL</w:t>
            </w:r>
          </w:p>
        </w:tc>
        <w:tc>
          <w:tcPr>
            <w:tcW w:type="dxa" w:w="4320"/>
          </w:tcPr>
          <w:p>
            <w:r>
              <w:t>Time To Live</w:t>
            </w:r>
          </w:p>
        </w:tc>
      </w:tr>
    </w:tbl>
    <w:p/>
    <w:p>
      <w:pPr>
        <w:pStyle w:val="Heading1"/>
      </w:pPr>
      <w:r>
        <w:t>Appendix B: Bibliography</w:t>
      </w:r>
    </w:p>
    <w:p>
      <w:pPr>
        <w:pStyle w:val="ListNumber"/>
      </w:pPr>
      <w:r>
        <w:t>Martin, Robert C. Clean Code. Prentice Hall, 2008.</w:t>
      </w:r>
    </w:p>
    <w:p>
      <w:pPr>
        <w:pStyle w:val="ListNumber"/>
      </w:pPr>
      <w:r>
        <w:t>Fowler, Martin. Refactoring. Addison-Wesley, 2018.</w:t>
      </w:r>
    </w:p>
    <w:p>
      <w:pPr>
        <w:pStyle w:val="ListNumber"/>
      </w:pPr>
      <w:r>
        <w:t>Newman, Sam. Building Microservices. O'Reilly, 2021.</w:t>
      </w:r>
    </w:p>
    <w:p>
      <w:pPr>
        <w:pStyle w:val="ListNumber"/>
      </w:pPr>
      <w:r>
        <w:t>Kim, Gene et al. The DevOps Handbook. IT Revolution Press, 2016.</w:t>
      </w:r>
    </w:p>
    <w:p>
      <w:pPr>
        <w:pStyle w:val="ListNumber"/>
      </w:pPr>
      <w:r>
        <w:t>Evans, Eric. Domain-Driven Design. Addison-Wesley, 2003.</w:t>
      </w:r>
    </w:p>
    <w:p>
      <w:pPr>
        <w:pStyle w:val="ListNumber"/>
      </w:pPr>
      <w:r>
        <w:t>OWASP Foundation. OWASP Top 10 2021. https://owasp.org/Top10/</w:t>
      </w:r>
    </w:p>
    <w:p>
      <w:pPr>
        <w:pStyle w:val="ListNumber"/>
      </w:pPr>
      <w:r>
        <w:t>Google SRE Team. Site Reliability Engineering. O'Reilly, 2016.</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