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0D1B3E"/>
          <w:spacing w:val="200"/>
          <w:sz w:val="72"/>
          <w:szCs w:val="72"/>
        </w:rPr>
        <w:t xml:space="preserve">LEYFIS</w:t>
      </w:r>
    </w:p>
    <w:p>
      <w:pPr>
        <w:pBdr>
          <w:bottom w:val="single" w:color="C9A84C" w:sz="8" w:space="4"/>
        </w:pBdr>
        <w:spacing w:before="0" w:after="240"/>
        <w:jc w:val="center"/>
      </w:pPr>
      <w:r>
        <w:rPr>
          <w:rFonts w:ascii="Arial" w:cs="Arial" w:eastAsia="Arial" w:hAnsi="Arial"/>
          <w:i/>
          <w:iCs/>
          <w:color w:val="C9A84C"/>
          <w:sz w:val="28"/>
          <w:szCs w:val="28"/>
        </w:rPr>
        <w:t xml:space="preserve">Product Requirements Document</w:t>
      </w:r>
    </w:p>
    <w:p>
      <w:pPr>
        <w:spacing w:before="240" w:after="0"/>
      </w:pPr>
      <w:r>
        <w:t xml:space="preserve"/>
      </w:r>
    </w:p>
    <w:p>
      <w:pPr>
        <w:spacing w:before="0" w:after="80"/>
        <w:jc w:val="center"/>
      </w:pPr>
      <w:r>
        <w:rPr>
          <w:rFonts w:ascii="Arial" w:cs="Arial" w:eastAsia="Arial" w:hAnsi="Arial"/>
          <w:color w:val="0D1B3E"/>
          <w:sz w:val="26"/>
          <w:szCs w:val="26"/>
        </w:rPr>
        <w:t xml:space="preserve">Compliance Middleware for Institutional DeFi Vaults</w:t>
      </w:r>
    </w:p>
    <w:p>
      <w:pPr>
        <w:spacing w:before="0" w:after="80"/>
        <w:jc w:val="center"/>
      </w:pPr>
      <w:r>
        <w:rPr>
          <w:rFonts w:ascii="Arial" w:cs="Arial" w:eastAsia="Arial" w:hAnsi="Arial"/>
          <w:color w:val="666666"/>
          <w:sz w:val="22"/>
          <w:szCs w:val="22"/>
        </w:rPr>
        <w:t xml:space="preserve">Built on Solana Attestation Service (SAS)</w:t>
      </w:r>
    </w:p>
    <w:p>
      <w:pPr>
        <w:spacing w:before="480" w:after="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Version</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222222"/>
                <w:sz w:val="20"/>
                <w:szCs w:val="20"/>
              </w:rPr>
              <w:t xml:space="preserve">1.1 — Admin Layer Update</w:t>
            </w:r>
          </w:p>
        </w:tc>
      </w:tr>
      <w:tr>
        <w:tc>
          <w:tcPr>
            <w:tcW w:type="dxa" w:w="2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Previous</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222222"/>
                <w:sz w:val="20"/>
                <w:szCs w:val="20"/>
              </w:rPr>
              <w:t xml:space="preserve">v1.0 — Hackathon MVP (March 22, 2026)</w:t>
            </w:r>
          </w:p>
        </w:tc>
      </w:tr>
      <w:tr>
        <w:tc>
          <w:tcPr>
            <w:tcW w:type="dxa" w:w="2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Updated</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222222"/>
                <w:sz w:val="20"/>
                <w:szCs w:val="20"/>
              </w:rPr>
              <w:t xml:space="preserve">March 23, 2026</w:t>
            </w:r>
          </w:p>
        </w:tc>
      </w:tr>
      <w:tr>
        <w:tc>
          <w:tcPr>
            <w:tcW w:type="dxa" w:w="2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Target Event</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222222"/>
                <w:sz w:val="20"/>
                <w:szCs w:val="20"/>
              </w:rPr>
              <w:t xml:space="preserve">StableHacks 2026 — Zurich, April 8</w:t>
            </w:r>
          </w:p>
        </w:tc>
      </w:tr>
      <w:tr>
        <w:tc>
          <w:tcPr>
            <w:tcW w:type="dxa" w:w="2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Track</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222222"/>
                <w:sz w:val="20"/>
                <w:szCs w:val="20"/>
              </w:rPr>
              <w:t xml:space="preserve">Institutional Permissioned DeFi Vaults</w:t>
            </w:r>
          </w:p>
        </w:tc>
      </w:tr>
      <w:tr>
        <w:tc>
          <w:tcPr>
            <w:tcW w:type="dxa" w:w="2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Status</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F6E56"/>
                <w:sz w:val="20"/>
                <w:szCs w:val="20"/>
              </w:rPr>
              <w:t xml:space="preserve">ACTIVE — IN BUILD</w:t>
            </w:r>
          </w:p>
        </w:tc>
      </w:tr>
    </w:tbl>
    <w:p>
      <w:pPr>
        <w:spacing w:before="480" w:after="0"/>
      </w:pPr>
      <w:r>
        <w:t xml:space="preserve"/>
      </w:r>
    </w:p>
    <w:p>
      <w:pPr>
        <w:spacing w:before="0" w:after="80"/>
        <w:jc w:val="center"/>
      </w:pPr>
      <w:r>
        <w:rPr>
          <w:rFonts w:ascii="Arial" w:cs="Arial" w:eastAsia="Arial" w:hAnsi="Arial"/>
          <w:i/>
          <w:iCs/>
          <w:color w:val="C9A84C"/>
          <w:sz w:val="18"/>
          <w:szCs w:val="18"/>
        </w:rPr>
        <w:t xml:space="preserve">v1.1 Changes: Admin layer architecture · 4 admin roles · 8 admin screens · 5 new on-chain instructions · Two-subdomain deployment</w:t>
      </w:r>
    </w:p>
    <w:p>
      <w:pPr>
        <w:spacing w:before="240" w:after="0"/>
      </w:pPr>
      <w:r>
        <w:t xml:space="preserve"/>
      </w:r>
    </w:p>
    <w:p>
      <w:pPr>
        <w:jc w:val="center"/>
      </w:pPr>
      <w:r>
        <w:rPr>
          <w:rFonts w:ascii="Arial" w:cs="Arial" w:eastAsia="Arial" w:hAnsi="Arial"/>
          <w:i/>
          <w:iCs/>
          <w:color w:val="666666"/>
          <w:sz w:val="18"/>
          <w:szCs w:val="18"/>
        </w:rPr>
        <w:t xml:space="preserve">leyfis.io  ·  admin.leyfis.io  ·  Built on Solana Attestation Service</w:t>
      </w:r>
    </w:p>
    <w:p>
      <w:r>
        <w:br w:type="page"/>
      </w:r>
    </w:p>
    <w:p>
      <w:pPr>
        <w:pStyle w:val="Heading1"/>
        <w:spacing w:before="360" w:after="120"/>
      </w:pPr>
      <w:r>
        <w:rPr>
          <w:rFonts w:ascii="Arial" w:cs="Arial" w:eastAsia="Arial" w:hAnsi="Arial"/>
          <w:b/>
          <w:bCs/>
          <w:color w:val="0D1B3E"/>
          <w:sz w:val="32"/>
          <w:szCs w:val="32"/>
        </w:rPr>
        <w:t xml:space="preserve">1. Executive Summary</w:t>
      </w:r>
    </w:p>
    <w:p>
      <w:pPr>
        <w:pBdr>
          <w:bottom w:val="single" w:color="C9A84C" w:sz="4" w:space="1"/>
        </w:pBdr>
        <w:spacing w:before="160" w:after="160"/>
      </w:pPr>
      <w:r>
        <w:t xml:space="preserve"/>
      </w:r>
    </w:p>
    <w:p>
      <w:pPr>
        <w:spacing w:before="60" w:after="80"/>
      </w:pPr>
      <w:r>
        <w:rPr>
          <w:rFonts w:ascii="Arial" w:cs="Arial" w:eastAsia="Arial" w:hAnsi="Arial"/>
          <w:color w:val="222222"/>
          <w:sz w:val="22"/>
          <w:szCs w:val="22"/>
        </w:rPr>
        <w:t xml:space="preserve">Leyfis is a compliance infrastructure product that operates on Solana, sitting between any DeFi vault and the outside world. It enforces KYC/AML access control at the protocol level — not as a bolt-on, but as a native on-chain gate that reads cryptographic attestations before allowing any wallet to interact with a vault.</w:t>
      </w:r>
    </w:p>
    <w:p>
      <w:pPr>
        <w:spacing w:before="80" w:after="0"/>
      </w:pPr>
      <w:r>
        <w:t xml:space="preserve"/>
      </w:r>
    </w:p>
    <w:p>
      <w:pPr>
        <w:spacing w:before="60" w:after="80"/>
      </w:pPr>
      <w:r>
        <w:rPr>
          <w:rFonts w:ascii="Arial" w:cs="Arial" w:eastAsia="Arial" w:hAnsi="Arial"/>
          <w:color w:val="222222"/>
          <w:sz w:val="22"/>
          <w:szCs w:val="22"/>
        </w:rPr>
        <w:t xml:space="preserve">v1.1 expands the product with a complete admin layer: a four-role administration system served at admin.leyfis.io, covering vault operators, KYC issuers, compliance auditors, and super admin. This transforms Leyfis from a compliance gate into a full institutional compliance platform — one that AMINA Bank can pilot from day one across all operational roles.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MVP Target</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Demo Proof</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Post-Hackathon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Gate latency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400ms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on devnet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200ms mainnet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 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100% coverage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Every tx logged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Exportable CSV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Vault compatibility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Protocol agnostic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Test vault demo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Any Anchor vault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roles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 roles (v1.1)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on devnet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Multisig post-MVP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screens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8 screens (v1.1)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admin.leyfis.io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White-label ready</w:t>
            </w:r>
          </w:p>
        </w:tc>
      </w:tr>
    </w:tbl>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2. Problem Statement</w:t>
      </w:r>
    </w:p>
    <w:p>
      <w:pPr>
        <w:pBdr>
          <w:bottom w:val="single" w:color="C9A84C" w:sz="4" w:space="1"/>
        </w:pBdr>
        <w:spacing w:before="160" w:after="160"/>
      </w:pPr>
      <w:r>
        <w:t xml:space="preserve"/>
      </w:r>
    </w:p>
    <w:p>
      <w:pPr>
        <w:pStyle w:val="Heading2"/>
        <w:spacing w:before="280" w:after="80"/>
      </w:pPr>
      <w:r>
        <w:rPr>
          <w:rFonts w:ascii="Arial" w:cs="Arial" w:eastAsia="Arial" w:hAnsi="Arial"/>
          <w:b/>
          <w:bCs/>
          <w:color w:val="0D1B3E"/>
          <w:sz w:val="26"/>
          <w:szCs w:val="26"/>
        </w:rPr>
        <w:t xml:space="preserve">2.1 The Core Tension</w:t>
      </w:r>
    </w:p>
    <w:p>
      <w:pPr>
        <w:spacing w:before="60" w:after="80"/>
      </w:pPr>
      <w:r>
        <w:rPr>
          <w:rFonts w:ascii="Arial" w:cs="Arial" w:eastAsia="Arial" w:hAnsi="Arial"/>
          <w:color w:val="222222"/>
          <w:sz w:val="22"/>
          <w:szCs w:val="22"/>
        </w:rPr>
        <w:t xml:space="preserve">DeFi is permissionless by design. Institutional finance is permissioned by law. These two properties are currently incompatible. Institutional capital cannot enter DeFi not because of a lack of desire, but because compliance infrastructure does not exist at the protocol level.</w:t>
      </w:r>
    </w:p>
    <w:p>
      <w:pPr>
        <w:spacing w:before="80" w:after="0"/>
      </w:pPr>
      <w:r>
        <w:t xml:space="preserve"/>
      </w:r>
    </w:p>
    <w:p>
      <w:pPr>
        <w:pStyle w:val="Heading2"/>
        <w:spacing w:before="280" w:after="80"/>
      </w:pPr>
      <w:r>
        <w:rPr>
          <w:rFonts w:ascii="Arial" w:cs="Arial" w:eastAsia="Arial" w:hAnsi="Arial"/>
          <w:b/>
          <w:bCs/>
          <w:color w:val="0D1B3E"/>
          <w:sz w:val="26"/>
          <w:szCs w:val="26"/>
        </w:rPr>
        <w:t xml:space="preserve">2.2 Three Specific Failure Modes</w:t>
      </w:r>
    </w:p>
    <w:p>
      <w:pPr>
        <w:spacing w:before="200" w:after="60"/>
      </w:pPr>
      <w:r>
        <w:rPr>
          <w:rFonts w:ascii="Arial" w:cs="Arial" w:eastAsia="Arial" w:hAnsi="Arial"/>
          <w:b/>
          <w:bCs/>
          <w:color w:val="0F6E56"/>
          <w:sz w:val="22"/>
          <w:szCs w:val="22"/>
        </w:rPr>
        <w:t xml:space="preserve">Failure 1 — KYC lives off-chain</w:t>
      </w:r>
    </w:p>
    <w:p>
      <w:pPr>
        <w:spacing w:before="60" w:after="80"/>
      </w:pPr>
      <w:r>
        <w:rPr>
          <w:rFonts w:ascii="Arial" w:cs="Arial" w:eastAsia="Arial" w:hAnsi="Arial"/>
          <w:color w:val="222222"/>
          <w:sz w:val="22"/>
          <w:szCs w:val="22"/>
        </w:rPr>
        <w:t xml:space="preserve">Financial institutions verify users through off-chain processes: identity documents, sanctions screening, PEP checks, and AML reviews. The outputs of these processes live in internal databases and PDF files. DeFi vaults on Solana have no mechanism to read, verify, or enforce these off-chain credentials at the point of transaction.</w:t>
      </w:r>
    </w:p>
    <w:p>
      <w:pPr>
        <w:spacing w:before="200" w:after="60"/>
      </w:pPr>
      <w:r>
        <w:rPr>
          <w:rFonts w:ascii="Arial" w:cs="Arial" w:eastAsia="Arial" w:hAnsi="Arial"/>
          <w:b/>
          <w:bCs/>
          <w:color w:val="0F6E56"/>
          <w:sz w:val="22"/>
          <w:szCs w:val="22"/>
        </w:rPr>
        <w:t xml:space="preserve">Failure 2 — No regulator-ready audit trail</w:t>
      </w:r>
    </w:p>
    <w:p>
      <w:pPr>
        <w:spacing w:before="60" w:after="80"/>
      </w:pPr>
      <w:r>
        <w:rPr>
          <w:rFonts w:ascii="Arial" w:cs="Arial" w:eastAsia="Arial" w:hAnsi="Arial"/>
          <w:color w:val="222222"/>
          <w:sz w:val="22"/>
          <w:szCs w:val="22"/>
        </w:rPr>
        <w:t xml:space="preserve">FATF Recommendation 16 and MiCA Article 68 require financial institutions to maintain complete, timestamped records of who accessed what and when. Permissionless DeFi vaults produce no such records.</w:t>
      </w:r>
    </w:p>
    <w:p>
      <w:pPr>
        <w:spacing w:before="200" w:after="60"/>
      </w:pPr>
      <w:r>
        <w:rPr>
          <w:rFonts w:ascii="Arial" w:cs="Arial" w:eastAsia="Arial" w:hAnsi="Arial"/>
          <w:b/>
          <w:bCs/>
          <w:color w:val="0F6E56"/>
          <w:sz w:val="22"/>
          <w:szCs w:val="22"/>
        </w:rPr>
        <w:t xml:space="preserve">Failure 3 — One bad wallet shuts everything down</w:t>
      </w:r>
    </w:p>
    <w:p>
      <w:pPr>
        <w:spacing w:before="60" w:after="80"/>
      </w:pPr>
      <w:r>
        <w:rPr>
          <w:rFonts w:ascii="Arial" w:cs="Arial" w:eastAsia="Arial" w:hAnsi="Arial"/>
          <w:color w:val="222222"/>
          <w:sz w:val="22"/>
          <w:szCs w:val="22"/>
        </w:rPr>
        <w:t xml:space="preserve">A single interaction between a sanctioned wallet and an institutional vault can trigger AML alerts, regulatory investigations, and reputational damage that takes years to repair.</w:t>
      </w:r>
    </w:p>
    <w:p>
      <w:pPr>
        <w:spacing w:before="80" w:after="0"/>
      </w:pPr>
      <w:r>
        <w:t xml:space="preserve"/>
      </w:r>
    </w:p>
    <w:p>
      <w:pPr>
        <w:pStyle w:val="Heading2"/>
        <w:spacing w:before="280" w:after="80"/>
      </w:pPr>
      <w:r>
        <w:rPr>
          <w:rFonts w:ascii="Arial" w:cs="Arial" w:eastAsia="Arial" w:hAnsi="Arial"/>
          <w:b/>
          <w:bCs/>
          <w:color w:val="0D1B3E"/>
          <w:sz w:val="26"/>
          <w:szCs w:val="26"/>
        </w:rPr>
        <w:t xml:space="preserve">2.3 Why Existing Solutions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Solution</w:t>
            </w:r>
          </w:p>
        </w:tc>
        <w:tc>
          <w:tcPr>
            <w:tcW w:type="dxa" w:w="2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5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The gap</w:t>
            </w:r>
          </w:p>
        </w:tc>
        <w:tc>
          <w:tcPr>
            <w:tcW w:type="dxa" w:w="2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Leyfis advantage</w:t>
            </w:r>
          </w:p>
        </w:tc>
      </w:tr>
      <w:tr>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Blockpass</w:t>
            </w:r>
          </w:p>
        </w:tc>
        <w:tc>
          <w:tcPr>
            <w:tcW w:type="dxa" w:w="25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Off-chain KYC SaaS</w:t>
            </w:r>
          </w:p>
        </w:tc>
        <w:tc>
          <w:tcPr>
            <w:tcW w:type="dxa" w:w="25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No on-chain enforcement</w:t>
            </w:r>
          </w:p>
        </w:tc>
        <w:tc>
          <w:tcPr>
            <w:tcW w:type="dxa" w:w="23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Native Solana gate program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TruFin TruSOL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KYC-gated staking vault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One product, not middleware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Wraps any vault — protocol agnostic</w:t>
            </w:r>
          </w:p>
        </w:tc>
      </w:tr>
      <w:tr>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zkMe</w:t>
            </w:r>
          </w:p>
        </w:tc>
        <w:tc>
          <w:tcPr>
            <w:tcW w:type="dxa" w:w="25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ZK identity proofs</w:t>
            </w:r>
          </w:p>
        </w:tc>
        <w:tc>
          <w:tcPr>
            <w:tcW w:type="dxa" w:w="25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Privacy focus, no audit trail</w:t>
            </w:r>
          </w:p>
        </w:tc>
        <w:tc>
          <w:tcPr>
            <w:tcW w:type="dxa" w:w="23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FATF-aligned audit log built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Custom whitelists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Manual wallet allow-lists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 cryptographic credential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SAS attestations — signed, expiry-enforced</w:t>
            </w:r>
          </w:p>
        </w:tc>
      </w:tr>
    </w:tbl>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3. Product Overview</w:t>
      </w:r>
    </w:p>
    <w:p>
      <w:pPr>
        <w:pBdr>
          <w:bottom w:val="single" w:color="C9A84C" w:sz="4" w:space="1"/>
        </w:pBdr>
        <w:spacing w:before="160" w:after="160"/>
      </w:pPr>
      <w:r>
        <w:t xml:space="preserve"/>
      </w:r>
    </w:p>
    <w:p>
      <w:pPr>
        <w:pStyle w:val="Heading2"/>
        <w:spacing w:before="280" w:after="80"/>
      </w:pPr>
      <w:r>
        <w:rPr>
          <w:rFonts w:ascii="Arial" w:cs="Arial" w:eastAsia="Arial" w:hAnsi="Arial"/>
          <w:b/>
          <w:bCs/>
          <w:color w:val="0D1B3E"/>
          <w:sz w:val="26"/>
          <w:szCs w:val="26"/>
        </w:rPr>
        <w:t xml:space="preserve">3.1 What Leyfis Is</w:t>
      </w:r>
    </w:p>
    <w:p>
      <w:pPr>
        <w:spacing w:before="60" w:after="80"/>
      </w:pPr>
      <w:r>
        <w:rPr>
          <w:rFonts w:ascii="Arial" w:cs="Arial" w:eastAsia="Arial" w:hAnsi="Arial"/>
          <w:color w:val="222222"/>
          <w:sz w:val="22"/>
          <w:szCs w:val="22"/>
        </w:rPr>
        <w:t xml:space="preserve">Leyfis is a compliance infrastructure product built to operate on Solana. It acts as the enforcement layer in front of any DeFi vault — not a vault itself, not a KYC provider, but the product that connects KYC infrastructure to DeFi vault infrastructure. Cryptographically enforced, protocol agnostic, and fully auditable.</w:t>
      </w:r>
    </w:p>
    <w:p>
      <w:pPr>
        <w:spacing w:before="80" w:after="0"/>
      </w:pPr>
      <w:r>
        <w:t xml:space="preserve"/>
      </w:r>
    </w:p>
    <w:p>
      <w:pPr>
        <w:spacing w:before="60" w:after="80"/>
      </w:pPr>
      <w:r>
        <w:rPr>
          <w:rFonts w:ascii="Arial" w:cs="Arial" w:eastAsia="Arial" w:hAnsi="Arial"/>
          <w:color w:val="222222"/>
          <w:sz w:val="22"/>
          <w:szCs w:val="22"/>
        </w:rPr>
        <w:t xml:space="preserve">The product has five components as of v1.1:</w:t>
      </w:r>
    </w:p>
    <w:p>
      <w:pPr>
        <w:pStyle w:val="ListParagraph"/>
        <w:numPr>
          <w:ilvl w:val="0"/>
          <w:numId w:val="2"/>
        </w:numPr>
        <w:spacing w:before="40" w:after="40"/>
      </w:pPr>
      <w:r>
        <w:rPr>
          <w:rFonts w:ascii="Arial" w:cs="Arial" w:eastAsia="Arial" w:hAnsi="Arial"/>
          <w:b/>
          <w:bCs/>
          <w:color w:val="222222"/>
          <w:sz w:val="22"/>
          <w:szCs w:val="22"/>
        </w:rPr>
        <w:t xml:space="preserve">Gate Program. </w:t>
      </w:r>
      <w:r>
        <w:rPr>
          <w:rFonts w:ascii="Arial" w:cs="Arial" w:eastAsia="Arial" w:hAnsi="Arial"/>
          <w:color w:val="222222"/>
          <w:sz w:val="22"/>
          <w:szCs w:val="22"/>
        </w:rPr>
        <w:t xml:space="preserve">The Gate Program — the core enforcement engine of Leyfis, built in Rust/Anchor, that reads SAS attestations and enforces access control on-chain.</w:t>
      </w:r>
    </w:p>
    <w:p>
      <w:pPr>
        <w:pStyle w:val="ListParagraph"/>
        <w:numPr>
          <w:ilvl w:val="0"/>
          <w:numId w:val="2"/>
        </w:numPr>
        <w:spacing w:before="40" w:after="40"/>
      </w:pPr>
      <w:r>
        <w:rPr>
          <w:rFonts w:ascii="Arial" w:cs="Arial" w:eastAsia="Arial" w:hAnsi="Arial"/>
          <w:b/>
          <w:bCs/>
          <w:color w:val="222222"/>
          <w:sz w:val="22"/>
          <w:szCs w:val="22"/>
        </w:rPr>
        <w:t xml:space="preserve">Audit Log. </w:t>
      </w:r>
      <w:r>
        <w:rPr>
          <w:rFonts w:ascii="Arial" w:cs="Arial" w:eastAsia="Arial" w:hAnsi="Arial"/>
          <w:color w:val="222222"/>
          <w:sz w:val="22"/>
          <w:szCs w:val="22"/>
        </w:rPr>
        <w:t xml:space="preserve">The Audit Log — On-chain append-only account written on every gate call.</w:t>
      </w:r>
    </w:p>
    <w:p>
      <w:pPr>
        <w:pStyle w:val="ListParagraph"/>
        <w:numPr>
          <w:ilvl w:val="0"/>
          <w:numId w:val="2"/>
        </w:numPr>
        <w:spacing w:before="40" w:after="40"/>
      </w:pPr>
      <w:r>
        <w:rPr>
          <w:rFonts w:ascii="Arial" w:cs="Arial" w:eastAsia="Arial" w:hAnsi="Arial"/>
          <w:b/>
          <w:bCs/>
          <w:color w:val="222222"/>
          <w:sz w:val="22"/>
          <w:szCs w:val="22"/>
        </w:rPr>
        <w:t xml:space="preserve">IssuerRegistry. </w:t>
      </w:r>
      <w:r>
        <w:rPr>
          <w:rFonts w:ascii="Arial" w:cs="Arial" w:eastAsia="Arial" w:hAnsi="Arial"/>
          <w:color w:val="222222"/>
          <w:sz w:val="22"/>
          <w:szCs w:val="22"/>
        </w:rPr>
        <w:t xml:space="preserve">The IssuerRegistry — On-chain account mapping issuer pubkeys to authorised roles.</w:t>
      </w:r>
    </w:p>
    <w:p>
      <w:pPr>
        <w:pStyle w:val="ListParagraph"/>
        <w:numPr>
          <w:ilvl w:val="0"/>
          <w:numId w:val="2"/>
        </w:numPr>
        <w:spacing w:before="40" w:after="40"/>
      </w:pPr>
      <w:r>
        <w:rPr>
          <w:rFonts w:ascii="Arial" w:cs="Arial" w:eastAsia="Arial" w:hAnsi="Arial"/>
          <w:b/>
          <w:bCs/>
          <w:color w:val="222222"/>
          <w:sz w:val="22"/>
          <w:szCs w:val="22"/>
        </w:rPr>
        <w:t xml:space="preserve">Demo UI. </w:t>
      </w:r>
      <w:r>
        <w:rPr>
          <w:rFonts w:ascii="Arial" w:cs="Arial" w:eastAsia="Arial" w:hAnsi="Arial"/>
          <w:color w:val="222222"/>
          <w:sz w:val="22"/>
          <w:szCs w:val="22"/>
        </w:rPr>
        <w:t xml:space="preserve">The Demo UI (app.leyfis.io) — Public-facing Next.js demo surface.</w:t>
      </w:r>
    </w:p>
    <w:p>
      <w:pPr>
        <w:pStyle w:val="ListParagraph"/>
        <w:numPr>
          <w:ilvl w:val="0"/>
          <w:numId w:val="2"/>
        </w:numPr>
        <w:spacing w:before="40" w:after="40"/>
      </w:pPr>
      <w:r>
        <w:rPr>
          <w:rFonts w:ascii="Arial" w:cs="Arial" w:eastAsia="Arial" w:hAnsi="Arial"/>
          <w:b/>
          <w:bCs/>
          <w:color w:val="222222"/>
          <w:sz w:val="22"/>
          <w:szCs w:val="22"/>
        </w:rPr>
        <w:t xml:space="preserve">Admin Panel. </w:t>
      </w:r>
      <w:r>
        <w:rPr>
          <w:rFonts w:ascii="Arial" w:cs="Arial" w:eastAsia="Arial" w:hAnsi="Arial"/>
          <w:color w:val="222222"/>
          <w:sz w:val="22"/>
          <w:szCs w:val="22"/>
        </w:rPr>
        <w:t xml:space="preserve">The Admin Panel (admin.leyfis.io) — Role-gated institutional operations surface.</w:t>
      </w:r>
    </w:p>
    <w:p>
      <w:pPr>
        <w:spacing w:before="80" w:after="0"/>
      </w:pPr>
      <w:r>
        <w:t xml:space="preserve"/>
      </w:r>
    </w:p>
    <w:p>
      <w:pPr>
        <w:pStyle w:val="Heading2"/>
        <w:spacing w:before="280" w:after="80"/>
      </w:pPr>
      <w:r>
        <w:rPr>
          <w:rFonts w:ascii="Arial" w:cs="Arial" w:eastAsia="Arial" w:hAnsi="Arial"/>
          <w:b/>
          <w:bCs/>
          <w:color w:val="0D1B3E"/>
          <w:sz w:val="26"/>
          <w:szCs w:val="26"/>
        </w:rPr>
        <w:t xml:space="preserve">3.2 Transaction Flow</w:t>
      </w:r>
    </w:p>
    <w:p>
      <w:pPr>
        <w:pStyle w:val="ListParagraph"/>
        <w:numPr>
          <w:ilvl w:val="0"/>
          <w:numId w:val="3"/>
        </w:numPr>
        <w:spacing w:before="40" w:after="40"/>
      </w:pPr>
      <w:r>
        <w:rPr>
          <w:rFonts w:ascii="Arial" w:cs="Arial" w:eastAsia="Arial" w:hAnsi="Arial"/>
          <w:color w:val="222222"/>
          <w:sz w:val="22"/>
          <w:szCs w:val="22"/>
        </w:rPr>
        <w:t xml:space="preserve">Wallet submits transaction to Leyfis Gate Program.</w:t>
      </w:r>
    </w:p>
    <w:p>
      <w:pPr>
        <w:pStyle w:val="ListParagraph"/>
        <w:numPr>
          <w:ilvl w:val="0"/>
          <w:numId w:val="3"/>
        </w:numPr>
        <w:spacing w:before="40" w:after="40"/>
      </w:pPr>
      <w:r>
        <w:rPr>
          <w:rFonts w:ascii="Arial" w:cs="Arial" w:eastAsia="Arial" w:hAnsi="Arial"/>
          <w:color w:val="222222"/>
          <w:sz w:val="22"/>
          <w:szCs w:val="22"/>
        </w:rPr>
        <w:t xml:space="preserve">Gate checks VaultConfig.paused — if true, reject immediately.</w:t>
      </w:r>
    </w:p>
    <w:p>
      <w:pPr>
        <w:pStyle w:val="ListParagraph"/>
        <w:numPr>
          <w:ilvl w:val="0"/>
          <w:numId w:val="3"/>
        </w:numPr>
        <w:spacing w:before="40" w:after="40"/>
      </w:pPr>
      <w:r>
        <w:rPr>
          <w:rFonts w:ascii="Arial" w:cs="Arial" w:eastAsia="Arial" w:hAnsi="Arial"/>
          <w:color w:val="222222"/>
          <w:sz w:val="22"/>
          <w:szCs w:val="22"/>
        </w:rPr>
        <w:t xml:space="preserve">Gate derives SAS PDA and reads attestation account.</w:t>
      </w:r>
    </w:p>
    <w:p>
      <w:pPr>
        <w:pStyle w:val="ListParagraph"/>
        <w:numPr>
          <w:ilvl w:val="0"/>
          <w:numId w:val="3"/>
        </w:numPr>
        <w:spacing w:before="40" w:after="40"/>
      </w:pPr>
      <w:r>
        <w:rPr>
          <w:rFonts w:ascii="Arial" w:cs="Arial" w:eastAsia="Arial" w:hAnsi="Arial"/>
          <w:color w:val="222222"/>
          <w:sz w:val="22"/>
          <w:szCs w:val="22"/>
        </w:rPr>
        <w:t xml:space="preserve">Validates: exists → not revoked → not expired → trusted issuer → tier &gt;= min_tier.</w:t>
      </w:r>
    </w:p>
    <w:p>
      <w:pPr>
        <w:pStyle w:val="ListParagraph"/>
        <w:numPr>
          <w:ilvl w:val="0"/>
          <w:numId w:val="3"/>
        </w:numPr>
        <w:spacing w:before="40" w:after="40"/>
      </w:pPr>
      <w:r>
        <w:rPr>
          <w:rFonts w:ascii="Arial" w:cs="Arial" w:eastAsia="Arial" w:hAnsi="Arial"/>
          <w:color w:val="222222"/>
          <w:sz w:val="22"/>
          <w:szCs w:val="22"/>
        </w:rPr>
        <w:t xml:space="preserve">On pass: CPI to vault. On fail: return LeyfisError with reason code.</w:t>
      </w:r>
    </w:p>
    <w:p>
      <w:pPr>
        <w:pStyle w:val="ListParagraph"/>
        <w:numPr>
          <w:ilvl w:val="0"/>
          <w:numId w:val="3"/>
        </w:numPr>
        <w:spacing w:before="40" w:after="40"/>
      </w:pPr>
      <w:r>
        <w:rPr>
          <w:rFonts w:ascii="Arial" w:cs="Arial" w:eastAsia="Arial" w:hAnsi="Arial"/>
          <w:color w:val="222222"/>
          <w:sz w:val="22"/>
          <w:szCs w:val="22"/>
        </w:rPr>
        <w:t xml:space="preserve">AuditEntry written in both cases.</w:t>
      </w:r>
    </w:p>
    <w:p>
      <w:pPr>
        <w:spacing w:before="80" w:after="0"/>
      </w:pPr>
      <w:r>
        <w:t xml:space="preserve"/>
      </w:r>
    </w:p>
    <w:p>
      <w:pPr>
        <w:pStyle w:val="Heading2"/>
        <w:spacing w:before="280" w:after="80"/>
      </w:pPr>
      <w:r>
        <w:rPr>
          <w:rFonts w:ascii="Arial" w:cs="Arial" w:eastAsia="Arial" w:hAnsi="Arial"/>
          <w:b/>
          <w:bCs/>
          <w:color w:val="0D1B3E"/>
          <w:sz w:val="26"/>
          <w:szCs w:val="26"/>
        </w:rPr>
        <w:t xml:space="preserve">3.3 Attestation Model</w:t>
      </w:r>
    </w:p>
    <w:p>
      <w:pPr>
        <w:spacing w:before="60" w:after="80"/>
      </w:pPr>
      <w:r>
        <w:rPr>
          <w:rFonts w:ascii="Arial" w:cs="Arial" w:eastAsia="Arial" w:hAnsi="Arial"/>
          <w:color w:val="222222"/>
          <w:sz w:val="22"/>
          <w:szCs w:val="22"/>
        </w:rPr>
        <w:t xml:space="preserve">Leyfis relies on the Solana Attestation Service (SAS), deployed on Solana mainnet in May 2025. A Leyfis attestation structure:</w:t>
      </w:r>
    </w:p>
    <w:p>
      <w:pPr>
        <w:shd w:fill="1E1E2E" w:val="clear"/>
        <w:spacing w:before="80" w:after="80"/>
        <w:ind w:left="360" w:right="360"/>
      </w:pPr>
      <w:r>
        <w:rPr>
          <w:rFonts w:ascii="Courier New" w:cs="Courier New" w:eastAsia="Courier New" w:hAnsi="Courier New"/>
          <w:color w:val="A8D8A8"/>
          <w:sz w:val="18"/>
          <w:szCs w:val="18"/>
        </w:rPr>
        <w:t xml:space="preserve">pub struct LeyfisAttestation {</w:t>
        <w:br/>
        <w:t xml:space="preserve">    pub wallet:       Pubkey,      // verified wallet address</w:t>
        <w:br/>
        <w:t xml:space="preserve">    pub issuer:       Pubkey,      // trusted issuer (e.g. AMINA Bank)</w:t>
        <w:br/>
        <w:t xml:space="preserve">    pub tier:         u8,          // 1=retail 2=accredited 3=institutional</w:t>
        <w:br/>
        <w:t xml:space="preserve">    pub issued_at:    i64,         // Unix timestamp</w:t>
        <w:br/>
        <w:t xml:space="preserve">    pub expires_at:   i64,         // Unix timestamp (0 = never expires)</w:t>
        <w:br/>
        <w:t xml:space="preserve">    pub kyc_ref:      [u8; 32],    // off-chain KYC reference hash</w:t>
        <w:br/>
        <w:t xml:space="preserve">    pub jurisdiction: [u8; 3],     // ISO 3166 country code</w:t>
        <w:br/>
        <w:t xml:space="preserve">    pub revoked:      bool,        // issuer can revoke at any time</w:t>
        <w:br/>
        <w:t xml:space="preserve">}</w:t>
      </w:r>
    </w:p>
    <w:p>
      <w:pPr>
        <w:spacing w:before="80" w:after="0"/>
      </w:pPr>
      <w:r>
        <w:t xml:space="preserve"/>
      </w:r>
    </w:p>
    <w:p>
      <w:pPr>
        <w:pStyle w:val="Heading2"/>
        <w:spacing w:before="280" w:after="80"/>
      </w:pPr>
      <w:r>
        <w:rPr>
          <w:rFonts w:ascii="Arial" w:cs="Arial" w:eastAsia="Arial" w:hAnsi="Arial"/>
          <w:b/>
          <w:bCs/>
          <w:color w:val="0D1B3E"/>
          <w:sz w:val="26"/>
          <w:szCs w:val="26"/>
        </w:rPr>
        <w:t xml:space="preserve">3.4 Clearance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160"/>
        <w:gridCol w:w="3760"/>
      </w:tblGrid>
      <w:tr>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2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Minimum KYC</w:t>
            </w:r>
          </w:p>
        </w:tc>
        <w:tc>
          <w:tcPr>
            <w:tcW w:type="dxa" w:w="3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Vault Access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Retail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Basic ID + liveness check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 vaults with retail limits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Accredited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ID + AML + income verification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Private vaults, higher limits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Institutional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 KYB + ongoing monitoring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Institutional vaults, no limits</w:t>
            </w:r>
          </w:p>
        </w:tc>
      </w:tr>
    </w:tbl>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4. Functional Requirements</w:t>
      </w:r>
    </w:p>
    <w:p>
      <w:pPr>
        <w:pBdr>
          <w:bottom w:val="single" w:color="C9A84C" w:sz="4" w:space="1"/>
        </w:pBdr>
        <w:spacing w:before="160" w:after="160"/>
      </w:pPr>
      <w:r>
        <w:t xml:space="preserve"/>
      </w:r>
    </w:p>
    <w:p>
      <w:pPr>
        <w:pStyle w:val="Heading2"/>
        <w:spacing w:before="280" w:after="80"/>
      </w:pPr>
      <w:r>
        <w:rPr>
          <w:rFonts w:ascii="Arial" w:cs="Arial" w:eastAsia="Arial" w:hAnsi="Arial"/>
          <w:b/>
          <w:bCs/>
          <w:color w:val="0D1B3E"/>
          <w:sz w:val="26"/>
          <w:szCs w:val="26"/>
        </w:rPr>
        <w:t xml:space="preserve">4.1 Gate Program — FR-GATE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Sprint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Leyfis wraps any vault deployed on Solana. The target vault is passed as a program account at call time — making Leyfis protocol agnostic by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Check VaultConfig.paused before any other validation. If paused, return GatePaused error immediately.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Read the SAS attestation PDA. Derive from [wallet_pubkey, issuer_pubkey, schema_uid].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Validate attestation: exists, not revoked, not expired, issuer in trusted_issuers.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Validate tier: attestation.tier &gt;= vault_config.min_tier.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 approval: CPI to vault with original accounts and instruction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 denial: return LeyfisError with reason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Write AuditEntry on every gate call regardless of outcome.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update_vault_config: authority-gated mutation of min_tier and trusted_issuers.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pause_gate / unpause_gate: authority-gated toggle on VaultConfig.paused.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register_issuer: super admin / operator gated. Adds entry to IssuerRegistry.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revoke_issuer: removes issuer from IssuerRegistry. Existing attestations unaffected.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FR-G13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SHOULD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Emit Anchor events for GateApproved, GateDenied, GatePaused for off-chain indexers.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bl>
    <w:p>
      <w:pPr>
        <w:spacing w:before="160" w:after="0"/>
      </w:pPr>
      <w:r>
        <w:t xml:space="preserve"/>
      </w:r>
    </w:p>
    <w:p>
      <w:pPr>
        <w:pStyle w:val="Heading2"/>
        <w:spacing w:before="280" w:after="80"/>
      </w:pPr>
      <w:r>
        <w:rPr>
          <w:rFonts w:ascii="Arial" w:cs="Arial" w:eastAsia="Arial" w:hAnsi="Arial"/>
          <w:b/>
          <w:bCs/>
          <w:color w:val="0D1B3E"/>
          <w:sz w:val="26"/>
          <w:szCs w:val="26"/>
        </w:rPr>
        <w:t xml:space="preserve">4.2 Audit Log — FR-LOG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Sprint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FR-L01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Write one AuditEntry per gate call. Entry is immutable once written.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FR-L02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AuditEntry fields: wallet, vault, timestamp, slot, outcome, reason_code, attestation_id,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FR-L03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Entries stored in append-only on-chain account. No deletion or mutation instructions.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FR-L04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SHOULD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panel fetches and displays AuditLog with filters: wallet, date, outcome, tier, 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FR-L05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SHOULD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Export AuditLog as CSV with all FATF R.16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bl>
    <w:p>
      <w:pPr>
        <w:spacing w:before="160" w:after="0"/>
      </w:pPr>
      <w:r>
        <w:t xml:space="preserve"/>
      </w:r>
    </w:p>
    <w:p>
      <w:pPr>
        <w:pStyle w:val="Heading2"/>
        <w:spacing w:before="280" w:after="80"/>
      </w:pPr>
      <w:r>
        <w:rPr>
          <w:rFonts w:ascii="Arial" w:cs="Arial" w:eastAsia="Arial" w:hAnsi="Arial"/>
          <w:b/>
          <w:bCs/>
          <w:color w:val="0D1B3E"/>
          <w:sz w:val="26"/>
          <w:szCs w:val="26"/>
        </w:rPr>
        <w:t xml:space="preserve">4.3 Admin Panel — FR-ADMIN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Sprint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Wallet-based role detection on admin.leyfis.io. Connect wallet → read IssuerRegistry → route to correct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Super Admin screen: protocol overview stats, register vault operator, register KYC issuer, manage global trusted issuer whitelist.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Vault Operator dashboard: live gate stats (calls today, approval %, denied count). Vault config panel with min_tier selector, trusted issuers list, pause toggle.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KYC Issuer panel: issue attestation form (wallet, tier, expiry, jurisdiction). Active attestations table with revoke button per 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Compliance Auditor view: full audit log with filters, expandable rows, Solana Explorer links.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Real-time gate activity feed via Solana WebSocket subscription. Live entries as gate calls happen.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Compliance report exporter: date range picker + CSV download with all FATF R.16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SHOULD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Unregistered wallet landing: show access denied with contact information for onboarding.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bl>
    <w:p>
      <w:pPr>
        <w:spacing w:before="160" w:after="0"/>
      </w:pPr>
      <w:r>
        <w:t xml:space="preserve"/>
      </w:r>
    </w:p>
    <w:p>
      <w:pPr>
        <w:pStyle w:val="Heading2"/>
        <w:spacing w:before="280" w:after="80"/>
      </w:pPr>
      <w:r>
        <w:rPr>
          <w:rFonts w:ascii="Arial" w:cs="Arial" w:eastAsia="Arial" w:hAnsi="Arial"/>
          <w:b/>
          <w:bCs/>
          <w:color w:val="0D1B3E"/>
          <w:sz w:val="26"/>
          <w:szCs w:val="26"/>
        </w:rPr>
        <w:t xml:space="preserve">4.4 Demo UI — FR-UI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Sprint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FR-U01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Connect any Solana wallet. Display wallet address and attestation status on connect.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FR-U02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Show two pre-funded demo wallets: Wallet A (no attestation) and Wallet B (Tier 3 institutional).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FR-U03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 vault interaction for each wallet. Show gate outcome in real time with 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FR-U04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Display live AuditLog table, auto-refreshing after each gate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FR-U05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SHOULD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Attestation detail card for Wallet B: issuer, tier, expiry, jurisdiction, attestation PDA.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w:t>
            </w:r>
          </w:p>
        </w:tc>
      </w:tr>
    </w:tbl>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5. Admin Layer Architecture (v1.1)</w:t>
      </w:r>
    </w:p>
    <w:p>
      <w:pPr>
        <w:pBdr>
          <w:bottom w:val="single" w:color="C9A84C" w:sz="4" w:space="1"/>
        </w:pBdr>
        <w:spacing w:before="160" w:after="160"/>
      </w:pPr>
      <w:r>
        <w:t xml:space="preserve"/>
      </w:r>
    </w:p>
    <w:p>
      <w:pPr>
        <w:pStyle w:val="Heading2"/>
        <w:spacing w:before="280" w:after="80"/>
      </w:pPr>
      <w:r>
        <w:rPr>
          <w:rFonts w:ascii="Arial" w:cs="Arial" w:eastAsia="Arial" w:hAnsi="Arial"/>
          <w:b/>
          <w:bCs/>
          <w:color w:val="0D1B3E"/>
          <w:sz w:val="26"/>
          <w:szCs w:val="26"/>
        </w:rPr>
        <w:t xml:space="preserve">5.1 Two-Subdomain Deployment</w:t>
      </w:r>
    </w:p>
    <w:p>
      <w:pPr>
        <w:spacing w:before="60" w:after="80"/>
      </w:pPr>
      <w:r>
        <w:rPr>
          <w:rFonts w:ascii="Arial" w:cs="Arial" w:eastAsia="Arial" w:hAnsi="Arial"/>
          <w:color w:val="222222"/>
          <w:sz w:val="22"/>
          <w:szCs w:val="22"/>
        </w:rPr>
        <w:t xml:space="preserve">Leyfis v1.1 serves two distinct surfaces from a single Next.js monorepo deployed to Vercel: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Subdomain</w:t>
            </w:r>
          </w:p>
        </w:tc>
        <w:tc>
          <w:tcPr>
            <w:tcW w:type="dxa" w:w="34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Audience</w:t>
            </w:r>
          </w:p>
        </w:tc>
        <w:tc>
          <w:tcPr>
            <w:tcW w:type="dxa" w:w="34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app.leyfis.io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End users, demo judges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Two-wallet demo panel, attestation card, read-only audit log</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admin.leyfis.io</w:t>
            </w:r>
          </w:p>
        </w:tc>
        <w:tc>
          <w:tcPr>
            <w:tcW w:type="dxa" w:w="34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Operators, issuers, auditors, regulators</w:t>
            </w:r>
          </w:p>
        </w:tc>
        <w:tc>
          <w:tcPr>
            <w:tcW w:type="dxa" w:w="348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All 8 admin screens, role-gated by wallet signature</w:t>
            </w:r>
          </w:p>
        </w:tc>
      </w:tr>
    </w:tbl>
    <w:p>
      <w:pPr>
        <w:spacing w:before="80" w:after="0"/>
      </w:pPr>
      <w:r>
        <w:t xml:space="preserve"/>
      </w:r>
    </w:p>
    <w:p>
      <w:pPr>
        <w:spacing w:before="60" w:after="80"/>
      </w:pPr>
      <w:r>
        <w:rPr>
          <w:rFonts w:ascii="Arial" w:cs="Arial" w:eastAsia="Arial" w:hAnsi="Arial"/>
          <w:color w:val="222222"/>
          <w:sz w:val="22"/>
          <w:szCs w:val="22"/>
        </w:rPr>
        <w:t xml:space="preserve">Both subdomains are deployed as separate Vercel projects from the same repository. Same Next.js codebase, two entry-point routes. Wallet connect on both — role detection only on admin.leyfis.io.</w:t>
      </w:r>
    </w:p>
    <w:p>
      <w:pPr>
        <w:spacing w:before="80" w:after="0"/>
      </w:pPr>
      <w:r>
        <w:t xml:space="preserve"/>
      </w:r>
    </w:p>
    <w:p>
      <w:pPr>
        <w:pStyle w:val="Heading2"/>
        <w:spacing w:before="280" w:after="80"/>
      </w:pPr>
      <w:r>
        <w:rPr>
          <w:rFonts w:ascii="Arial" w:cs="Arial" w:eastAsia="Arial" w:hAnsi="Arial"/>
          <w:b/>
          <w:bCs/>
          <w:color w:val="0D1B3E"/>
          <w:sz w:val="26"/>
          <w:szCs w:val="26"/>
        </w:rPr>
        <w:t xml:space="preserve">5.2 Four Admin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Wallet identity</w:t>
            </w:r>
          </w:p>
        </w:tc>
        <w:tc>
          <w:tcPr>
            <w:tcW w:type="dxa" w:w="5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Super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Protocol deployer wallet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Register operators and issuers globally. Manage trusted issuer whitelist. Protocol-level pause. Full read across all vaults.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Vault 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VaultConfig.authority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Configure vault settings (tier, issuers). Pause/unpause their gate. View vault audit log and real-time 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KYC Issuer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IssuerRegistry entry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Issue and revoke SAS attestations. View all attestations they have issued and their current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Compliance Auditor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Registered read-only wallet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Filter and view full audit log. Export FATF-formatted compliance reports. No write access to anything.</w:t>
            </w:r>
          </w:p>
        </w:tc>
      </w:tr>
    </w:tbl>
    <w:p>
      <w:pPr>
        <w:spacing w:before="80" w:after="0"/>
      </w:pPr>
      <w:r>
        <w:t xml:space="preserve"/>
      </w:r>
    </w:p>
    <w:p>
      <w:pPr>
        <w:pStyle w:val="Heading2"/>
        <w:spacing w:before="280" w:after="80"/>
      </w:pPr>
      <w:r>
        <w:rPr>
          <w:rFonts w:ascii="Arial" w:cs="Arial" w:eastAsia="Arial" w:hAnsi="Arial"/>
          <w:b/>
          <w:bCs/>
          <w:color w:val="0D1B3E"/>
          <w:sz w:val="26"/>
          <w:szCs w:val="26"/>
        </w:rPr>
        <w:t xml:space="preserve">5.3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c>
          <w:tcPr>
            <w:tcW w:type="dxa" w:w="3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Super</w:t>
            </w:r>
          </w:p>
        </w:tc>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Operator</w:t>
            </w:r>
          </w:p>
        </w:tc>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Issuer</w:t>
            </w:r>
          </w:p>
        </w:tc>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Auditor</w:t>
            </w:r>
          </w:p>
        </w:tc>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User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Register vault operators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Register KYC issuers</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Manage trusted issuer whitelist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Configure vault (tier, settings)</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Pause / unpause gate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Issue attestation to wallet</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Revoke attestation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View real-time gate activity</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VIEW</w:t>
            </w:r>
          </w:p>
        </w:tc>
        <w:tc>
          <w:tcPr>
            <w:tcW w:type="dxa" w:w="1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View audit log (filtered)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Export compliance report CSV</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CSV</w:t>
            </w:r>
          </w:p>
        </w:tc>
        <w:tc>
          <w:tcPr>
            <w:tcW w:type="dxa" w:w="1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Interact with vault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bl>
    <w:p>
      <w:pPr>
        <w:spacing w:before="80" w:after="0"/>
      </w:pPr>
      <w:r>
        <w:t xml:space="preserve"/>
      </w:r>
    </w:p>
    <w:p>
      <w:pPr>
        <w:pStyle w:val="Heading2"/>
        <w:spacing w:before="280" w:after="80"/>
      </w:pPr>
      <w:r>
        <w:rPr>
          <w:rFonts w:ascii="Arial" w:cs="Arial" w:eastAsia="Arial" w:hAnsi="Arial"/>
          <w:b/>
          <w:bCs/>
          <w:color w:val="0D1B3E"/>
          <w:sz w:val="26"/>
          <w:szCs w:val="26"/>
        </w:rPr>
        <w:t xml:space="preserve">5.4 Eight Admin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160"/>
        <w:gridCol w:w="1800"/>
      </w:tblGrid>
      <w:tr>
        <w:tc>
          <w:tcPr>
            <w:tcW w:type="dxa" w:w="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Screen</w:t>
            </w:r>
          </w:p>
        </w:tc>
        <w:tc>
          <w:tcPr>
            <w:tcW w:type="dxa" w:w="5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Role(s)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Role detection gate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Connect wallet → read IssuerRegistry → route to correct dashboard. Unregistered wallets see access denied.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All</w:t>
            </w:r>
          </w:p>
        </w:tc>
      </w:tr>
      <w:tr>
        <w:tc>
          <w:tcPr>
            <w:tcW w:type="dxa" w:w="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1</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Protocol overview</w:t>
            </w:r>
          </w:p>
        </w:tc>
        <w:tc>
          <w:tcPr>
            <w:tcW w:type="dxa" w:w="5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Total vaults, total attestations, total gate calls. Register operator / issuer buttons. Global issuer whitelist manager.</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Super Admin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Vault operator 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stats (calls today, approval %, denied count). Vault config panel: tier selector, issuers list, pause toggle. Last 10 audit entries.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Operator</w:t>
            </w:r>
          </w:p>
        </w:tc>
      </w:tr>
      <w:tr>
        <w:tc>
          <w:tcPr>
            <w:tcW w:type="dxa" w:w="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3</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Attestation issuer panel</w:t>
            </w:r>
          </w:p>
        </w:tc>
        <w:tc>
          <w:tcPr>
            <w:tcW w:type="dxa" w:w="5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Issue form: wallet address, tier, expiry, jurisdiction. One-click submit. Replaces Node.js mock issuer script.</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KYC Issuer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Active attestations registry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attestations by this issuer: wallet, tier badge, issued/expiry, status. Revoke button per 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KYC Issuer</w:t>
            </w:r>
          </w:p>
        </w:tc>
      </w:tr>
      <w:tr>
        <w:tc>
          <w:tcPr>
            <w:tcW w:type="dxa" w:w="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5</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 log explorer</w:t>
            </w:r>
          </w:p>
        </w:tc>
        <w:tc>
          <w:tcPr>
            <w:tcW w:type="dxa" w:w="5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 on-chain AuditLog. Filters: wallet, date, outcome, tier, reason. Expandable rows. Solana Explorer links.</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Operator / Issuer / Auditor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Real-time gate activity feed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stream of gate calls via Solana WebSocket. Each entry: wallet, outcome badge, tier, 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Operator / Issuer / Auditor</w:t>
            </w:r>
          </w:p>
        </w:tc>
      </w:tr>
      <w:tr>
        <w:tc>
          <w:tcPr>
            <w:tcW w:type="dxa" w:w="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7</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Compliance report exporter</w:t>
            </w:r>
          </w:p>
        </w:tc>
        <w:tc>
          <w:tcPr>
            <w:tcW w:type="dxa" w:w="5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Date range picker + CSV download. All FATF R.16 fields: wallet, timestamp, outcome, tier, attestation_id, issuer, jurisdiction, tx_hash.</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Operator / Auditor</w:t>
            </w:r>
          </w:p>
        </w:tc>
      </w:tr>
    </w:tbl>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6. Technical Architecture</w:t>
      </w:r>
    </w:p>
    <w:p>
      <w:pPr>
        <w:pBdr>
          <w:bottom w:val="single" w:color="C9A84C" w:sz="4" w:space="1"/>
        </w:pBdr>
        <w:spacing w:before="160" w:after="160"/>
      </w:pPr>
      <w:r>
        <w:t xml:space="preserve"/>
      </w:r>
    </w:p>
    <w:p>
      <w:pPr>
        <w:pStyle w:val="Heading2"/>
        <w:spacing w:before="280" w:after="80"/>
      </w:pPr>
      <w:r>
        <w:rPr>
          <w:rFonts w:ascii="Arial" w:cs="Arial" w:eastAsia="Arial" w:hAnsi="Arial"/>
          <w:b/>
          <w:bCs/>
          <w:color w:val="0D1B3E"/>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9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Blockchain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Solana (devnet → mainnet)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High-throughput, SAS native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Smart Contract</w:t>
            </w:r>
          </w:p>
        </w:tc>
        <w:tc>
          <w:tcPr>
            <w:tcW w:type="dxa" w:w="3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Rust + Anchor Framework v0.30+</w:t>
            </w:r>
          </w:p>
        </w:tc>
        <w:tc>
          <w:tcPr>
            <w:tcW w:type="dxa" w:w="39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Gate Program, Audit Log, IssuerRegistry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Credential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Solana Attestation Service (SAS)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On-chain KYC attestation storage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w:t>
            </w:r>
          </w:p>
        </w:tc>
        <w:tc>
          <w:tcPr>
            <w:tcW w:type="dxa" w:w="3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Next.js 14 + TypeScript</w:t>
            </w:r>
          </w:p>
        </w:tc>
        <w:tc>
          <w:tcPr>
            <w:tcW w:type="dxa" w:w="39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app.leyfis.io + admin.leyfis.io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Wallet Adapter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@solana/wallet-adapter-react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Phantom, Backpack, Fireblocks</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On-chain Client</w:t>
            </w:r>
          </w:p>
        </w:tc>
        <w:tc>
          <w:tcPr>
            <w:tcW w:type="dxa" w:w="3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@coral-xyz/anchor + @solana/web3.js</w:t>
            </w:r>
          </w:p>
        </w:tc>
        <w:tc>
          <w:tcPr>
            <w:tcW w:type="dxa" w:w="39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Program interaction from frontend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Real-time Feed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Solana WebSocket (connection.onLogs)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gate activity in admin panel</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Deployment</w:t>
            </w:r>
          </w:p>
        </w:tc>
        <w:tc>
          <w:tcPr>
            <w:tcW w:type="dxa" w:w="3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Vercel (two projects, one monorepo)</w:t>
            </w:r>
          </w:p>
        </w:tc>
        <w:tc>
          <w:tcPr>
            <w:tcW w:type="dxa" w:w="39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Both subdomains from same codebase</w:t>
            </w:r>
          </w:p>
        </w:tc>
      </w:tr>
    </w:tbl>
    <w:p>
      <w:pPr>
        <w:spacing w:before="160" w:after="0"/>
      </w:pPr>
      <w:r>
        <w:t xml:space="preserve"/>
      </w:r>
    </w:p>
    <w:p>
      <w:pPr>
        <w:pStyle w:val="Heading2"/>
        <w:spacing w:before="280" w:after="80"/>
      </w:pPr>
      <w:r>
        <w:rPr>
          <w:rFonts w:ascii="Arial" w:cs="Arial" w:eastAsia="Arial" w:hAnsi="Arial"/>
          <w:b/>
          <w:bCs/>
          <w:color w:val="0D1B3E"/>
          <w:sz w:val="26"/>
          <w:szCs w:val="26"/>
        </w:rPr>
        <w:t xml:space="preserve">6.2 Updated Account Structures (v1.1)</w:t>
      </w:r>
    </w:p>
    <w:p>
      <w:pPr>
        <w:shd w:fill="1E1E2E" w:val="clear"/>
        <w:spacing w:before="80" w:after="80"/>
        <w:ind w:left="360" w:right="360"/>
      </w:pPr>
      <w:r>
        <w:rPr>
          <w:rFonts w:ascii="Courier New" w:cs="Courier New" w:eastAsia="Courier New" w:hAnsi="Courier New"/>
          <w:color w:val="A8D8A8"/>
          <w:sz w:val="18"/>
          <w:szCs w:val="18"/>
        </w:rPr>
        <w:t xml:space="preserve">// VaultConfig — updated with paused flag</w:t>
        <w:br/>
        <w:t xml:space="preserve">pub struct VaultConfig {</w:t>
        <w:br/>
        <w:t xml:space="preserve">    pub authority:            Pubkey,</w:t>
        <w:br/>
        <w:t xml:space="preserve">    pub vault_program:        Pubkey,</w:t>
        <w:br/>
        <w:t xml:space="preserve">    pub min_tier:             u8,</w:t>
        <w:br/>
        <w:t xml:space="preserve">    pub trusted_issuers:      Vec&lt;Pubkey&gt;,</w:t>
        <w:br/>
        <w:t xml:space="preserve">    pub allowed_jurisdictions: Vec&lt;[u8;3]&gt;,</w:t>
        <w:br/>
        <w:t xml:space="preserve">    pub paused:               bool,      // NEW v1.1</w:t>
        <w:br/>
        <w:t xml:space="preserve">    pub registered_at:        i64,       // NEW v1.1</w:t>
        <w:br/>
        <w:t xml:space="preserve">    pub bump:                 u8,</w:t>
        <w:br/>
        <w:t xml:space="preserve">}</w:t>
        <w:br/>
        <w:t xml:space="preserve"/>
        <w:br/>
        <w:t xml:space="preserve">// IssuerRegistry — NEW v1.1</w:t>
        <w:br/>
        <w:t xml:space="preserve">pub struct IssuerRegistry {</w:t>
        <w:br/>
        <w:t xml:space="preserve">    pub authority:  Pubkey,              // super admin</w:t>
        <w:br/>
        <w:t xml:space="preserve">    pub issuers:    Vec&lt;IssuerEntry&gt;,</w:t>
        <w:br/>
        <w:t xml:space="preserve">}</w:t>
        <w:br/>
        <w:t xml:space="preserve">pub struct IssuerEntry {</w:t>
        <w:br/>
        <w:t xml:space="preserve">    pub pubkey:     Pubkey,              // issuer wallet</w:t>
        <w:br/>
        <w:t xml:space="preserve">    pub vault:      Pubkey,              // vault they're authorised for</w:t>
        <w:br/>
        <w:t xml:space="preserve">    pub registered: i64,</w:t>
        <w:br/>
        <w:t xml:space="preserve">    pub active:     bool,</w:t>
        <w:br/>
        <w:t xml:space="preserve">}</w:t>
        <w:br/>
        <w:t xml:space="preserve"/>
        <w:br/>
        <w:t xml:space="preserve">// AuditEntry — unchanged from v1.0</w:t>
        <w:br/>
        <w:t xml:space="preserve">pub struct AuditEntry {</w:t>
        <w:br/>
        <w:t xml:space="preserve">    pub wallet:         Pubkey,</w:t>
        <w:br/>
        <w:t xml:space="preserve">    pub vault:          Pubkey,</w:t>
        <w:br/>
        <w:t xml:space="preserve">    pub timestamp:      i64,</w:t>
        <w:br/>
        <w:t xml:space="preserve">    pub slot:           u64,</w:t>
        <w:br/>
        <w:t xml:space="preserve">    pub outcome:        GateOutcome,</w:t>
        <w:br/>
        <w:t xml:space="preserve">    pub reason_code:    u8,   // 0=ok 1=no_att 2=expired 3=revoked 4=tier 5=jurisdiction 6=paused</w:t>
        <w:br/>
        <w:t xml:space="preserve">    pub attestation_id: Pubkey,</w:t>
        <w:br/>
        <w:t xml:space="preserve">    pub tier:           u8,</w:t>
        <w:br/>
        <w:t xml:space="preserve">}</w:t>
      </w:r>
    </w:p>
    <w:p>
      <w:pPr>
        <w:spacing w:before="160" w:after="0"/>
      </w:pPr>
      <w:r>
        <w:t xml:space="preserve"/>
      </w:r>
    </w:p>
    <w:p>
      <w:pPr>
        <w:pStyle w:val="Heading2"/>
        <w:spacing w:before="280" w:after="80"/>
      </w:pPr>
      <w:r>
        <w:rPr>
          <w:rFonts w:ascii="Arial" w:cs="Arial" w:eastAsia="Arial" w:hAnsi="Arial"/>
          <w:b/>
          <w:bCs/>
          <w:color w:val="0D1B3E"/>
          <w:sz w:val="26"/>
          <w:szCs w:val="26"/>
        </w:rPr>
        <w:t xml:space="preserve">6.3 Complete Instruction Set (v1.1)</w:t>
      </w:r>
    </w:p>
    <w:p>
      <w:pPr>
        <w:shd w:fill="1E1E2E" w:val="clear"/>
        <w:spacing w:before="80" w:after="80"/>
        <w:ind w:left="360" w:right="360"/>
      </w:pPr>
      <w:r>
        <w:rPr>
          <w:rFonts w:ascii="Courier New" w:cs="Courier New" w:eastAsia="Courier New" w:hAnsi="Courier New"/>
          <w:color w:val="A8D8A8"/>
          <w:sz w:val="18"/>
          <w:szCs w:val="18"/>
        </w:rPr>
        <w:t xml:space="preserve">// ── ORIGINAL (v1.0) ────────────────────────────────────────────</w:t>
        <w:br/>
        <w:t xml:space="preserve">initialize_vault_config(min_tier, trusted_issuers)  → VaultConfig</w:t>
        <w:br/>
        <w:t xml:space="preserve">gate(vault_instruction_data)                         → CPI or error + AuditEntry</w:t>
        <w:br/>
        <w:t xml:space="preserve"/>
        <w:br/>
        <w:t xml:space="preserve">// ── NEW (v1.1) ───────────────────────────────────────────────────</w:t>
        <w:br/>
        <w:t xml:space="preserve">update_vault_config(min_tier?, trusted_issuers?)    → authority-gated</w:t>
        <w:br/>
        <w:t xml:space="preserve">pause_gate()                                         → sets paused = true</w:t>
        <w:br/>
        <w:t xml:space="preserve">unpause_gate()                                       → sets paused = false</w:t>
        <w:br/>
        <w:t xml:space="preserve">register_issuer(issuer_pubkey, vault_pubkey)         → super admin / operator gated</w:t>
        <w:br/>
        <w:t xml:space="preserve">revoke_issuer(issuer_pubkey)                         → deactivates IssuerEntry</w:t>
      </w:r>
    </w:p>
    <w:p>
      <w:pPr>
        <w:spacing w:before="160" w:after="0"/>
      </w:pPr>
      <w:r>
        <w:t xml:space="preserve"/>
      </w:r>
    </w:p>
    <w:p>
      <w:pPr>
        <w:pStyle w:val="Heading2"/>
        <w:spacing w:before="280" w:after="80"/>
      </w:pPr>
      <w:r>
        <w:rPr>
          <w:rFonts w:ascii="Arial" w:cs="Arial" w:eastAsia="Arial" w:hAnsi="Arial"/>
          <w:b/>
          <w:bCs/>
          <w:color w:val="0D1B3E"/>
          <w:sz w:val="26"/>
          <w:szCs w:val="26"/>
        </w:rPr>
        <w:t xml:space="preserve">6.4 Updated Error Codes (v1.1)</w:t>
      </w:r>
    </w:p>
    <w:p>
      <w:pPr>
        <w:shd w:fill="1E1E2E" w:val="clear"/>
        <w:spacing w:before="80" w:after="80"/>
        <w:ind w:left="360" w:right="360"/>
      </w:pPr>
      <w:r>
        <w:rPr>
          <w:rFonts w:ascii="Courier New" w:cs="Courier New" w:eastAsia="Courier New" w:hAnsi="Courier New"/>
          <w:color w:val="A8D8A8"/>
          <w:sz w:val="18"/>
          <w:szCs w:val="18"/>
        </w:rPr>
        <w:t xml:space="preserve">#[error_code]</w:t>
        <w:br/>
        <w:t xml:space="preserve">pub enum LeyfisError {</w:t>
        <w:br/>
        <w:t xml:space="preserve">    #[msg("Gate is paused by vault operator")]</w:t>
        <w:br/>
        <w:t xml:space="preserve">    GatePaused,              // reason_code: 6 — NEW v1.1</w:t>
        <w:br/>
        <w:t xml:space="preserve">    #[msg("No attestation found for this wallet")]</w:t>
        <w:br/>
        <w:t xml:space="preserve">    NoAttestation,           // reason_code: 1</w:t>
        <w:br/>
        <w:t xml:space="preserve">    #[msg("Attestation has expired")]</w:t>
        <w:br/>
        <w:t xml:space="preserve">    AttestationExpired,      // reason_code: 2</w:t>
        <w:br/>
        <w:t xml:space="preserve">    #[msg("Attestation has been revoked")]</w:t>
        <w:br/>
        <w:t xml:space="preserve">    AttestationRevoked,      // reason_code: 3</w:t>
        <w:br/>
        <w:t xml:space="preserve">    #[msg("Issuer not in trusted issuers list")]</w:t>
        <w:br/>
        <w:t xml:space="preserve">    UntrustedIssuer,         // reason_code: 4 (was 3 in v1.0)</w:t>
        <w:br/>
        <w:t xml:space="preserve">    #[msg("Clearance tier insufficient")]</w:t>
        <w:br/>
        <w:t xml:space="preserve">    TierInsufficient,        // reason_code: 5</w:t>
        <w:br/>
        <w:t xml:space="preserve">    #[msg("Wallet jurisdiction not permitted")]</w:t>
        <w:br/>
        <w:t xml:space="preserve">    JurisdictionBlocked,     // reason_code: 6 (renumbered)</w:t>
        <w:br/>
        <w:t xml:space="preserve">}</w:t>
      </w:r>
    </w:p>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7. MVP Scope &amp; Build Plan</w:t>
      </w:r>
    </w:p>
    <w:p>
      <w:pPr>
        <w:pBdr>
          <w:bottom w:val="single" w:color="C9A84C" w:sz="4" w:space="1"/>
        </w:pBdr>
        <w:spacing w:before="160" w:after="160"/>
      </w:pPr>
      <w:r>
        <w:t xml:space="preserve"/>
      </w:r>
    </w:p>
    <w:p>
      <w:pPr>
        <w:pStyle w:val="Heading2"/>
        <w:spacing w:before="280" w:after="80"/>
      </w:pPr>
      <w:r>
        <w:rPr>
          <w:rFonts w:ascii="Arial" w:cs="Arial" w:eastAsia="Arial" w:hAnsi="Arial"/>
          <w:b/>
          <w:bCs/>
          <w:color w:val="0D1B3E"/>
          <w:sz w:val="26"/>
          <w:szCs w:val="26"/>
        </w:rPr>
        <w:t xml:space="preserve">7.1 Demo Day Script — 4-Role Story</w:t>
      </w:r>
    </w:p>
    <w:p>
      <w:pPr>
        <w:spacing w:before="60" w:after="80"/>
      </w:pPr>
      <w:r>
        <w:rPr>
          <w:rFonts w:ascii="Arial" w:cs="Arial" w:eastAsia="Arial" w:hAnsi="Arial"/>
          <w:color w:val="222222"/>
          <w:sz w:val="22"/>
          <w:szCs w:val="22"/>
        </w:rPr>
        <w:t xml:space="preserve">The MVP must demonstrate the full four-role story in under 5 minutes. This is what wins the $202k prize and the AMINA Bank pilot.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6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Super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 sec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admin.leyfis.io. Show protocol overview. Register a new issuer live on-chain.</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KYC Issuer</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45 sec</w:t>
            </w:r>
          </w:p>
        </w:tc>
        <w:tc>
          <w:tcPr>
            <w:tcW w:type="dxa" w:w="63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Issue Tier 3 attestation to Wallet B — expiry 12 months, jurisdiction CH. Show it appear in registry.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End User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60 sec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app.leyfis.io. Wallet A denied. Wallet B approved. Both entries appear live in admin feed.</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Vault Operator</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45 sec</w:t>
            </w:r>
          </w:p>
        </w:tc>
        <w:tc>
          <w:tcPr>
            <w:tcW w:type="dxa" w:w="63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Switch to operator dashboard. See 2 calls, 50% approval. Change min_tier live. View audit 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Compliance Auditor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 sec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Switch to auditor view. Filter log. Export CSV. Open spreadsheet. Show FATF fields.</w:t>
            </w:r>
          </w:p>
        </w:tc>
      </w:tr>
    </w:tbl>
    <w:p>
      <w:pPr>
        <w:spacing w:before="80" w:after="0"/>
      </w:pPr>
      <w:r>
        <w:t xml:space="preserve"/>
      </w:r>
    </w:p>
    <w:p>
      <w:pPr>
        <w:pStyle w:val="Heading2"/>
        <w:spacing w:before="280" w:after="80"/>
      </w:pPr>
      <w:r>
        <w:rPr>
          <w:rFonts w:ascii="Arial" w:cs="Arial" w:eastAsia="Arial" w:hAnsi="Arial"/>
          <w:b/>
          <w:bCs/>
          <w:color w:val="0D1B3E"/>
          <w:sz w:val="26"/>
          <w:szCs w:val="26"/>
        </w:rPr>
        <w:t xml:space="preserve">7.2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45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Done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1 —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Gate Program + all 5 new instructions + IssuerRegistry deployed on devnet. 8 Anchor tests passing.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anchor test green; devnet deploy confirmed</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2A — Integration</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8–11</w:t>
            </w:r>
          </w:p>
        </w:tc>
        <w:tc>
          <w:tcPr>
            <w:tcW w:type="dxa" w:w="4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Mock issuer script → test vault → CPI wire → full CLI demo + pause flow test.</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end-to-end works cleanly in terminal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2B — 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12–15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app.leyfis.io + admin.leyfis.io both live on Vercel. All 8 admin screens working.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both URLs live; 4-role demo runs end-to-end</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Sprint 3 — Polish</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16</w:t>
            </w:r>
          </w:p>
        </w:tc>
        <w:tc>
          <w:tcPr>
            <w:tcW w:type="dxa" w:w="4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Edge cases + submission + video + rehearsal × 5.</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5-min run under 4:30 with no errors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Demo 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Zurich. Present. Win.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bl>
    <w:p>
      <w:pPr>
        <w:spacing w:before="80" w:after="0"/>
      </w:pPr>
      <w:r>
        <w:t xml:space="preserve"/>
      </w:r>
    </w:p>
    <w:p>
      <w:pPr>
        <w:pStyle w:val="Heading2"/>
        <w:spacing w:before="280" w:after="80"/>
      </w:pPr>
      <w:r>
        <w:rPr>
          <w:rFonts w:ascii="Arial" w:cs="Arial" w:eastAsia="Arial" w:hAnsi="Arial"/>
          <w:b/>
          <w:bCs/>
          <w:color w:val="0D1B3E"/>
          <w:sz w:val="26"/>
          <w:szCs w:val="26"/>
        </w:rPr>
        <w:t xml:space="preserve">7.3 Out of Scope for MVP</w:t>
      </w:r>
    </w:p>
    <w:p>
      <w:pPr>
        <w:pStyle w:val="ListParagraph"/>
        <w:numPr>
          <w:ilvl w:val="0"/>
          <w:numId w:val="2"/>
        </w:numPr>
        <w:spacing w:before="40" w:after="40"/>
      </w:pPr>
      <w:r>
        <w:rPr>
          <w:rFonts w:ascii="Arial" w:cs="Arial" w:eastAsia="Arial" w:hAnsi="Arial"/>
          <w:color w:val="222222"/>
          <w:sz w:val="22"/>
          <w:szCs w:val="22"/>
        </w:rPr>
        <w:t xml:space="preserve">Real KYC provider integration (Blockpass, zkMe API). Mock issuer panel is sufficient.</w:t>
      </w:r>
    </w:p>
    <w:p>
      <w:pPr>
        <w:pStyle w:val="ListParagraph"/>
        <w:numPr>
          <w:ilvl w:val="0"/>
          <w:numId w:val="2"/>
        </w:numPr>
        <w:spacing w:before="40" w:after="40"/>
      </w:pPr>
      <w:r>
        <w:rPr>
          <w:rFonts w:ascii="Arial" w:cs="Arial" w:eastAsia="Arial" w:hAnsi="Arial"/>
          <w:color w:val="222222"/>
          <w:sz w:val="22"/>
          <w:szCs w:val="22"/>
        </w:rPr>
        <w:t xml:space="preserve">Mainnet deployment. Devnet is sufficient for Demo Day.</w:t>
      </w:r>
    </w:p>
    <w:p>
      <w:pPr>
        <w:pStyle w:val="ListParagraph"/>
        <w:numPr>
          <w:ilvl w:val="0"/>
          <w:numId w:val="2"/>
        </w:numPr>
        <w:spacing w:before="40" w:after="40"/>
      </w:pPr>
      <w:r>
        <w:rPr>
          <w:rFonts w:ascii="Arial" w:cs="Arial" w:eastAsia="Arial" w:hAnsi="Arial"/>
          <w:color w:val="222222"/>
          <w:sz w:val="22"/>
          <w:szCs w:val="22"/>
        </w:rPr>
        <w:t xml:space="preserve">Multisig for super admin. Single deployer wallet is sufficient.</w:t>
      </w:r>
    </w:p>
    <w:p>
      <w:pPr>
        <w:pStyle w:val="ListParagraph"/>
        <w:numPr>
          <w:ilvl w:val="0"/>
          <w:numId w:val="2"/>
        </w:numPr>
        <w:spacing w:before="40" w:after="40"/>
      </w:pPr>
      <w:r>
        <w:rPr>
          <w:rFonts w:ascii="Arial" w:cs="Arial" w:eastAsia="Arial" w:hAnsi="Arial"/>
          <w:color w:val="222222"/>
          <w:sz w:val="22"/>
          <w:szCs w:val="22"/>
        </w:rPr>
        <w:t xml:space="preserve">PDF audit log export. CSV is sufficient.</w:t>
      </w:r>
    </w:p>
    <w:p>
      <w:pPr>
        <w:pStyle w:val="ListParagraph"/>
        <w:numPr>
          <w:ilvl w:val="0"/>
          <w:numId w:val="2"/>
        </w:numPr>
        <w:spacing w:before="40" w:after="40"/>
      </w:pPr>
      <w:r>
        <w:rPr>
          <w:rFonts w:ascii="Arial" w:cs="Arial" w:eastAsia="Arial" w:hAnsi="Arial"/>
          <w:color w:val="222222"/>
          <w:sz w:val="22"/>
          <w:szCs w:val="22"/>
        </w:rPr>
        <w:t xml:space="preserve">Mobile-responsive UI. Desktop demo is sufficient.</w:t>
      </w:r>
    </w:p>
    <w:p>
      <w:pPr>
        <w:pStyle w:val="ListParagraph"/>
        <w:numPr>
          <w:ilvl w:val="0"/>
          <w:numId w:val="2"/>
        </w:numPr>
        <w:spacing w:before="40" w:after="40"/>
      </w:pPr>
      <w:r>
        <w:rPr>
          <w:rFonts w:ascii="Arial" w:cs="Arial" w:eastAsia="Arial" w:hAnsi="Arial"/>
          <w:color w:val="222222"/>
          <w:sz w:val="22"/>
          <w:szCs w:val="22"/>
        </w:rPr>
        <w:t xml:space="preserve">White-label admin panel. Single-tenant sufficient.</w:t>
      </w:r>
    </w:p>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8. Non-Functional Requirements</w:t>
      </w:r>
    </w:p>
    <w:p>
      <w:pPr>
        <w:pBdr>
          <w:bottom w:val="single" w:color="C9A84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4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4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Performance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Gate decision &lt; 400ms end-to-end on devnet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Demo must feel instant to judges</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Performance</w:t>
            </w:r>
          </w:p>
        </w:tc>
        <w:tc>
          <w:tcPr>
            <w:tcW w:type="dxa" w:w="34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panel loads in &lt; 2s on fresh wallet connect</w:t>
            </w:r>
          </w:p>
        </w:tc>
        <w:tc>
          <w:tcPr>
            <w:tcW w:type="dxa" w:w="348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Judges will click through all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Security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Gate Program stateless with respect to approval — only reads SAS, never caches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Prevent replay attacks</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Security</w:t>
            </w:r>
          </w:p>
        </w:tc>
        <w:tc>
          <w:tcPr>
            <w:tcW w:type="dxa" w:w="34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trusted_issuers list immutable post-deploy for MVP</w:t>
            </w:r>
          </w:p>
        </w:tc>
        <w:tc>
          <w:tcPr>
            <w:tcW w:type="dxa" w:w="348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Prevents silent whitelisting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Security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IssuerRegistry mutations gated by authority check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Only authorised wallets can add issuers</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Reliability</w:t>
            </w:r>
          </w:p>
        </w:tc>
        <w:tc>
          <w:tcPr>
            <w:tcW w:type="dxa" w:w="34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Demo wallets pre-funded with 1 SOL each</w:t>
            </w:r>
          </w:p>
        </w:tc>
        <w:tc>
          <w:tcPr>
            <w:tcW w:type="dxa" w:w="348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Never run out of gas mid-demo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Reliability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Private paid RPC (Helius/QuickNode) — not public devnet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 devnet is unreliable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Auditability</w:t>
            </w:r>
          </w:p>
        </w:tc>
        <w:tc>
          <w:tcPr>
            <w:tcW w:type="dxa" w:w="34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AuditLog account publicly readable on-chain</w:t>
            </w:r>
          </w:p>
        </w:tc>
        <w:tc>
          <w:tcPr>
            <w:tcW w:type="dxa" w:w="348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Judges can verify on Solana Explorer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Compliance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Attestation model maps to FATF R.16 fields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AMINA Bank pilot requires FATF alignment</w:t>
            </w:r>
          </w:p>
        </w:tc>
      </w:tr>
    </w:tbl>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9. Risks &amp; Mitigations</w:t>
      </w:r>
    </w:p>
    <w:p>
      <w:pPr>
        <w:pBdr>
          <w:bottom w:val="single" w:color="C9A84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3600"/>
      </w:tblGrid>
      <w:tr>
        <w:tc>
          <w:tcPr>
            <w:tcW w:type="dxa" w:w="28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4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SAS account structure changes before Demo Day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Pin to SAS v1.0 ABI. No auto-update in Sprint 3.</w:t>
            </w:r>
          </w:p>
        </w:tc>
      </w:tr>
      <w:tr>
        <w:tc>
          <w:tcPr>
            <w:tcW w:type="dxa" w:w="2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Devnet instability on Demo Day</w:t>
            </w:r>
          </w:p>
        </w:tc>
        <w:tc>
          <w:tcPr>
            <w:tcW w:type="dxa" w:w="14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4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36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Helius paid RPC. Pre-record backup video. Screenshots as last resort.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CPI to vault fails due to account mismatch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Comprehensive Anchor tests in Sprint 1 covering all account layouts.</w:t>
            </w:r>
          </w:p>
        </w:tc>
      </w:tr>
      <w:tr>
        <w:tc>
          <w:tcPr>
            <w:tcW w:type="dxa" w:w="2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panel WebSocket feed disconnects during demo</w:t>
            </w:r>
          </w:p>
        </w:tc>
        <w:tc>
          <w:tcPr>
            <w:tcW w:type="dxa" w:w="14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14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36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Add reconnect logic. Test with poor network. Have audit log table as fallback.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Role detection fails for demo wallets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Pre-test all 4 role wallets before Demo Day. Have CLI fallback.</w:t>
            </w:r>
          </w:p>
        </w:tc>
      </w:tr>
      <w:tr>
        <w:tc>
          <w:tcPr>
            <w:tcW w:type="dxa" w:w="2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Demo wallet runs out of SOL mid-demo</w:t>
            </w:r>
          </w:p>
        </w:tc>
        <w:tc>
          <w:tcPr>
            <w:tcW w:type="dxa" w:w="14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Low</w:t>
            </w:r>
          </w:p>
        </w:tc>
        <w:tc>
          <w:tcPr>
            <w:tcW w:type="dxa" w:w="14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36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val="false"/>
                <w:bCs w:val="false"/>
                <w:color w:val="0F6E56"/>
                <w:sz w:val="19"/>
                <w:szCs w:val="19"/>
              </w:rPr>
              <w:t xml:space="preserve">Pre-fund 1 SOL each. Alert if balance drops below 0.1 SOL in rehearsal.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Solo build — no Rust developer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AI-assisted code generation with Claude Desktop MCP. Ruthless MVP scope.</w:t>
            </w:r>
          </w:p>
        </w:tc>
      </w:tr>
    </w:tbl>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10. Hackathon Submission Checklist</w:t>
      </w:r>
    </w:p>
    <w:p>
      <w:pPr>
        <w:pBdr>
          <w:bottom w:val="single" w:color="C9A84C" w:sz="4" w:space="1"/>
        </w:pBdr>
        <w:spacing w:before="160" w:after="160"/>
      </w:pPr>
      <w:r>
        <w:t xml:space="preserve"/>
      </w:r>
    </w:p>
    <w:p>
      <w:pPr>
        <w:pStyle w:val="Heading2"/>
        <w:spacing w:before="280" w:after="80"/>
      </w:pPr>
      <w:r>
        <w:rPr>
          <w:rFonts w:ascii="Arial" w:cs="Arial" w:eastAsia="Arial" w:hAnsi="Arial"/>
          <w:b/>
          <w:bCs/>
          <w:color w:val="0D1B3E"/>
          <w:sz w:val="26"/>
          <w:szCs w:val="26"/>
        </w:rPr>
        <w:t xml:space="preserve">10.1 Code &amp; Repository</w:t>
      </w:r>
    </w:p>
    <w:p>
      <w:pPr>
        <w:pStyle w:val="ListParagraph"/>
        <w:numPr>
          <w:ilvl w:val="0"/>
          <w:numId w:val="2"/>
        </w:numPr>
        <w:spacing w:before="40" w:after="40"/>
      </w:pPr>
      <w:r>
        <w:rPr>
          <w:rFonts w:ascii="Arial" w:cs="Arial" w:eastAsia="Arial" w:hAnsi="Arial"/>
          <w:color w:val="222222"/>
          <w:sz w:val="22"/>
          <w:szCs w:val="22"/>
        </w:rPr>
        <w:t xml:space="preserve">GitHub repo public: leyfis-protocol</w:t>
      </w:r>
    </w:p>
    <w:p>
      <w:pPr>
        <w:pStyle w:val="ListParagraph"/>
        <w:numPr>
          <w:ilvl w:val="0"/>
          <w:numId w:val="2"/>
        </w:numPr>
        <w:spacing w:before="40" w:after="40"/>
      </w:pPr>
      <w:r>
        <w:rPr>
          <w:rFonts w:ascii="Arial" w:cs="Arial" w:eastAsia="Arial" w:hAnsi="Arial"/>
          <w:color w:val="222222"/>
          <w:sz w:val="22"/>
          <w:szCs w:val="22"/>
        </w:rPr>
        <w:t xml:space="preserve">README with architecture diagram, build instructions, test instructions, both URLs</w:t>
      </w:r>
    </w:p>
    <w:p>
      <w:pPr>
        <w:pStyle w:val="ListParagraph"/>
        <w:numPr>
          <w:ilvl w:val="0"/>
          <w:numId w:val="2"/>
        </w:numPr>
        <w:spacing w:before="40" w:after="40"/>
      </w:pPr>
      <w:r>
        <w:rPr>
          <w:rFonts w:ascii="Arial" w:cs="Arial" w:eastAsia="Arial" w:hAnsi="Arial"/>
          <w:color w:val="222222"/>
          <w:sz w:val="22"/>
          <w:szCs w:val="22"/>
        </w:rPr>
        <w:t xml:space="preserve">anchor build — zero warnings</w:t>
      </w:r>
    </w:p>
    <w:p>
      <w:pPr>
        <w:pStyle w:val="ListParagraph"/>
        <w:numPr>
          <w:ilvl w:val="0"/>
          <w:numId w:val="2"/>
        </w:numPr>
        <w:spacing w:before="40" w:after="40"/>
      </w:pPr>
      <w:r>
        <w:rPr>
          <w:rFonts w:ascii="Arial" w:cs="Arial" w:eastAsia="Arial" w:hAnsi="Arial"/>
          <w:color w:val="222222"/>
          <w:sz w:val="22"/>
          <w:szCs w:val="22"/>
        </w:rPr>
        <w:t xml:space="preserve">anchor test — 8 test cases passing</w:t>
      </w:r>
    </w:p>
    <w:p>
      <w:pPr>
        <w:pStyle w:val="ListParagraph"/>
        <w:numPr>
          <w:ilvl w:val="0"/>
          <w:numId w:val="2"/>
        </w:numPr>
        <w:spacing w:before="40" w:after="40"/>
      </w:pPr>
      <w:r>
        <w:rPr>
          <w:rFonts w:ascii="Arial" w:cs="Arial" w:eastAsia="Arial" w:hAnsi="Arial"/>
          <w:color w:val="222222"/>
          <w:sz w:val="22"/>
          <w:szCs w:val="22"/>
        </w:rPr>
        <w:t xml:space="preserve">Program deployed to devnet — ID in README</w:t>
      </w:r>
    </w:p>
    <w:p>
      <w:pPr>
        <w:pStyle w:val="ListParagraph"/>
        <w:numPr>
          <w:ilvl w:val="0"/>
          <w:numId w:val="2"/>
        </w:numPr>
        <w:spacing w:before="40" w:after="40"/>
      </w:pPr>
      <w:r>
        <w:rPr>
          <w:rFonts w:ascii="Arial" w:cs="Arial" w:eastAsia="Arial" w:hAnsi="Arial"/>
          <w:color w:val="222222"/>
          <w:sz w:val="22"/>
          <w:szCs w:val="22"/>
        </w:rPr>
        <w:t xml:space="preserve">app.leyfis.io live on Vercel</w:t>
      </w:r>
    </w:p>
    <w:p>
      <w:pPr>
        <w:pStyle w:val="ListParagraph"/>
        <w:numPr>
          <w:ilvl w:val="0"/>
          <w:numId w:val="2"/>
        </w:numPr>
        <w:spacing w:before="40" w:after="40"/>
      </w:pPr>
      <w:r>
        <w:rPr>
          <w:rFonts w:ascii="Arial" w:cs="Arial" w:eastAsia="Arial" w:hAnsi="Arial"/>
          <w:color w:val="222222"/>
          <w:sz w:val="22"/>
          <w:szCs w:val="22"/>
        </w:rPr>
        <w:t xml:space="preserve">admin.leyfis.io live on Vercel</w:t>
      </w:r>
    </w:p>
    <w:p>
      <w:pPr>
        <w:spacing w:before="80" w:after="0"/>
      </w:pPr>
      <w:r>
        <w:t xml:space="preserve"/>
      </w:r>
    </w:p>
    <w:p>
      <w:pPr>
        <w:pStyle w:val="Heading2"/>
        <w:spacing w:before="280" w:after="80"/>
      </w:pPr>
      <w:r>
        <w:rPr>
          <w:rFonts w:ascii="Arial" w:cs="Arial" w:eastAsia="Arial" w:hAnsi="Arial"/>
          <w:b/>
          <w:bCs/>
          <w:color w:val="0D1B3E"/>
          <w:sz w:val="26"/>
          <w:szCs w:val="26"/>
        </w:rPr>
        <w:t xml:space="preserve">10.2 Demo Preparation</w:t>
      </w:r>
    </w:p>
    <w:p>
      <w:pPr>
        <w:pStyle w:val="ListParagraph"/>
        <w:numPr>
          <w:ilvl w:val="0"/>
          <w:numId w:val="2"/>
        </w:numPr>
        <w:spacing w:before="40" w:after="40"/>
      </w:pPr>
      <w:r>
        <w:rPr>
          <w:rFonts w:ascii="Arial" w:cs="Arial" w:eastAsia="Arial" w:hAnsi="Arial"/>
          <w:color w:val="222222"/>
          <w:sz w:val="22"/>
          <w:szCs w:val="22"/>
        </w:rPr>
        <w:t xml:space="preserve">All 4 role wallets registered on-chain and tested</w:t>
      </w:r>
    </w:p>
    <w:p>
      <w:pPr>
        <w:pStyle w:val="ListParagraph"/>
        <w:numPr>
          <w:ilvl w:val="0"/>
          <w:numId w:val="2"/>
        </w:numPr>
        <w:spacing w:before="40" w:after="40"/>
      </w:pPr>
      <w:r>
        <w:rPr>
          <w:rFonts w:ascii="Arial" w:cs="Arial" w:eastAsia="Arial" w:hAnsi="Arial"/>
          <w:color w:val="222222"/>
          <w:sz w:val="22"/>
          <w:szCs w:val="22"/>
        </w:rPr>
        <w:t xml:space="preserve">Demo wallets pre-funded and attestations issued</w:t>
      </w:r>
    </w:p>
    <w:p>
      <w:pPr>
        <w:pStyle w:val="ListParagraph"/>
        <w:numPr>
          <w:ilvl w:val="0"/>
          <w:numId w:val="2"/>
        </w:numPr>
        <w:spacing w:before="40" w:after="40"/>
      </w:pPr>
      <w:r>
        <w:rPr>
          <w:rFonts w:ascii="Arial" w:cs="Arial" w:eastAsia="Arial" w:hAnsi="Arial"/>
          <w:color w:val="222222"/>
          <w:sz w:val="22"/>
          <w:szCs w:val="22"/>
        </w:rPr>
        <w:t xml:space="preserve">4-role demo script rehearsed minimum 5 times</w:t>
      </w:r>
    </w:p>
    <w:p>
      <w:pPr>
        <w:pStyle w:val="ListParagraph"/>
        <w:numPr>
          <w:ilvl w:val="0"/>
          <w:numId w:val="2"/>
        </w:numPr>
        <w:spacing w:before="40" w:after="40"/>
      </w:pPr>
      <w:r>
        <w:rPr>
          <w:rFonts w:ascii="Arial" w:cs="Arial" w:eastAsia="Arial" w:hAnsi="Arial"/>
          <w:color w:val="222222"/>
          <w:sz w:val="22"/>
          <w:szCs w:val="22"/>
        </w:rPr>
        <w:t xml:space="preserve">2-minute backup demo video recorded (screen capture + voiceover — show all 4 roles)</w:t>
      </w:r>
    </w:p>
    <w:p>
      <w:pPr>
        <w:pStyle w:val="ListParagraph"/>
        <w:numPr>
          <w:ilvl w:val="0"/>
          <w:numId w:val="2"/>
        </w:numPr>
        <w:spacing w:before="40" w:after="40"/>
      </w:pPr>
      <w:r>
        <w:rPr>
          <w:rFonts w:ascii="Arial" w:cs="Arial" w:eastAsia="Arial" w:hAnsi="Arial"/>
          <w:color w:val="222222"/>
          <w:sz w:val="22"/>
          <w:szCs w:val="22"/>
        </w:rPr>
        <w:t xml:space="preserve">Backup screenshots of every screen in both subdomains</w:t>
      </w:r>
    </w:p>
    <w:p>
      <w:pPr>
        <w:pStyle w:val="ListParagraph"/>
        <w:numPr>
          <w:ilvl w:val="0"/>
          <w:numId w:val="2"/>
        </w:numPr>
        <w:spacing w:before="40" w:after="40"/>
      </w:pPr>
      <w:r>
        <w:rPr>
          <w:rFonts w:ascii="Arial" w:cs="Arial" w:eastAsia="Arial" w:hAnsi="Arial"/>
          <w:color w:val="222222"/>
          <w:sz w:val="22"/>
          <w:szCs w:val="22"/>
        </w:rPr>
        <w:t xml:space="preserve">Slides on presentation device + Google Drive backup</w:t>
      </w:r>
    </w:p>
    <w:p>
      <w:pPr>
        <w:spacing w:before="80" w:after="0"/>
      </w:pPr>
      <w:r>
        <w:t xml:space="preserve"/>
      </w:r>
    </w:p>
    <w:p>
      <w:pPr>
        <w:pStyle w:val="Heading2"/>
        <w:spacing w:before="280" w:after="80"/>
      </w:pPr>
      <w:r>
        <w:rPr>
          <w:rFonts w:ascii="Arial" w:cs="Arial" w:eastAsia="Arial" w:hAnsi="Arial"/>
          <w:b/>
          <w:bCs/>
          <w:color w:val="0D1B3E"/>
          <w:sz w:val="26"/>
          <w:szCs w:val="26"/>
        </w:rPr>
        <w:t xml:space="preserve">10.3 DoraHacks Submission</w:t>
      </w:r>
    </w:p>
    <w:p>
      <w:pPr>
        <w:pStyle w:val="ListParagraph"/>
        <w:numPr>
          <w:ilvl w:val="0"/>
          <w:numId w:val="2"/>
        </w:numPr>
        <w:spacing w:before="40" w:after="40"/>
      </w:pPr>
      <w:r>
        <w:rPr>
          <w:rFonts w:ascii="Arial" w:cs="Arial" w:eastAsia="Arial" w:hAnsi="Arial"/>
          <w:color w:val="222222"/>
          <w:sz w:val="22"/>
          <w:szCs w:val="22"/>
        </w:rPr>
        <w:t xml:space="preserve">Project name: Leyfis</w:t>
      </w:r>
    </w:p>
    <w:p>
      <w:pPr>
        <w:pStyle w:val="ListParagraph"/>
        <w:numPr>
          <w:ilvl w:val="0"/>
          <w:numId w:val="2"/>
        </w:numPr>
        <w:spacing w:before="40" w:after="40"/>
      </w:pPr>
      <w:r>
        <w:rPr>
          <w:rFonts w:ascii="Arial" w:cs="Arial" w:eastAsia="Arial" w:hAnsi="Arial"/>
          <w:color w:val="222222"/>
          <w:sz w:val="22"/>
          <w:szCs w:val="22"/>
        </w:rPr>
        <w:t xml:space="preserve">Track: Institutional Permissioned DeFi Vaults</w:t>
      </w:r>
    </w:p>
    <w:p>
      <w:pPr>
        <w:pStyle w:val="ListParagraph"/>
        <w:numPr>
          <w:ilvl w:val="0"/>
          <w:numId w:val="2"/>
        </w:numPr>
        <w:spacing w:before="40" w:after="40"/>
      </w:pPr>
      <w:r>
        <w:rPr>
          <w:rFonts w:ascii="Arial" w:cs="Arial" w:eastAsia="Arial" w:hAnsi="Arial"/>
          <w:color w:val="222222"/>
          <w:sz w:val="22"/>
          <w:szCs w:val="22"/>
        </w:rPr>
        <w:t xml:space="preserve">One-liner: On-chain compliance middleware for institutional DeFi vaults — gate program + 4-role admin platform built on Solana Attestation Service</w:t>
      </w:r>
    </w:p>
    <w:p>
      <w:pPr>
        <w:pStyle w:val="ListParagraph"/>
        <w:numPr>
          <w:ilvl w:val="0"/>
          <w:numId w:val="2"/>
        </w:numPr>
        <w:spacing w:before="40" w:after="40"/>
      </w:pPr>
      <w:r>
        <w:rPr>
          <w:rFonts w:ascii="Arial" w:cs="Arial" w:eastAsia="Arial" w:hAnsi="Arial"/>
          <w:color w:val="222222"/>
          <w:sz w:val="22"/>
          <w:szCs w:val="22"/>
        </w:rPr>
        <w:t xml:space="preserve">Demo video URL submitted</w:t>
      </w:r>
    </w:p>
    <w:p>
      <w:pPr>
        <w:pStyle w:val="ListParagraph"/>
        <w:numPr>
          <w:ilvl w:val="0"/>
          <w:numId w:val="2"/>
        </w:numPr>
        <w:spacing w:before="40" w:after="40"/>
      </w:pPr>
      <w:r>
        <w:rPr>
          <w:rFonts w:ascii="Arial" w:cs="Arial" w:eastAsia="Arial" w:hAnsi="Arial"/>
          <w:color w:val="222222"/>
          <w:sz w:val="22"/>
          <w:szCs w:val="22"/>
        </w:rPr>
        <w:t xml:space="preserve">GitHub URL submitted</w:t>
      </w:r>
    </w:p>
    <w:p>
      <w:pPr>
        <w:pStyle w:val="ListParagraph"/>
        <w:numPr>
          <w:ilvl w:val="0"/>
          <w:numId w:val="2"/>
        </w:numPr>
        <w:spacing w:before="40" w:after="40"/>
      </w:pPr>
      <w:r>
        <w:rPr>
          <w:rFonts w:ascii="Arial" w:cs="Arial" w:eastAsia="Arial" w:hAnsi="Arial"/>
          <w:color w:val="222222"/>
          <w:sz w:val="22"/>
          <w:szCs w:val="22"/>
        </w:rPr>
        <w:t xml:space="preserve">app.leyfis.io and admin.leyfis.io URLs submitted</w:t>
      </w:r>
    </w:p>
    <w:p>
      <w:pPr>
        <w:pStyle w:val="ListParagraph"/>
        <w:numPr>
          <w:ilvl w:val="0"/>
          <w:numId w:val="2"/>
        </w:numPr>
        <w:spacing w:before="40" w:after="40"/>
      </w:pPr>
      <w:r>
        <w:rPr>
          <w:rFonts w:ascii="Arial" w:cs="Arial" w:eastAsia="Arial" w:hAnsi="Arial"/>
          <w:color w:val="222222"/>
          <w:sz w:val="22"/>
          <w:szCs w:val="22"/>
        </w:rPr>
        <w:t xml:space="preserve">Submitted 24 hours before deadline — never same day</w:t>
      </w:r>
    </w:p>
    <w:p>
      <w:pPr>
        <w:spacing w:before="240" w:after="0"/>
      </w:pPr>
      <w:r>
        <w:t xml:space="preserve"/>
      </w:r>
    </w:p>
    <w:p>
      <w:r>
        <w:br w:type="page"/>
      </w:r>
    </w:p>
    <w:p>
      <w:pPr>
        <w:pStyle w:val="Heading1"/>
        <w:spacing w:before="360" w:after="120"/>
      </w:pPr>
      <w:r>
        <w:rPr>
          <w:rFonts w:ascii="Arial" w:cs="Arial" w:eastAsia="Arial" w:hAnsi="Arial"/>
          <w:b/>
          <w:bCs/>
          <w:color w:val="0D1B3E"/>
          <w:sz w:val="32"/>
          <w:szCs w:val="32"/>
        </w:rPr>
        <w:t xml:space="preserve">11. Glossary</w:t>
      </w:r>
    </w:p>
    <w:p>
      <w:pPr>
        <w:pBdr>
          <w:bottom w:val="single" w:color="C9A84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Solana Attestation Service. On-chain infrastructure for signed credential attestations on Solana mainnet, deployed May 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 Derived Address. Deterministic Solana account address used by Leyfis to locate a wallet's attestation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Cross-Program Invocation. Allows one Solana program to call another. Leyfis uses CPI to forward approved transactions to the target vault.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Anchor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Rust framework for Solana smart contracts. Provides account validation, IDL generation, and client libraries.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IssuerRegistry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v1.1 on-chain account mapping KYC issuer pubkeys to authorised roles. Enables wallet-based role detection in the admin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Gate Program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core enforcement engine of Leyfis. Reads attestations, enforces access control, writes the audit log. Operates on-chain via Solana.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VaultConfig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On-chain account storing vault operator settings: min_tier, trusted_issuers, paused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Pause Gate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v1.1 feature. Vault operator can halt all gate activity instantly via pause_gate instruction. Emergency kill switch.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KYC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Know Your Customer. Regulatory identity verification process. Results represented as SAS attestations in Leyfis.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FATF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Financial Action Task Force. Global AML watchdog. FATF R.16 governs wire transfer compliance — Leyfis audit log is designed to satisfy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MiCA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Markets in Crypto-Assets Regulation. EU regulation with audit requirements relevant to institutional DeFi.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AMINA Bank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Swiss FINMA-licensed crypto-native bank. Primary target pilot partner. Would act as vault operator and attestation issuer.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Clearance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Numeric level (1=retail, 2=accredited, 3=institutional) encoded in attestation determining vault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Super 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Leyfis protocol deployer wallet. Highest privilege role. Registers operators and issuers globally.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app.leyfis.io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Public-facing demo surface. Two-wallet demo panel, attestation card, read-only audit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admin.leyfis.io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Role-gated institutional operations surface. All 8 admin screens accessible by authorised wallets.</w:t>
            </w:r>
          </w:p>
        </w:tc>
      </w:tr>
    </w:tbl>
    <w:p>
      <w:pPr>
        <w:spacing w:before="360" w:after="0"/>
      </w:pPr>
      <w:r>
        <w:t xml:space="preserve"/>
      </w:r>
    </w:p>
    <w:p>
      <w:pPr>
        <w:pBdr>
          <w:bottom w:val="single" w:color="C9A84C" w:sz="4" w:space="1"/>
        </w:pBdr>
        <w:spacing w:before="160" w:after="160"/>
      </w:pPr>
      <w:r>
        <w:t xml:space="preserve"/>
      </w:r>
    </w:p>
    <w:p>
      <w:pPr>
        <w:spacing w:before="160" w:after="80"/>
        <w:jc w:val="center"/>
      </w:pPr>
      <w:r>
        <w:rPr>
          <w:rFonts w:ascii="Arial" w:cs="Arial" w:eastAsia="Arial" w:hAnsi="Arial"/>
          <w:b/>
          <w:bCs/>
          <w:color w:val="0D1B3E"/>
          <w:spacing w:val="100"/>
          <w:sz w:val="18"/>
          <w:szCs w:val="18"/>
        </w:rPr>
        <w:t xml:space="preserve">LEYFIS  ·  PRD v1.1  ·  CONFIDENTIAL</w:t>
      </w:r>
    </w:p>
    <w:p>
      <w:pPr>
        <w:jc w:val="center"/>
      </w:pPr>
      <w:r>
        <w:rPr>
          <w:rFonts w:ascii="Arial" w:cs="Arial" w:eastAsia="Arial" w:hAnsi="Arial"/>
          <w:i/>
          <w:iCs/>
          <w:color w:val="666666"/>
          <w:sz w:val="18"/>
          <w:szCs w:val="18"/>
        </w:rPr>
        <w:t xml:space="preserve">v1.1 adds: admin layer · 4 roles · 8 screens · 5 new instructions · Two-subdomain deployment</w:t>
      </w:r>
    </w:p>
    <w:p>
      <w:pPr>
        <w:spacing w:before="40" w:after="0"/>
      </w:pPr>
      <w:r>
        <w:t xml:space="preserve"/>
      </w:r>
    </w:p>
    <w:p>
      <w:pPr>
        <w:jc w:val="center"/>
      </w:pPr>
      <w:r>
        <w:rPr>
          <w:rFonts w:ascii="Arial" w:cs="Arial" w:eastAsia="Arial" w:hAnsi="Arial"/>
          <w:i/>
          <w:iCs/>
          <w:color w:val="666666"/>
          <w:sz w:val="18"/>
          <w:szCs w:val="18"/>
        </w:rPr>
        <w:t xml:space="preserve">Leyfis (Old Norse) — formal grant of clearance. Permission to proceed.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666666"/>
        <w:sz w:val="18"/>
        <w:szCs w:val="18"/>
      </w:rPr>
      <w:t xml:space="preserve">StableHacks 2026  ·  Zurich, April 8</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Arial" w:cs="Arial" w:eastAsia="Arial" w:hAnsi="Arial"/>
        <w:b/>
        <w:bCs/>
        <w:color w:val="0D1B3E"/>
        <w:spacing w:val="80"/>
        <w:sz w:val="18"/>
        <w:szCs w:val="18"/>
      </w:rPr>
      <w:t xml:space="preserve">LEYFIS</w:t>
    </w:r>
    <w:r>
      <w:rPr>
        <w:rFonts w:ascii="Arial" w:cs="Arial" w:eastAsia="Arial" w:hAnsi="Arial"/>
        <w:color w:val="666666"/>
        <w:sz w:val="18"/>
        <w:szCs w:val="18"/>
      </w:rPr>
      <w:t xml:space="preserve">  ·  Product Requirements Document v1.1</w:t>
    </w:r>
    <w:r>
      <w:rPr>
        <w:rFonts w:ascii="Arial" w:cs="Arial" w:eastAsia="Arial" w:hAnsi="Arial"/>
        <w:i/>
        <w:iCs/>
        <w:color w:val="666666"/>
        <w:sz w:val="18"/>
        <w:szCs w:val="18"/>
      </w:rPr>
      <w:t xml:space="preserve">	CONFIDENTIAL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3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D1B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2026-03-22T16:59:52.326Z</dcterms:created>
  <dcterms:modified xsi:type="dcterms:W3CDTF">2026-03-22T16:59:52.327Z</dcterms:modified>
</cp:coreProperties>
</file>

<file path=docProps/custom.xml><?xml version="1.0" encoding="utf-8"?>
<Properties xmlns="http://schemas.openxmlformats.org/officeDocument/2006/custom-properties" xmlns:vt="http://schemas.openxmlformats.org/officeDocument/2006/docPropsVTypes"/>
</file>