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4518667"/>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621F71DA" w14:textId="77777777" w:rsidR="00E74A35"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4518667" w:history="1">
            <w:r w:rsidR="00E74A35" w:rsidRPr="00EC4E0F">
              <w:rPr>
                <w:rStyle w:val="Hyperlink"/>
                <w:noProof/>
              </w:rPr>
              <w:t>1</w:t>
            </w:r>
            <w:r w:rsidR="00E74A35">
              <w:rPr>
                <w:noProof/>
                <w:sz w:val="22"/>
                <w:szCs w:val="22"/>
                <w:lang w:eastAsia="en-AU"/>
              </w:rPr>
              <w:tab/>
            </w:r>
            <w:r w:rsidR="00E74A35" w:rsidRPr="00EC4E0F">
              <w:rPr>
                <w:rStyle w:val="Hyperlink"/>
                <w:noProof/>
              </w:rPr>
              <w:t>Contents</w:t>
            </w:r>
            <w:r w:rsidR="00E74A35">
              <w:rPr>
                <w:noProof/>
                <w:webHidden/>
              </w:rPr>
              <w:tab/>
            </w:r>
            <w:r w:rsidR="00E74A35">
              <w:rPr>
                <w:noProof/>
                <w:webHidden/>
              </w:rPr>
              <w:fldChar w:fldCharType="begin"/>
            </w:r>
            <w:r w:rsidR="00E74A35">
              <w:rPr>
                <w:noProof/>
                <w:webHidden/>
              </w:rPr>
              <w:instrText xml:space="preserve"> PAGEREF _Toc374518667 \h </w:instrText>
            </w:r>
            <w:r w:rsidR="00E74A35">
              <w:rPr>
                <w:noProof/>
                <w:webHidden/>
              </w:rPr>
            </w:r>
            <w:r w:rsidR="00E74A35">
              <w:rPr>
                <w:noProof/>
                <w:webHidden/>
              </w:rPr>
              <w:fldChar w:fldCharType="separate"/>
            </w:r>
            <w:r w:rsidR="00741C0E">
              <w:rPr>
                <w:noProof/>
                <w:webHidden/>
              </w:rPr>
              <w:t>2</w:t>
            </w:r>
            <w:r w:rsidR="00E74A35">
              <w:rPr>
                <w:noProof/>
                <w:webHidden/>
              </w:rPr>
              <w:fldChar w:fldCharType="end"/>
            </w:r>
          </w:hyperlink>
        </w:p>
        <w:p w14:paraId="6B5F9D0C" w14:textId="77777777" w:rsidR="00E74A35" w:rsidRDefault="008B5EBE">
          <w:pPr>
            <w:pStyle w:val="TOC1"/>
            <w:tabs>
              <w:tab w:val="left" w:pos="400"/>
              <w:tab w:val="right" w:leader="dot" w:pos="4148"/>
            </w:tabs>
            <w:rPr>
              <w:noProof/>
              <w:sz w:val="22"/>
              <w:szCs w:val="22"/>
              <w:lang w:eastAsia="en-AU"/>
            </w:rPr>
          </w:pPr>
          <w:hyperlink w:anchor="_Toc374518668" w:history="1">
            <w:r w:rsidR="00E74A35" w:rsidRPr="00EC4E0F">
              <w:rPr>
                <w:rStyle w:val="Hyperlink"/>
                <w:noProof/>
              </w:rPr>
              <w:t>2</w:t>
            </w:r>
            <w:r w:rsidR="00E74A35">
              <w:rPr>
                <w:noProof/>
                <w:sz w:val="22"/>
                <w:szCs w:val="22"/>
                <w:lang w:eastAsia="en-AU"/>
              </w:rPr>
              <w:tab/>
            </w:r>
            <w:r w:rsidR="00E74A35" w:rsidRPr="00EC4E0F">
              <w:rPr>
                <w:rStyle w:val="Hyperlink"/>
                <w:noProof/>
              </w:rPr>
              <w:t>License &amp; Warranty</w:t>
            </w:r>
            <w:r w:rsidR="00E74A35">
              <w:rPr>
                <w:noProof/>
                <w:webHidden/>
              </w:rPr>
              <w:tab/>
            </w:r>
            <w:r w:rsidR="00E74A35">
              <w:rPr>
                <w:noProof/>
                <w:webHidden/>
              </w:rPr>
              <w:fldChar w:fldCharType="begin"/>
            </w:r>
            <w:r w:rsidR="00E74A35">
              <w:rPr>
                <w:noProof/>
                <w:webHidden/>
              </w:rPr>
              <w:instrText xml:space="preserve"> PAGEREF _Toc374518668 \h </w:instrText>
            </w:r>
            <w:r w:rsidR="00E74A35">
              <w:rPr>
                <w:noProof/>
                <w:webHidden/>
              </w:rPr>
            </w:r>
            <w:r w:rsidR="00E74A35">
              <w:rPr>
                <w:noProof/>
                <w:webHidden/>
              </w:rPr>
              <w:fldChar w:fldCharType="separate"/>
            </w:r>
            <w:r w:rsidR="00741C0E">
              <w:rPr>
                <w:noProof/>
                <w:webHidden/>
              </w:rPr>
              <w:t>3</w:t>
            </w:r>
            <w:r w:rsidR="00E74A35">
              <w:rPr>
                <w:noProof/>
                <w:webHidden/>
              </w:rPr>
              <w:fldChar w:fldCharType="end"/>
            </w:r>
          </w:hyperlink>
        </w:p>
        <w:p w14:paraId="4E18C1EE" w14:textId="77777777" w:rsidR="00E74A35" w:rsidRDefault="008B5EBE">
          <w:pPr>
            <w:pStyle w:val="TOC1"/>
            <w:tabs>
              <w:tab w:val="left" w:pos="400"/>
              <w:tab w:val="right" w:leader="dot" w:pos="4148"/>
            </w:tabs>
            <w:rPr>
              <w:noProof/>
              <w:sz w:val="22"/>
              <w:szCs w:val="22"/>
              <w:lang w:eastAsia="en-AU"/>
            </w:rPr>
          </w:pPr>
          <w:hyperlink w:anchor="_Toc374518669" w:history="1">
            <w:r w:rsidR="00E74A35" w:rsidRPr="00EC4E0F">
              <w:rPr>
                <w:rStyle w:val="Hyperlink"/>
                <w:noProof/>
              </w:rPr>
              <w:t>3</w:t>
            </w:r>
            <w:r w:rsidR="00E74A35">
              <w:rPr>
                <w:noProof/>
                <w:sz w:val="22"/>
                <w:szCs w:val="22"/>
                <w:lang w:eastAsia="en-AU"/>
              </w:rPr>
              <w:tab/>
            </w:r>
            <w:r w:rsidR="00E74A35" w:rsidRPr="00EC4E0F">
              <w:rPr>
                <w:rStyle w:val="Hyperlink"/>
                <w:noProof/>
              </w:rPr>
              <w:t>Overview</w:t>
            </w:r>
            <w:r w:rsidR="00E74A35">
              <w:rPr>
                <w:noProof/>
                <w:webHidden/>
              </w:rPr>
              <w:tab/>
            </w:r>
            <w:r w:rsidR="00E74A35">
              <w:rPr>
                <w:noProof/>
                <w:webHidden/>
              </w:rPr>
              <w:fldChar w:fldCharType="begin"/>
            </w:r>
            <w:r w:rsidR="00E74A35">
              <w:rPr>
                <w:noProof/>
                <w:webHidden/>
              </w:rPr>
              <w:instrText xml:space="preserve"> PAGEREF _Toc374518669 \h </w:instrText>
            </w:r>
            <w:r w:rsidR="00E74A35">
              <w:rPr>
                <w:noProof/>
                <w:webHidden/>
              </w:rPr>
            </w:r>
            <w:r w:rsidR="00E74A35">
              <w:rPr>
                <w:noProof/>
                <w:webHidden/>
              </w:rPr>
              <w:fldChar w:fldCharType="separate"/>
            </w:r>
            <w:r w:rsidR="00741C0E">
              <w:rPr>
                <w:noProof/>
                <w:webHidden/>
              </w:rPr>
              <w:t>3</w:t>
            </w:r>
            <w:r w:rsidR="00E74A35">
              <w:rPr>
                <w:noProof/>
                <w:webHidden/>
              </w:rPr>
              <w:fldChar w:fldCharType="end"/>
            </w:r>
          </w:hyperlink>
        </w:p>
        <w:p w14:paraId="26D4A8F2" w14:textId="77777777" w:rsidR="00E74A35" w:rsidRDefault="008B5EBE">
          <w:pPr>
            <w:pStyle w:val="TOC1"/>
            <w:tabs>
              <w:tab w:val="left" w:pos="400"/>
              <w:tab w:val="right" w:leader="dot" w:pos="4148"/>
            </w:tabs>
            <w:rPr>
              <w:noProof/>
              <w:sz w:val="22"/>
              <w:szCs w:val="22"/>
              <w:lang w:eastAsia="en-AU"/>
            </w:rPr>
          </w:pPr>
          <w:hyperlink w:anchor="_Toc374518670" w:history="1">
            <w:r w:rsidR="00E74A35" w:rsidRPr="00EC4E0F">
              <w:rPr>
                <w:rStyle w:val="Hyperlink"/>
                <w:noProof/>
              </w:rPr>
              <w:t>4</w:t>
            </w:r>
            <w:r w:rsidR="00E74A35">
              <w:rPr>
                <w:noProof/>
                <w:sz w:val="22"/>
                <w:szCs w:val="22"/>
                <w:lang w:eastAsia="en-AU"/>
              </w:rPr>
              <w:tab/>
            </w:r>
            <w:r w:rsidR="00E74A35" w:rsidRPr="00EC4E0F">
              <w:rPr>
                <w:rStyle w:val="Hyperlink"/>
                <w:noProof/>
              </w:rPr>
              <w:t>Prerequisites</w:t>
            </w:r>
            <w:r w:rsidR="00E74A35">
              <w:rPr>
                <w:noProof/>
                <w:webHidden/>
              </w:rPr>
              <w:tab/>
            </w:r>
            <w:r w:rsidR="00E74A35">
              <w:rPr>
                <w:noProof/>
                <w:webHidden/>
              </w:rPr>
              <w:fldChar w:fldCharType="begin"/>
            </w:r>
            <w:r w:rsidR="00E74A35">
              <w:rPr>
                <w:noProof/>
                <w:webHidden/>
              </w:rPr>
              <w:instrText xml:space="preserve"> PAGEREF _Toc374518670 \h </w:instrText>
            </w:r>
            <w:r w:rsidR="00E74A35">
              <w:rPr>
                <w:noProof/>
                <w:webHidden/>
              </w:rPr>
            </w:r>
            <w:r w:rsidR="00E74A35">
              <w:rPr>
                <w:noProof/>
                <w:webHidden/>
              </w:rPr>
              <w:fldChar w:fldCharType="separate"/>
            </w:r>
            <w:r w:rsidR="00741C0E">
              <w:rPr>
                <w:noProof/>
                <w:webHidden/>
              </w:rPr>
              <w:t>3</w:t>
            </w:r>
            <w:r w:rsidR="00E74A35">
              <w:rPr>
                <w:noProof/>
                <w:webHidden/>
              </w:rPr>
              <w:fldChar w:fldCharType="end"/>
            </w:r>
          </w:hyperlink>
        </w:p>
        <w:p w14:paraId="47620B74" w14:textId="77777777" w:rsidR="00E74A35" w:rsidRDefault="008B5EBE">
          <w:pPr>
            <w:pStyle w:val="TOC1"/>
            <w:tabs>
              <w:tab w:val="left" w:pos="400"/>
              <w:tab w:val="right" w:leader="dot" w:pos="4148"/>
            </w:tabs>
            <w:rPr>
              <w:noProof/>
              <w:sz w:val="22"/>
              <w:szCs w:val="22"/>
              <w:lang w:eastAsia="en-AU"/>
            </w:rPr>
          </w:pPr>
          <w:hyperlink w:anchor="_Toc374518671" w:history="1">
            <w:r w:rsidR="00E74A35" w:rsidRPr="00EC4E0F">
              <w:rPr>
                <w:rStyle w:val="Hyperlink"/>
                <w:noProof/>
              </w:rPr>
              <w:t>5</w:t>
            </w:r>
            <w:r w:rsidR="00E74A35">
              <w:rPr>
                <w:noProof/>
                <w:sz w:val="22"/>
                <w:szCs w:val="22"/>
                <w:lang w:eastAsia="en-AU"/>
              </w:rPr>
              <w:tab/>
            </w:r>
            <w:r w:rsidR="00E74A35" w:rsidRPr="00EC4E0F">
              <w:rPr>
                <w:rStyle w:val="Hyperlink"/>
                <w:noProof/>
              </w:rPr>
              <w:t>File Formats</w:t>
            </w:r>
            <w:r w:rsidR="00E74A35">
              <w:rPr>
                <w:noProof/>
                <w:webHidden/>
              </w:rPr>
              <w:tab/>
            </w:r>
            <w:r w:rsidR="00E74A35">
              <w:rPr>
                <w:noProof/>
                <w:webHidden/>
              </w:rPr>
              <w:fldChar w:fldCharType="begin"/>
            </w:r>
            <w:r w:rsidR="00E74A35">
              <w:rPr>
                <w:noProof/>
                <w:webHidden/>
              </w:rPr>
              <w:instrText xml:space="preserve"> PAGEREF _Toc374518671 \h </w:instrText>
            </w:r>
            <w:r w:rsidR="00E74A35">
              <w:rPr>
                <w:noProof/>
                <w:webHidden/>
              </w:rPr>
            </w:r>
            <w:r w:rsidR="00E74A35">
              <w:rPr>
                <w:noProof/>
                <w:webHidden/>
              </w:rPr>
              <w:fldChar w:fldCharType="separate"/>
            </w:r>
            <w:r w:rsidR="00741C0E">
              <w:rPr>
                <w:noProof/>
                <w:webHidden/>
              </w:rPr>
              <w:t>3</w:t>
            </w:r>
            <w:r w:rsidR="00E74A35">
              <w:rPr>
                <w:noProof/>
                <w:webHidden/>
              </w:rPr>
              <w:fldChar w:fldCharType="end"/>
            </w:r>
          </w:hyperlink>
        </w:p>
        <w:p w14:paraId="175E3C2E" w14:textId="77777777" w:rsidR="00E74A35" w:rsidRDefault="008B5EBE">
          <w:pPr>
            <w:pStyle w:val="TOC1"/>
            <w:tabs>
              <w:tab w:val="left" w:pos="400"/>
              <w:tab w:val="right" w:leader="dot" w:pos="4148"/>
            </w:tabs>
            <w:rPr>
              <w:noProof/>
              <w:sz w:val="22"/>
              <w:szCs w:val="22"/>
              <w:lang w:eastAsia="en-AU"/>
            </w:rPr>
          </w:pPr>
          <w:hyperlink w:anchor="_Toc374518672" w:history="1">
            <w:r w:rsidR="00E74A35" w:rsidRPr="00EC4E0F">
              <w:rPr>
                <w:rStyle w:val="Hyperlink"/>
                <w:noProof/>
              </w:rPr>
              <w:t>6</w:t>
            </w:r>
            <w:r w:rsidR="00E74A35">
              <w:rPr>
                <w:noProof/>
                <w:sz w:val="22"/>
                <w:szCs w:val="22"/>
                <w:lang w:eastAsia="en-AU"/>
              </w:rPr>
              <w:tab/>
            </w:r>
            <w:r w:rsidR="00E74A35" w:rsidRPr="00EC4E0F">
              <w:rPr>
                <w:rStyle w:val="Hyperlink"/>
                <w:noProof/>
              </w:rPr>
              <w:t>Time Formats</w:t>
            </w:r>
            <w:r w:rsidR="00E74A35">
              <w:rPr>
                <w:noProof/>
                <w:webHidden/>
              </w:rPr>
              <w:tab/>
            </w:r>
            <w:r w:rsidR="00E74A35">
              <w:rPr>
                <w:noProof/>
                <w:webHidden/>
              </w:rPr>
              <w:fldChar w:fldCharType="begin"/>
            </w:r>
            <w:r w:rsidR="00E74A35">
              <w:rPr>
                <w:noProof/>
                <w:webHidden/>
              </w:rPr>
              <w:instrText xml:space="preserve"> PAGEREF _Toc374518672 \h </w:instrText>
            </w:r>
            <w:r w:rsidR="00E74A35">
              <w:rPr>
                <w:noProof/>
                <w:webHidden/>
              </w:rPr>
            </w:r>
            <w:r w:rsidR="00E74A35">
              <w:rPr>
                <w:noProof/>
                <w:webHidden/>
              </w:rPr>
              <w:fldChar w:fldCharType="separate"/>
            </w:r>
            <w:r w:rsidR="00741C0E">
              <w:rPr>
                <w:noProof/>
                <w:webHidden/>
              </w:rPr>
              <w:t>4</w:t>
            </w:r>
            <w:r w:rsidR="00E74A35">
              <w:rPr>
                <w:noProof/>
                <w:webHidden/>
              </w:rPr>
              <w:fldChar w:fldCharType="end"/>
            </w:r>
          </w:hyperlink>
        </w:p>
        <w:p w14:paraId="15377ECA" w14:textId="77777777" w:rsidR="00E74A35" w:rsidRDefault="008B5EBE">
          <w:pPr>
            <w:pStyle w:val="TOC1"/>
            <w:tabs>
              <w:tab w:val="left" w:pos="400"/>
              <w:tab w:val="right" w:leader="dot" w:pos="4148"/>
            </w:tabs>
            <w:rPr>
              <w:noProof/>
              <w:sz w:val="22"/>
              <w:szCs w:val="22"/>
              <w:lang w:eastAsia="en-AU"/>
            </w:rPr>
          </w:pPr>
          <w:hyperlink w:anchor="_Toc374518673" w:history="1">
            <w:r w:rsidR="00E74A35" w:rsidRPr="00EC4E0F">
              <w:rPr>
                <w:rStyle w:val="Hyperlink"/>
                <w:noProof/>
              </w:rPr>
              <w:t>7</w:t>
            </w:r>
            <w:r w:rsidR="00E74A35">
              <w:rPr>
                <w:noProof/>
                <w:sz w:val="22"/>
                <w:szCs w:val="22"/>
                <w:lang w:eastAsia="en-AU"/>
              </w:rPr>
              <w:tab/>
            </w:r>
            <w:r w:rsidR="00E74A35" w:rsidRPr="00EC4E0F">
              <w:rPr>
                <w:rStyle w:val="Hyperlink"/>
                <w:noProof/>
              </w:rPr>
              <w:t>Analyser</w:t>
            </w:r>
            <w:r w:rsidR="00E74A35">
              <w:rPr>
                <w:noProof/>
                <w:webHidden/>
              </w:rPr>
              <w:tab/>
            </w:r>
            <w:r w:rsidR="00E74A35">
              <w:rPr>
                <w:noProof/>
                <w:webHidden/>
              </w:rPr>
              <w:fldChar w:fldCharType="begin"/>
            </w:r>
            <w:r w:rsidR="00E74A35">
              <w:rPr>
                <w:noProof/>
                <w:webHidden/>
              </w:rPr>
              <w:instrText xml:space="preserve"> PAGEREF _Toc374518673 \h </w:instrText>
            </w:r>
            <w:r w:rsidR="00E74A35">
              <w:rPr>
                <w:noProof/>
                <w:webHidden/>
              </w:rPr>
            </w:r>
            <w:r w:rsidR="00E74A35">
              <w:rPr>
                <w:noProof/>
                <w:webHidden/>
              </w:rPr>
              <w:fldChar w:fldCharType="separate"/>
            </w:r>
            <w:r w:rsidR="00741C0E">
              <w:rPr>
                <w:noProof/>
                <w:webHidden/>
              </w:rPr>
              <w:t>4</w:t>
            </w:r>
            <w:r w:rsidR="00E74A35">
              <w:rPr>
                <w:noProof/>
                <w:webHidden/>
              </w:rPr>
              <w:fldChar w:fldCharType="end"/>
            </w:r>
          </w:hyperlink>
        </w:p>
        <w:p w14:paraId="0D07C934" w14:textId="77777777" w:rsidR="00E74A35" w:rsidRDefault="008B5EBE">
          <w:pPr>
            <w:pStyle w:val="TOC2"/>
            <w:tabs>
              <w:tab w:val="left" w:pos="880"/>
              <w:tab w:val="right" w:leader="dot" w:pos="4148"/>
            </w:tabs>
            <w:rPr>
              <w:noProof/>
              <w:sz w:val="22"/>
              <w:szCs w:val="22"/>
              <w:lang w:eastAsia="en-AU"/>
            </w:rPr>
          </w:pPr>
          <w:hyperlink w:anchor="_Toc374518674" w:history="1">
            <w:r w:rsidR="00E74A35" w:rsidRPr="00EC4E0F">
              <w:rPr>
                <w:rStyle w:val="Hyperlink"/>
                <w:noProof/>
              </w:rPr>
              <w:t>7.1</w:t>
            </w:r>
            <w:r w:rsidR="00E74A35">
              <w:rPr>
                <w:noProof/>
                <w:sz w:val="22"/>
                <w:szCs w:val="22"/>
                <w:lang w:eastAsia="en-AU"/>
              </w:rPr>
              <w:tab/>
            </w:r>
            <w:r w:rsidR="00E74A35" w:rsidRPr="00EC4E0F">
              <w:rPr>
                <w:rStyle w:val="Hyperlink"/>
                <w:bCs/>
                <w:noProof/>
              </w:rPr>
              <w:t>Starting</w:t>
            </w:r>
            <w:r w:rsidR="00E74A35">
              <w:rPr>
                <w:noProof/>
                <w:webHidden/>
              </w:rPr>
              <w:tab/>
            </w:r>
            <w:r w:rsidR="00E74A35">
              <w:rPr>
                <w:noProof/>
                <w:webHidden/>
              </w:rPr>
              <w:fldChar w:fldCharType="begin"/>
            </w:r>
            <w:r w:rsidR="00E74A35">
              <w:rPr>
                <w:noProof/>
                <w:webHidden/>
              </w:rPr>
              <w:instrText xml:space="preserve"> PAGEREF _Toc374518674 \h </w:instrText>
            </w:r>
            <w:r w:rsidR="00E74A35">
              <w:rPr>
                <w:noProof/>
                <w:webHidden/>
              </w:rPr>
            </w:r>
            <w:r w:rsidR="00E74A35">
              <w:rPr>
                <w:noProof/>
                <w:webHidden/>
              </w:rPr>
              <w:fldChar w:fldCharType="separate"/>
            </w:r>
            <w:r w:rsidR="00741C0E">
              <w:rPr>
                <w:noProof/>
                <w:webHidden/>
              </w:rPr>
              <w:t>4</w:t>
            </w:r>
            <w:r w:rsidR="00E74A35">
              <w:rPr>
                <w:noProof/>
                <w:webHidden/>
              </w:rPr>
              <w:fldChar w:fldCharType="end"/>
            </w:r>
          </w:hyperlink>
        </w:p>
        <w:p w14:paraId="7EBE7DBE" w14:textId="77777777" w:rsidR="00E74A35" w:rsidRDefault="008B5EBE">
          <w:pPr>
            <w:pStyle w:val="TOC2"/>
            <w:tabs>
              <w:tab w:val="left" w:pos="880"/>
              <w:tab w:val="right" w:leader="dot" w:pos="4148"/>
            </w:tabs>
            <w:rPr>
              <w:noProof/>
              <w:sz w:val="22"/>
              <w:szCs w:val="22"/>
              <w:lang w:eastAsia="en-AU"/>
            </w:rPr>
          </w:pPr>
          <w:hyperlink w:anchor="_Toc374518675" w:history="1">
            <w:r w:rsidR="00E74A35" w:rsidRPr="00EC4E0F">
              <w:rPr>
                <w:rStyle w:val="Hyperlink"/>
                <w:noProof/>
              </w:rPr>
              <w:t>7.2</w:t>
            </w:r>
            <w:r w:rsidR="00E74A35">
              <w:rPr>
                <w:noProof/>
                <w:sz w:val="22"/>
                <w:szCs w:val="22"/>
                <w:lang w:eastAsia="en-AU"/>
              </w:rPr>
              <w:tab/>
            </w:r>
            <w:r w:rsidR="00E74A35" w:rsidRPr="00EC4E0F">
              <w:rPr>
                <w:rStyle w:val="Hyperlink"/>
                <w:bCs/>
                <w:noProof/>
              </w:rPr>
              <w:t>Program Options</w:t>
            </w:r>
            <w:r w:rsidR="00E74A35">
              <w:rPr>
                <w:noProof/>
                <w:webHidden/>
              </w:rPr>
              <w:tab/>
            </w:r>
            <w:r w:rsidR="00E74A35">
              <w:rPr>
                <w:noProof/>
                <w:webHidden/>
              </w:rPr>
              <w:fldChar w:fldCharType="begin"/>
            </w:r>
            <w:r w:rsidR="00E74A35">
              <w:rPr>
                <w:noProof/>
                <w:webHidden/>
              </w:rPr>
              <w:instrText xml:space="preserve"> PAGEREF _Toc374518675 \h </w:instrText>
            </w:r>
            <w:r w:rsidR="00E74A35">
              <w:rPr>
                <w:noProof/>
                <w:webHidden/>
              </w:rPr>
            </w:r>
            <w:r w:rsidR="00E74A35">
              <w:rPr>
                <w:noProof/>
                <w:webHidden/>
              </w:rPr>
              <w:fldChar w:fldCharType="separate"/>
            </w:r>
            <w:r w:rsidR="00741C0E">
              <w:rPr>
                <w:noProof/>
                <w:webHidden/>
              </w:rPr>
              <w:t>5</w:t>
            </w:r>
            <w:r w:rsidR="00E74A35">
              <w:rPr>
                <w:noProof/>
                <w:webHidden/>
              </w:rPr>
              <w:fldChar w:fldCharType="end"/>
            </w:r>
          </w:hyperlink>
        </w:p>
        <w:p w14:paraId="6CEAE884" w14:textId="77777777" w:rsidR="00E74A35" w:rsidRDefault="008B5EBE">
          <w:pPr>
            <w:pStyle w:val="TOC2"/>
            <w:tabs>
              <w:tab w:val="left" w:pos="880"/>
              <w:tab w:val="right" w:leader="dot" w:pos="4148"/>
            </w:tabs>
            <w:rPr>
              <w:noProof/>
              <w:sz w:val="22"/>
              <w:szCs w:val="22"/>
              <w:lang w:eastAsia="en-AU"/>
            </w:rPr>
          </w:pPr>
          <w:hyperlink w:anchor="_Toc374518676" w:history="1">
            <w:r w:rsidR="00E74A35" w:rsidRPr="00EC4E0F">
              <w:rPr>
                <w:rStyle w:val="Hyperlink"/>
                <w:noProof/>
              </w:rPr>
              <w:t>7.3</w:t>
            </w:r>
            <w:r w:rsidR="00E74A35">
              <w:rPr>
                <w:noProof/>
                <w:sz w:val="22"/>
                <w:szCs w:val="22"/>
                <w:lang w:eastAsia="en-AU"/>
              </w:rPr>
              <w:tab/>
            </w:r>
            <w:r w:rsidR="00E74A35" w:rsidRPr="00EC4E0F">
              <w:rPr>
                <w:rStyle w:val="Hyperlink"/>
                <w:bCs/>
                <w:noProof/>
              </w:rPr>
              <w:t>ASIM</w:t>
            </w:r>
            <w:r w:rsidR="00E74A35" w:rsidRPr="00EC4E0F">
              <w:rPr>
                <w:rStyle w:val="Hyperlink"/>
                <w:noProof/>
              </w:rPr>
              <w:t xml:space="preserve"> </w:t>
            </w:r>
            <w:r w:rsidR="00E74A35" w:rsidRPr="00EC4E0F">
              <w:rPr>
                <w:rStyle w:val="Hyperlink"/>
                <w:bCs/>
                <w:noProof/>
              </w:rPr>
              <w:t>Inputs</w:t>
            </w:r>
            <w:r w:rsidR="00E74A35">
              <w:rPr>
                <w:noProof/>
                <w:webHidden/>
              </w:rPr>
              <w:tab/>
            </w:r>
            <w:r w:rsidR="00E74A35">
              <w:rPr>
                <w:noProof/>
                <w:webHidden/>
              </w:rPr>
              <w:fldChar w:fldCharType="begin"/>
            </w:r>
            <w:r w:rsidR="00E74A35">
              <w:rPr>
                <w:noProof/>
                <w:webHidden/>
              </w:rPr>
              <w:instrText xml:space="preserve"> PAGEREF _Toc374518676 \h </w:instrText>
            </w:r>
            <w:r w:rsidR="00E74A35">
              <w:rPr>
                <w:noProof/>
                <w:webHidden/>
              </w:rPr>
            </w:r>
            <w:r w:rsidR="00E74A35">
              <w:rPr>
                <w:noProof/>
                <w:webHidden/>
              </w:rPr>
              <w:fldChar w:fldCharType="separate"/>
            </w:r>
            <w:r w:rsidR="00741C0E">
              <w:rPr>
                <w:noProof/>
                <w:webHidden/>
              </w:rPr>
              <w:t>9</w:t>
            </w:r>
            <w:r w:rsidR="00E74A35">
              <w:rPr>
                <w:noProof/>
                <w:webHidden/>
              </w:rPr>
              <w:fldChar w:fldCharType="end"/>
            </w:r>
          </w:hyperlink>
        </w:p>
        <w:p w14:paraId="0AE711F5" w14:textId="77777777" w:rsidR="00E74A35" w:rsidRDefault="008B5EBE">
          <w:pPr>
            <w:pStyle w:val="TOC2"/>
            <w:tabs>
              <w:tab w:val="left" w:pos="880"/>
              <w:tab w:val="right" w:leader="dot" w:pos="4148"/>
            </w:tabs>
            <w:rPr>
              <w:noProof/>
              <w:sz w:val="22"/>
              <w:szCs w:val="22"/>
              <w:lang w:eastAsia="en-AU"/>
            </w:rPr>
          </w:pPr>
          <w:hyperlink w:anchor="_Toc374518677" w:history="1">
            <w:r w:rsidR="00E74A35" w:rsidRPr="00EC4E0F">
              <w:rPr>
                <w:rStyle w:val="Hyperlink"/>
                <w:noProof/>
              </w:rPr>
              <w:t>7.4</w:t>
            </w:r>
            <w:r w:rsidR="00E74A35">
              <w:rPr>
                <w:noProof/>
                <w:sz w:val="22"/>
                <w:szCs w:val="22"/>
                <w:lang w:eastAsia="en-AU"/>
              </w:rPr>
              <w:tab/>
            </w:r>
            <w:r w:rsidR="00E74A35" w:rsidRPr="00EC4E0F">
              <w:rPr>
                <w:rStyle w:val="Hyperlink"/>
                <w:noProof/>
              </w:rPr>
              <w:t>Analyser Templates</w:t>
            </w:r>
            <w:r w:rsidR="00E74A35">
              <w:rPr>
                <w:noProof/>
                <w:webHidden/>
              </w:rPr>
              <w:tab/>
            </w:r>
            <w:r w:rsidR="00E74A35">
              <w:rPr>
                <w:noProof/>
                <w:webHidden/>
              </w:rPr>
              <w:fldChar w:fldCharType="begin"/>
            </w:r>
            <w:r w:rsidR="00E74A35">
              <w:rPr>
                <w:noProof/>
                <w:webHidden/>
              </w:rPr>
              <w:instrText xml:space="preserve"> PAGEREF _Toc374518677 \h </w:instrText>
            </w:r>
            <w:r w:rsidR="00E74A35">
              <w:rPr>
                <w:noProof/>
                <w:webHidden/>
              </w:rPr>
            </w:r>
            <w:r w:rsidR="00E74A35">
              <w:rPr>
                <w:noProof/>
                <w:webHidden/>
              </w:rPr>
              <w:fldChar w:fldCharType="separate"/>
            </w:r>
            <w:r w:rsidR="00741C0E">
              <w:rPr>
                <w:noProof/>
                <w:webHidden/>
              </w:rPr>
              <w:t>10</w:t>
            </w:r>
            <w:r w:rsidR="00E74A35">
              <w:rPr>
                <w:noProof/>
                <w:webHidden/>
              </w:rPr>
              <w:fldChar w:fldCharType="end"/>
            </w:r>
          </w:hyperlink>
        </w:p>
        <w:p w14:paraId="5DA89D2C" w14:textId="77777777" w:rsidR="00E74A35" w:rsidRDefault="008B5EBE">
          <w:pPr>
            <w:pStyle w:val="TOC1"/>
            <w:tabs>
              <w:tab w:val="left" w:pos="400"/>
              <w:tab w:val="right" w:leader="dot" w:pos="4148"/>
            </w:tabs>
            <w:rPr>
              <w:noProof/>
              <w:sz w:val="22"/>
              <w:szCs w:val="22"/>
              <w:lang w:eastAsia="en-AU"/>
            </w:rPr>
          </w:pPr>
          <w:hyperlink w:anchor="_Toc374518678" w:history="1">
            <w:r w:rsidR="00E74A35" w:rsidRPr="00EC4E0F">
              <w:rPr>
                <w:rStyle w:val="Hyperlink"/>
                <w:noProof/>
              </w:rPr>
              <w:t>8</w:t>
            </w:r>
            <w:r w:rsidR="00E74A35">
              <w:rPr>
                <w:noProof/>
                <w:sz w:val="22"/>
                <w:szCs w:val="22"/>
                <w:lang w:eastAsia="en-AU"/>
              </w:rPr>
              <w:tab/>
            </w:r>
            <w:r w:rsidR="00E74A35" w:rsidRPr="00EC4E0F">
              <w:rPr>
                <w:rStyle w:val="Hyperlink"/>
                <w:noProof/>
              </w:rPr>
              <w:t>Simulator</w:t>
            </w:r>
            <w:r w:rsidR="00E74A35">
              <w:rPr>
                <w:noProof/>
                <w:webHidden/>
              </w:rPr>
              <w:tab/>
            </w:r>
            <w:r w:rsidR="00E74A35">
              <w:rPr>
                <w:noProof/>
                <w:webHidden/>
              </w:rPr>
              <w:fldChar w:fldCharType="begin"/>
            </w:r>
            <w:r w:rsidR="00E74A35">
              <w:rPr>
                <w:noProof/>
                <w:webHidden/>
              </w:rPr>
              <w:instrText xml:space="preserve"> PAGEREF _Toc374518678 \h </w:instrText>
            </w:r>
            <w:r w:rsidR="00E74A35">
              <w:rPr>
                <w:noProof/>
                <w:webHidden/>
              </w:rPr>
            </w:r>
            <w:r w:rsidR="00E74A35">
              <w:rPr>
                <w:noProof/>
                <w:webHidden/>
              </w:rPr>
              <w:fldChar w:fldCharType="separate"/>
            </w:r>
            <w:r w:rsidR="00741C0E">
              <w:rPr>
                <w:noProof/>
                <w:webHidden/>
              </w:rPr>
              <w:t>10</w:t>
            </w:r>
            <w:r w:rsidR="00E74A35">
              <w:rPr>
                <w:noProof/>
                <w:webHidden/>
              </w:rPr>
              <w:fldChar w:fldCharType="end"/>
            </w:r>
          </w:hyperlink>
        </w:p>
        <w:p w14:paraId="28A29187" w14:textId="77777777" w:rsidR="00E74A35" w:rsidRDefault="008B5EBE">
          <w:pPr>
            <w:pStyle w:val="TOC2"/>
            <w:tabs>
              <w:tab w:val="left" w:pos="880"/>
              <w:tab w:val="right" w:leader="dot" w:pos="4148"/>
            </w:tabs>
            <w:rPr>
              <w:noProof/>
              <w:sz w:val="22"/>
              <w:szCs w:val="22"/>
              <w:lang w:eastAsia="en-AU"/>
            </w:rPr>
          </w:pPr>
          <w:hyperlink w:anchor="_Toc374518679" w:history="1">
            <w:r w:rsidR="00E74A35" w:rsidRPr="00EC4E0F">
              <w:rPr>
                <w:rStyle w:val="Hyperlink"/>
                <w:noProof/>
              </w:rPr>
              <w:t>8.1</w:t>
            </w:r>
            <w:r w:rsidR="00E74A35">
              <w:rPr>
                <w:noProof/>
                <w:sz w:val="22"/>
                <w:szCs w:val="22"/>
                <w:lang w:eastAsia="en-AU"/>
              </w:rPr>
              <w:tab/>
            </w:r>
            <w:r w:rsidR="00E74A35" w:rsidRPr="00EC4E0F">
              <w:rPr>
                <w:rStyle w:val="Hyperlink"/>
                <w:noProof/>
              </w:rPr>
              <w:t>Starting</w:t>
            </w:r>
            <w:r w:rsidR="00E74A35">
              <w:rPr>
                <w:noProof/>
                <w:webHidden/>
              </w:rPr>
              <w:tab/>
            </w:r>
            <w:r w:rsidR="00E74A35">
              <w:rPr>
                <w:noProof/>
                <w:webHidden/>
              </w:rPr>
              <w:fldChar w:fldCharType="begin"/>
            </w:r>
            <w:r w:rsidR="00E74A35">
              <w:rPr>
                <w:noProof/>
                <w:webHidden/>
              </w:rPr>
              <w:instrText xml:space="preserve"> PAGEREF _Toc374518679 \h </w:instrText>
            </w:r>
            <w:r w:rsidR="00E74A35">
              <w:rPr>
                <w:noProof/>
                <w:webHidden/>
              </w:rPr>
            </w:r>
            <w:r w:rsidR="00E74A35">
              <w:rPr>
                <w:noProof/>
                <w:webHidden/>
              </w:rPr>
              <w:fldChar w:fldCharType="separate"/>
            </w:r>
            <w:r w:rsidR="00741C0E">
              <w:rPr>
                <w:noProof/>
                <w:webHidden/>
              </w:rPr>
              <w:t>11</w:t>
            </w:r>
            <w:r w:rsidR="00E74A35">
              <w:rPr>
                <w:noProof/>
                <w:webHidden/>
              </w:rPr>
              <w:fldChar w:fldCharType="end"/>
            </w:r>
          </w:hyperlink>
        </w:p>
        <w:p w14:paraId="7FB5BB23" w14:textId="77777777" w:rsidR="00E74A35" w:rsidRDefault="008B5EBE">
          <w:pPr>
            <w:pStyle w:val="TOC3"/>
            <w:tabs>
              <w:tab w:val="left" w:pos="1100"/>
              <w:tab w:val="right" w:leader="dot" w:pos="4148"/>
            </w:tabs>
            <w:rPr>
              <w:noProof/>
              <w:sz w:val="22"/>
              <w:szCs w:val="22"/>
              <w:lang w:eastAsia="en-AU"/>
            </w:rPr>
          </w:pPr>
          <w:hyperlink w:anchor="_Toc374518680" w:history="1">
            <w:r w:rsidR="00E74A35" w:rsidRPr="00EC4E0F">
              <w:rPr>
                <w:rStyle w:val="Hyperlink"/>
                <w:noProof/>
              </w:rPr>
              <w:t>8.1.1</w:t>
            </w:r>
            <w:r w:rsidR="00E74A35">
              <w:rPr>
                <w:noProof/>
                <w:sz w:val="22"/>
                <w:szCs w:val="22"/>
                <w:lang w:eastAsia="en-AU"/>
              </w:rPr>
              <w:tab/>
            </w:r>
            <w:r w:rsidR="00E74A35" w:rsidRPr="00EC4E0F">
              <w:rPr>
                <w:rStyle w:val="Hyperlink"/>
                <w:noProof/>
              </w:rPr>
              <w:t>Synopsis</w:t>
            </w:r>
            <w:r w:rsidR="00E74A35">
              <w:rPr>
                <w:noProof/>
                <w:webHidden/>
              </w:rPr>
              <w:tab/>
            </w:r>
            <w:r w:rsidR="00E74A35">
              <w:rPr>
                <w:noProof/>
                <w:webHidden/>
              </w:rPr>
              <w:fldChar w:fldCharType="begin"/>
            </w:r>
            <w:r w:rsidR="00E74A35">
              <w:rPr>
                <w:noProof/>
                <w:webHidden/>
              </w:rPr>
              <w:instrText xml:space="preserve"> PAGEREF _Toc374518680 \h </w:instrText>
            </w:r>
            <w:r w:rsidR="00E74A35">
              <w:rPr>
                <w:noProof/>
                <w:webHidden/>
              </w:rPr>
            </w:r>
            <w:r w:rsidR="00E74A35">
              <w:rPr>
                <w:noProof/>
                <w:webHidden/>
              </w:rPr>
              <w:fldChar w:fldCharType="separate"/>
            </w:r>
            <w:r w:rsidR="00741C0E">
              <w:rPr>
                <w:noProof/>
                <w:webHidden/>
              </w:rPr>
              <w:t>11</w:t>
            </w:r>
            <w:r w:rsidR="00E74A35">
              <w:rPr>
                <w:noProof/>
                <w:webHidden/>
              </w:rPr>
              <w:fldChar w:fldCharType="end"/>
            </w:r>
          </w:hyperlink>
        </w:p>
        <w:p w14:paraId="79D91869" w14:textId="77777777" w:rsidR="00E74A35" w:rsidRDefault="008B5EBE">
          <w:pPr>
            <w:pStyle w:val="TOC3"/>
            <w:tabs>
              <w:tab w:val="left" w:pos="1100"/>
              <w:tab w:val="right" w:leader="dot" w:pos="4148"/>
            </w:tabs>
            <w:rPr>
              <w:noProof/>
              <w:sz w:val="22"/>
              <w:szCs w:val="22"/>
              <w:lang w:eastAsia="en-AU"/>
            </w:rPr>
          </w:pPr>
          <w:hyperlink w:anchor="_Toc374518681" w:history="1">
            <w:r w:rsidR="00E74A35" w:rsidRPr="00EC4E0F">
              <w:rPr>
                <w:rStyle w:val="Hyperlink"/>
                <w:noProof/>
              </w:rPr>
              <w:t>8.1.2</w:t>
            </w:r>
            <w:r w:rsidR="00E74A35">
              <w:rPr>
                <w:noProof/>
                <w:sz w:val="22"/>
                <w:szCs w:val="22"/>
                <w:lang w:eastAsia="en-AU"/>
              </w:rPr>
              <w:tab/>
            </w:r>
            <w:r w:rsidR="00E74A35" w:rsidRPr="00EC4E0F">
              <w:rPr>
                <w:rStyle w:val="Hyperlink"/>
                <w:noProof/>
              </w:rPr>
              <w:t>Example</w:t>
            </w:r>
            <w:r w:rsidR="00E74A35">
              <w:rPr>
                <w:noProof/>
                <w:webHidden/>
              </w:rPr>
              <w:tab/>
            </w:r>
            <w:r w:rsidR="00E74A35">
              <w:rPr>
                <w:noProof/>
                <w:webHidden/>
              </w:rPr>
              <w:fldChar w:fldCharType="begin"/>
            </w:r>
            <w:r w:rsidR="00E74A35">
              <w:rPr>
                <w:noProof/>
                <w:webHidden/>
              </w:rPr>
              <w:instrText xml:space="preserve"> PAGEREF _Toc374518681 \h </w:instrText>
            </w:r>
            <w:r w:rsidR="00E74A35">
              <w:rPr>
                <w:noProof/>
                <w:webHidden/>
              </w:rPr>
            </w:r>
            <w:r w:rsidR="00E74A35">
              <w:rPr>
                <w:noProof/>
                <w:webHidden/>
              </w:rPr>
              <w:fldChar w:fldCharType="separate"/>
            </w:r>
            <w:r w:rsidR="00741C0E">
              <w:rPr>
                <w:noProof/>
                <w:webHidden/>
              </w:rPr>
              <w:t>11</w:t>
            </w:r>
            <w:r w:rsidR="00E74A35">
              <w:rPr>
                <w:noProof/>
                <w:webHidden/>
              </w:rPr>
              <w:fldChar w:fldCharType="end"/>
            </w:r>
          </w:hyperlink>
        </w:p>
        <w:p w14:paraId="188A672A" w14:textId="77777777" w:rsidR="00E74A35" w:rsidRDefault="008B5EBE">
          <w:pPr>
            <w:pStyle w:val="TOC2"/>
            <w:tabs>
              <w:tab w:val="left" w:pos="880"/>
              <w:tab w:val="right" w:leader="dot" w:pos="4148"/>
            </w:tabs>
            <w:rPr>
              <w:noProof/>
              <w:sz w:val="22"/>
              <w:szCs w:val="22"/>
              <w:lang w:eastAsia="en-AU"/>
            </w:rPr>
          </w:pPr>
          <w:hyperlink w:anchor="_Toc374518682" w:history="1">
            <w:r w:rsidR="00E74A35" w:rsidRPr="00EC4E0F">
              <w:rPr>
                <w:rStyle w:val="Hyperlink"/>
                <w:noProof/>
              </w:rPr>
              <w:t>8.2</w:t>
            </w:r>
            <w:r w:rsidR="00E74A35">
              <w:rPr>
                <w:noProof/>
                <w:sz w:val="22"/>
                <w:szCs w:val="22"/>
                <w:lang w:eastAsia="en-AU"/>
              </w:rPr>
              <w:tab/>
            </w:r>
            <w:r w:rsidR="00E74A35" w:rsidRPr="00EC4E0F">
              <w:rPr>
                <w:rStyle w:val="Hyperlink"/>
                <w:noProof/>
              </w:rPr>
              <w:t>Running</w:t>
            </w:r>
            <w:r w:rsidR="00E74A35">
              <w:rPr>
                <w:noProof/>
                <w:webHidden/>
              </w:rPr>
              <w:tab/>
            </w:r>
            <w:r w:rsidR="00E74A35">
              <w:rPr>
                <w:noProof/>
                <w:webHidden/>
              </w:rPr>
              <w:fldChar w:fldCharType="begin"/>
            </w:r>
            <w:r w:rsidR="00E74A35">
              <w:rPr>
                <w:noProof/>
                <w:webHidden/>
              </w:rPr>
              <w:instrText xml:space="preserve"> PAGEREF _Toc374518682 \h </w:instrText>
            </w:r>
            <w:r w:rsidR="00E74A35">
              <w:rPr>
                <w:noProof/>
                <w:webHidden/>
              </w:rPr>
            </w:r>
            <w:r w:rsidR="00E74A35">
              <w:rPr>
                <w:noProof/>
                <w:webHidden/>
              </w:rPr>
              <w:fldChar w:fldCharType="separate"/>
            </w:r>
            <w:r w:rsidR="00741C0E">
              <w:rPr>
                <w:noProof/>
                <w:webHidden/>
              </w:rPr>
              <w:t>11</w:t>
            </w:r>
            <w:r w:rsidR="00E74A35">
              <w:rPr>
                <w:noProof/>
                <w:webHidden/>
              </w:rPr>
              <w:fldChar w:fldCharType="end"/>
            </w:r>
          </w:hyperlink>
        </w:p>
        <w:p w14:paraId="10A462D8" w14:textId="77777777" w:rsidR="00E74A35" w:rsidRDefault="008B5EBE">
          <w:pPr>
            <w:pStyle w:val="TOC2"/>
            <w:tabs>
              <w:tab w:val="left" w:pos="880"/>
              <w:tab w:val="right" w:leader="dot" w:pos="4148"/>
            </w:tabs>
            <w:rPr>
              <w:noProof/>
              <w:sz w:val="22"/>
              <w:szCs w:val="22"/>
              <w:lang w:eastAsia="en-AU"/>
            </w:rPr>
          </w:pPr>
          <w:hyperlink w:anchor="_Toc374518683" w:history="1">
            <w:r w:rsidR="00E74A35" w:rsidRPr="00EC4E0F">
              <w:rPr>
                <w:rStyle w:val="Hyperlink"/>
                <w:noProof/>
              </w:rPr>
              <w:t>8.3</w:t>
            </w:r>
            <w:r w:rsidR="00E74A35">
              <w:rPr>
                <w:noProof/>
                <w:sz w:val="22"/>
                <w:szCs w:val="22"/>
                <w:lang w:eastAsia="en-AU"/>
              </w:rPr>
              <w:tab/>
            </w:r>
            <w:r w:rsidR="00E74A35" w:rsidRPr="00EC4E0F">
              <w:rPr>
                <w:rStyle w:val="Hyperlink"/>
                <w:noProof/>
              </w:rPr>
              <w:t>Output Statistics</w:t>
            </w:r>
            <w:r w:rsidR="00E74A35">
              <w:rPr>
                <w:noProof/>
                <w:webHidden/>
              </w:rPr>
              <w:tab/>
            </w:r>
            <w:r w:rsidR="00E74A35">
              <w:rPr>
                <w:noProof/>
                <w:webHidden/>
              </w:rPr>
              <w:fldChar w:fldCharType="begin"/>
            </w:r>
            <w:r w:rsidR="00E74A35">
              <w:rPr>
                <w:noProof/>
                <w:webHidden/>
              </w:rPr>
              <w:instrText xml:space="preserve"> PAGEREF _Toc374518683 \h </w:instrText>
            </w:r>
            <w:r w:rsidR="00E74A35">
              <w:rPr>
                <w:noProof/>
                <w:webHidden/>
              </w:rPr>
            </w:r>
            <w:r w:rsidR="00E74A35">
              <w:rPr>
                <w:noProof/>
                <w:webHidden/>
              </w:rPr>
              <w:fldChar w:fldCharType="separate"/>
            </w:r>
            <w:r w:rsidR="00741C0E">
              <w:rPr>
                <w:noProof/>
                <w:webHidden/>
              </w:rPr>
              <w:t>12</w:t>
            </w:r>
            <w:r w:rsidR="00E74A35">
              <w:rPr>
                <w:noProof/>
                <w:webHidden/>
              </w:rPr>
              <w:fldChar w:fldCharType="end"/>
            </w:r>
          </w:hyperlink>
        </w:p>
        <w:p w14:paraId="0D70AEDF" w14:textId="77777777" w:rsidR="00E74A35" w:rsidRDefault="008B5EBE">
          <w:pPr>
            <w:pStyle w:val="TOC3"/>
            <w:tabs>
              <w:tab w:val="left" w:pos="1100"/>
              <w:tab w:val="right" w:leader="dot" w:pos="4148"/>
            </w:tabs>
            <w:rPr>
              <w:noProof/>
              <w:sz w:val="22"/>
              <w:szCs w:val="22"/>
              <w:lang w:eastAsia="en-AU"/>
            </w:rPr>
          </w:pPr>
          <w:hyperlink w:anchor="_Toc374518684" w:history="1">
            <w:r w:rsidR="00E74A35" w:rsidRPr="00EC4E0F">
              <w:rPr>
                <w:rStyle w:val="Hyperlink"/>
                <w:noProof/>
              </w:rPr>
              <w:t>8.3.1</w:t>
            </w:r>
            <w:r w:rsidR="00E74A35">
              <w:rPr>
                <w:noProof/>
                <w:sz w:val="22"/>
                <w:szCs w:val="22"/>
                <w:lang w:eastAsia="en-AU"/>
              </w:rPr>
              <w:tab/>
            </w:r>
            <w:r w:rsidR="00E74A35" w:rsidRPr="00EC4E0F">
              <w:rPr>
                <w:rStyle w:val="Hyperlink"/>
                <w:noProof/>
              </w:rPr>
              <w:t>Automatic Statistic Generation</w:t>
            </w:r>
            <w:r w:rsidR="00E74A35">
              <w:rPr>
                <w:noProof/>
                <w:webHidden/>
              </w:rPr>
              <w:tab/>
            </w:r>
            <w:r w:rsidR="00E74A35">
              <w:rPr>
                <w:noProof/>
                <w:webHidden/>
              </w:rPr>
              <w:fldChar w:fldCharType="begin"/>
            </w:r>
            <w:r w:rsidR="00E74A35">
              <w:rPr>
                <w:noProof/>
                <w:webHidden/>
              </w:rPr>
              <w:instrText xml:space="preserve"> PAGEREF _Toc374518684 \h </w:instrText>
            </w:r>
            <w:r w:rsidR="00E74A35">
              <w:rPr>
                <w:noProof/>
                <w:webHidden/>
              </w:rPr>
            </w:r>
            <w:r w:rsidR="00E74A35">
              <w:rPr>
                <w:noProof/>
                <w:webHidden/>
              </w:rPr>
              <w:fldChar w:fldCharType="separate"/>
            </w:r>
            <w:r w:rsidR="00741C0E">
              <w:rPr>
                <w:noProof/>
                <w:webHidden/>
              </w:rPr>
              <w:t>12</w:t>
            </w:r>
            <w:r w:rsidR="00E74A35">
              <w:rPr>
                <w:noProof/>
                <w:webHidden/>
              </w:rPr>
              <w:fldChar w:fldCharType="end"/>
            </w:r>
          </w:hyperlink>
        </w:p>
        <w:p w14:paraId="36F14F8B" w14:textId="77777777" w:rsidR="00E74A35" w:rsidRDefault="008B5EBE">
          <w:pPr>
            <w:pStyle w:val="TOC3"/>
            <w:tabs>
              <w:tab w:val="left" w:pos="1100"/>
              <w:tab w:val="right" w:leader="dot" w:pos="4148"/>
            </w:tabs>
            <w:rPr>
              <w:noProof/>
              <w:sz w:val="22"/>
              <w:szCs w:val="22"/>
              <w:lang w:eastAsia="en-AU"/>
            </w:rPr>
          </w:pPr>
          <w:hyperlink w:anchor="_Toc374518685" w:history="1">
            <w:r w:rsidR="00E74A35" w:rsidRPr="00EC4E0F">
              <w:rPr>
                <w:rStyle w:val="Hyperlink"/>
                <w:noProof/>
              </w:rPr>
              <w:t>8.3.2</w:t>
            </w:r>
            <w:r w:rsidR="00E74A35">
              <w:rPr>
                <w:noProof/>
                <w:sz w:val="22"/>
                <w:szCs w:val="22"/>
                <w:lang w:eastAsia="en-AU"/>
              </w:rPr>
              <w:tab/>
            </w:r>
            <w:r w:rsidR="00E74A35" w:rsidRPr="00EC4E0F">
              <w:rPr>
                <w:rStyle w:val="Hyperlink"/>
                <w:noProof/>
              </w:rPr>
              <w:t>Custom Statistic Generation</w:t>
            </w:r>
            <w:r w:rsidR="00E74A35">
              <w:rPr>
                <w:noProof/>
                <w:webHidden/>
              </w:rPr>
              <w:tab/>
            </w:r>
            <w:r w:rsidR="00E74A35">
              <w:rPr>
                <w:noProof/>
                <w:webHidden/>
              </w:rPr>
              <w:fldChar w:fldCharType="begin"/>
            </w:r>
            <w:r w:rsidR="00E74A35">
              <w:rPr>
                <w:noProof/>
                <w:webHidden/>
              </w:rPr>
              <w:instrText xml:space="preserve"> PAGEREF _Toc374518685 \h </w:instrText>
            </w:r>
            <w:r w:rsidR="00E74A35">
              <w:rPr>
                <w:noProof/>
                <w:webHidden/>
              </w:rPr>
            </w:r>
            <w:r w:rsidR="00E74A35">
              <w:rPr>
                <w:noProof/>
                <w:webHidden/>
              </w:rPr>
              <w:fldChar w:fldCharType="separate"/>
            </w:r>
            <w:r w:rsidR="00741C0E">
              <w:rPr>
                <w:noProof/>
                <w:webHidden/>
              </w:rPr>
              <w:t>13</w:t>
            </w:r>
            <w:r w:rsidR="00E74A35">
              <w:rPr>
                <w:noProof/>
                <w:webHidden/>
              </w:rPr>
              <w:fldChar w:fldCharType="end"/>
            </w:r>
          </w:hyperlink>
        </w:p>
        <w:p w14:paraId="6285599E" w14:textId="77777777" w:rsidR="00E74A35" w:rsidRDefault="008B5EBE">
          <w:pPr>
            <w:pStyle w:val="TOC2"/>
            <w:tabs>
              <w:tab w:val="left" w:pos="880"/>
              <w:tab w:val="right" w:leader="dot" w:pos="4148"/>
            </w:tabs>
            <w:rPr>
              <w:noProof/>
              <w:sz w:val="22"/>
              <w:szCs w:val="22"/>
              <w:lang w:eastAsia="en-AU"/>
            </w:rPr>
          </w:pPr>
          <w:hyperlink w:anchor="_Toc374518686" w:history="1">
            <w:r w:rsidR="00E74A35" w:rsidRPr="00EC4E0F">
              <w:rPr>
                <w:rStyle w:val="Hyperlink"/>
                <w:noProof/>
              </w:rPr>
              <w:t>8.4</w:t>
            </w:r>
            <w:r w:rsidR="00E74A35">
              <w:rPr>
                <w:noProof/>
                <w:sz w:val="22"/>
                <w:szCs w:val="22"/>
                <w:lang w:eastAsia="en-AU"/>
              </w:rPr>
              <w:tab/>
            </w:r>
            <w:r w:rsidR="00E74A35" w:rsidRPr="00EC4E0F">
              <w:rPr>
                <w:rStyle w:val="Hyperlink"/>
                <w:noProof/>
              </w:rPr>
              <w:t>Scaling</w:t>
            </w:r>
            <w:r w:rsidR="00E74A35">
              <w:rPr>
                <w:noProof/>
                <w:webHidden/>
              </w:rPr>
              <w:tab/>
            </w:r>
            <w:r w:rsidR="00E74A35">
              <w:rPr>
                <w:noProof/>
                <w:webHidden/>
              </w:rPr>
              <w:fldChar w:fldCharType="begin"/>
            </w:r>
            <w:r w:rsidR="00E74A35">
              <w:rPr>
                <w:noProof/>
                <w:webHidden/>
              </w:rPr>
              <w:instrText xml:space="preserve"> PAGEREF _Toc374518686 \h </w:instrText>
            </w:r>
            <w:r w:rsidR="00E74A35">
              <w:rPr>
                <w:noProof/>
                <w:webHidden/>
              </w:rPr>
            </w:r>
            <w:r w:rsidR="00E74A35">
              <w:rPr>
                <w:noProof/>
                <w:webHidden/>
              </w:rPr>
              <w:fldChar w:fldCharType="separate"/>
            </w:r>
            <w:r w:rsidR="00741C0E">
              <w:rPr>
                <w:noProof/>
                <w:webHidden/>
              </w:rPr>
              <w:t>14</w:t>
            </w:r>
            <w:r w:rsidR="00E74A35">
              <w:rPr>
                <w:noProof/>
                <w:webHidden/>
              </w:rPr>
              <w:fldChar w:fldCharType="end"/>
            </w:r>
          </w:hyperlink>
        </w:p>
        <w:p w14:paraId="30CBDF3C" w14:textId="77777777" w:rsidR="00E74A35" w:rsidRDefault="008B5EBE">
          <w:pPr>
            <w:pStyle w:val="TOC2"/>
            <w:tabs>
              <w:tab w:val="left" w:pos="880"/>
              <w:tab w:val="right" w:leader="dot" w:pos="4148"/>
            </w:tabs>
            <w:rPr>
              <w:noProof/>
              <w:sz w:val="22"/>
              <w:szCs w:val="22"/>
              <w:lang w:eastAsia="en-AU"/>
            </w:rPr>
          </w:pPr>
          <w:hyperlink w:anchor="_Toc374518687" w:history="1">
            <w:r w:rsidR="00E74A35" w:rsidRPr="00EC4E0F">
              <w:rPr>
                <w:rStyle w:val="Hyperlink"/>
                <w:noProof/>
              </w:rPr>
              <w:t>8.5</w:t>
            </w:r>
            <w:r w:rsidR="00E74A35">
              <w:rPr>
                <w:noProof/>
                <w:sz w:val="22"/>
                <w:szCs w:val="22"/>
                <w:lang w:eastAsia="en-AU"/>
              </w:rPr>
              <w:tab/>
            </w:r>
            <w:r w:rsidR="00E74A35" w:rsidRPr="00EC4E0F">
              <w:rPr>
                <w:rStyle w:val="Hyperlink"/>
                <w:noProof/>
              </w:rPr>
              <w:t>Operation</w:t>
            </w:r>
            <w:r w:rsidR="00E74A35">
              <w:rPr>
                <w:noProof/>
                <w:webHidden/>
              </w:rPr>
              <w:tab/>
            </w:r>
            <w:r w:rsidR="00E74A35">
              <w:rPr>
                <w:noProof/>
                <w:webHidden/>
              </w:rPr>
              <w:fldChar w:fldCharType="begin"/>
            </w:r>
            <w:r w:rsidR="00E74A35">
              <w:rPr>
                <w:noProof/>
                <w:webHidden/>
              </w:rPr>
              <w:instrText xml:space="preserve"> PAGEREF _Toc374518687 \h </w:instrText>
            </w:r>
            <w:r w:rsidR="00E74A35">
              <w:rPr>
                <w:noProof/>
                <w:webHidden/>
              </w:rPr>
            </w:r>
            <w:r w:rsidR="00E74A35">
              <w:rPr>
                <w:noProof/>
                <w:webHidden/>
              </w:rPr>
              <w:fldChar w:fldCharType="separate"/>
            </w:r>
            <w:r w:rsidR="00741C0E">
              <w:rPr>
                <w:noProof/>
                <w:webHidden/>
              </w:rPr>
              <w:t>14</w:t>
            </w:r>
            <w:r w:rsidR="00E74A35">
              <w:rPr>
                <w:noProof/>
                <w:webHidden/>
              </w:rPr>
              <w:fldChar w:fldCharType="end"/>
            </w:r>
          </w:hyperlink>
        </w:p>
        <w:p w14:paraId="183FDCA9" w14:textId="77777777" w:rsidR="00E74A35" w:rsidRDefault="008B5EBE">
          <w:pPr>
            <w:pStyle w:val="TOC3"/>
            <w:tabs>
              <w:tab w:val="left" w:pos="1100"/>
              <w:tab w:val="right" w:leader="dot" w:pos="4148"/>
            </w:tabs>
            <w:rPr>
              <w:noProof/>
              <w:sz w:val="22"/>
              <w:szCs w:val="22"/>
              <w:lang w:eastAsia="en-AU"/>
            </w:rPr>
          </w:pPr>
          <w:hyperlink w:anchor="_Toc374518688" w:history="1">
            <w:r w:rsidR="00E74A35" w:rsidRPr="00EC4E0F">
              <w:rPr>
                <w:rStyle w:val="Hyperlink"/>
                <w:noProof/>
              </w:rPr>
              <w:t>8.5.1</w:t>
            </w:r>
            <w:r w:rsidR="00E74A35">
              <w:rPr>
                <w:noProof/>
                <w:sz w:val="22"/>
                <w:szCs w:val="22"/>
                <w:lang w:eastAsia="en-AU"/>
              </w:rPr>
              <w:tab/>
            </w:r>
            <w:r w:rsidR="00E74A35" w:rsidRPr="00EC4E0F">
              <w:rPr>
                <w:rStyle w:val="Hyperlink"/>
                <w:noProof/>
              </w:rPr>
              <w:t>Spinning Reserve</w:t>
            </w:r>
            <w:r w:rsidR="00E74A35">
              <w:rPr>
                <w:noProof/>
                <w:webHidden/>
              </w:rPr>
              <w:tab/>
            </w:r>
            <w:r w:rsidR="00E74A35">
              <w:rPr>
                <w:noProof/>
                <w:webHidden/>
              </w:rPr>
              <w:fldChar w:fldCharType="begin"/>
            </w:r>
            <w:r w:rsidR="00E74A35">
              <w:rPr>
                <w:noProof/>
                <w:webHidden/>
              </w:rPr>
              <w:instrText xml:space="preserve"> PAGEREF _Toc374518688 \h </w:instrText>
            </w:r>
            <w:r w:rsidR="00E74A35">
              <w:rPr>
                <w:noProof/>
                <w:webHidden/>
              </w:rPr>
            </w:r>
            <w:r w:rsidR="00E74A35">
              <w:rPr>
                <w:noProof/>
                <w:webHidden/>
              </w:rPr>
              <w:fldChar w:fldCharType="separate"/>
            </w:r>
            <w:r w:rsidR="00741C0E">
              <w:rPr>
                <w:noProof/>
                <w:webHidden/>
              </w:rPr>
              <w:t>14</w:t>
            </w:r>
            <w:r w:rsidR="00E74A35">
              <w:rPr>
                <w:noProof/>
                <w:webHidden/>
              </w:rPr>
              <w:fldChar w:fldCharType="end"/>
            </w:r>
          </w:hyperlink>
        </w:p>
        <w:p w14:paraId="65010D65" w14:textId="77777777" w:rsidR="00E74A35" w:rsidRDefault="008B5EBE">
          <w:pPr>
            <w:pStyle w:val="TOC3"/>
            <w:tabs>
              <w:tab w:val="left" w:pos="1100"/>
              <w:tab w:val="right" w:leader="dot" w:pos="4148"/>
            </w:tabs>
            <w:rPr>
              <w:noProof/>
              <w:sz w:val="22"/>
              <w:szCs w:val="22"/>
              <w:lang w:eastAsia="en-AU"/>
            </w:rPr>
          </w:pPr>
          <w:hyperlink w:anchor="_Toc374518689" w:history="1">
            <w:r w:rsidR="00E74A35" w:rsidRPr="00EC4E0F">
              <w:rPr>
                <w:rStyle w:val="Hyperlink"/>
                <w:noProof/>
              </w:rPr>
              <w:t>8.5.2</w:t>
            </w:r>
            <w:r w:rsidR="00E74A35">
              <w:rPr>
                <w:noProof/>
                <w:sz w:val="22"/>
                <w:szCs w:val="22"/>
                <w:lang w:eastAsia="en-AU"/>
              </w:rPr>
              <w:tab/>
            </w:r>
            <w:r w:rsidR="00E74A35" w:rsidRPr="00EC4E0F">
              <w:rPr>
                <w:rStyle w:val="Hyperlink"/>
                <w:noProof/>
              </w:rPr>
              <w:t>Solar Control</w:t>
            </w:r>
            <w:r w:rsidR="00E74A35">
              <w:rPr>
                <w:noProof/>
                <w:webHidden/>
              </w:rPr>
              <w:tab/>
            </w:r>
            <w:r w:rsidR="00E74A35">
              <w:rPr>
                <w:noProof/>
                <w:webHidden/>
              </w:rPr>
              <w:fldChar w:fldCharType="begin"/>
            </w:r>
            <w:r w:rsidR="00E74A35">
              <w:rPr>
                <w:noProof/>
                <w:webHidden/>
              </w:rPr>
              <w:instrText xml:space="preserve"> PAGEREF _Toc374518689 \h </w:instrText>
            </w:r>
            <w:r w:rsidR="00E74A35">
              <w:rPr>
                <w:noProof/>
                <w:webHidden/>
              </w:rPr>
            </w:r>
            <w:r w:rsidR="00E74A35">
              <w:rPr>
                <w:noProof/>
                <w:webHidden/>
              </w:rPr>
              <w:fldChar w:fldCharType="separate"/>
            </w:r>
            <w:r w:rsidR="00741C0E">
              <w:rPr>
                <w:noProof/>
                <w:webHidden/>
              </w:rPr>
              <w:t>15</w:t>
            </w:r>
            <w:r w:rsidR="00E74A35">
              <w:rPr>
                <w:noProof/>
                <w:webHidden/>
              </w:rPr>
              <w:fldChar w:fldCharType="end"/>
            </w:r>
          </w:hyperlink>
        </w:p>
        <w:p w14:paraId="746BB8E6" w14:textId="77777777" w:rsidR="00E74A35" w:rsidRDefault="008B5EBE">
          <w:pPr>
            <w:pStyle w:val="TOC3"/>
            <w:tabs>
              <w:tab w:val="left" w:pos="1100"/>
              <w:tab w:val="right" w:leader="dot" w:pos="4148"/>
            </w:tabs>
            <w:rPr>
              <w:noProof/>
              <w:sz w:val="22"/>
              <w:szCs w:val="22"/>
              <w:lang w:eastAsia="en-AU"/>
            </w:rPr>
          </w:pPr>
          <w:hyperlink w:anchor="_Toc374518690" w:history="1">
            <w:r w:rsidR="00E74A35" w:rsidRPr="00EC4E0F">
              <w:rPr>
                <w:rStyle w:val="Hyperlink"/>
                <w:noProof/>
              </w:rPr>
              <w:t>8.5.3</w:t>
            </w:r>
            <w:r w:rsidR="00E74A35">
              <w:rPr>
                <w:noProof/>
                <w:sz w:val="22"/>
                <w:szCs w:val="22"/>
                <w:lang w:eastAsia="en-AU"/>
              </w:rPr>
              <w:tab/>
            </w:r>
            <w:r w:rsidR="00E74A35" w:rsidRPr="00EC4E0F">
              <w:rPr>
                <w:rStyle w:val="Hyperlink"/>
                <w:noProof/>
              </w:rPr>
              <w:t>Fuel Efficiency</w:t>
            </w:r>
            <w:r w:rsidR="00E74A35">
              <w:rPr>
                <w:noProof/>
                <w:webHidden/>
              </w:rPr>
              <w:tab/>
            </w:r>
            <w:r w:rsidR="00E74A35">
              <w:rPr>
                <w:noProof/>
                <w:webHidden/>
              </w:rPr>
              <w:fldChar w:fldCharType="begin"/>
            </w:r>
            <w:r w:rsidR="00E74A35">
              <w:rPr>
                <w:noProof/>
                <w:webHidden/>
              </w:rPr>
              <w:instrText xml:space="preserve"> PAGEREF _Toc374518690 \h </w:instrText>
            </w:r>
            <w:r w:rsidR="00E74A35">
              <w:rPr>
                <w:noProof/>
                <w:webHidden/>
              </w:rPr>
            </w:r>
            <w:r w:rsidR="00E74A35">
              <w:rPr>
                <w:noProof/>
                <w:webHidden/>
              </w:rPr>
              <w:fldChar w:fldCharType="separate"/>
            </w:r>
            <w:r w:rsidR="00741C0E">
              <w:rPr>
                <w:noProof/>
                <w:webHidden/>
              </w:rPr>
              <w:t>16</w:t>
            </w:r>
            <w:r w:rsidR="00E74A35">
              <w:rPr>
                <w:noProof/>
                <w:webHidden/>
              </w:rPr>
              <w:fldChar w:fldCharType="end"/>
            </w:r>
          </w:hyperlink>
        </w:p>
        <w:p w14:paraId="63A14E42" w14:textId="77777777" w:rsidR="00E74A35" w:rsidRDefault="008B5EBE">
          <w:pPr>
            <w:pStyle w:val="TOC3"/>
            <w:tabs>
              <w:tab w:val="left" w:pos="1100"/>
              <w:tab w:val="right" w:leader="dot" w:pos="4148"/>
            </w:tabs>
            <w:rPr>
              <w:noProof/>
              <w:sz w:val="22"/>
              <w:szCs w:val="22"/>
              <w:lang w:eastAsia="en-AU"/>
            </w:rPr>
          </w:pPr>
          <w:hyperlink w:anchor="_Toc374518691" w:history="1">
            <w:r w:rsidR="00E74A35" w:rsidRPr="00EC4E0F">
              <w:rPr>
                <w:rStyle w:val="Hyperlink"/>
                <w:noProof/>
              </w:rPr>
              <w:t>8.5.4</w:t>
            </w:r>
            <w:r w:rsidR="00E74A35">
              <w:rPr>
                <w:noProof/>
                <w:sz w:val="22"/>
                <w:szCs w:val="22"/>
                <w:lang w:eastAsia="en-AU"/>
              </w:rPr>
              <w:tab/>
            </w:r>
            <w:r w:rsidR="00E74A35" w:rsidRPr="00EC4E0F">
              <w:rPr>
                <w:rStyle w:val="Hyperlink"/>
                <w:noProof/>
              </w:rPr>
              <w:t>Fuel Consumption</w:t>
            </w:r>
            <w:r w:rsidR="00E74A35">
              <w:rPr>
                <w:noProof/>
                <w:webHidden/>
              </w:rPr>
              <w:tab/>
            </w:r>
            <w:r w:rsidR="00E74A35">
              <w:rPr>
                <w:noProof/>
                <w:webHidden/>
              </w:rPr>
              <w:fldChar w:fldCharType="begin"/>
            </w:r>
            <w:r w:rsidR="00E74A35">
              <w:rPr>
                <w:noProof/>
                <w:webHidden/>
              </w:rPr>
              <w:instrText xml:space="preserve"> PAGEREF _Toc374518691 \h </w:instrText>
            </w:r>
            <w:r w:rsidR="00E74A35">
              <w:rPr>
                <w:noProof/>
                <w:webHidden/>
              </w:rPr>
            </w:r>
            <w:r w:rsidR="00E74A35">
              <w:rPr>
                <w:noProof/>
                <w:webHidden/>
              </w:rPr>
              <w:fldChar w:fldCharType="separate"/>
            </w:r>
            <w:r w:rsidR="00741C0E">
              <w:rPr>
                <w:noProof/>
                <w:webHidden/>
              </w:rPr>
              <w:t>17</w:t>
            </w:r>
            <w:r w:rsidR="00E74A35">
              <w:rPr>
                <w:noProof/>
                <w:webHidden/>
              </w:rPr>
              <w:fldChar w:fldCharType="end"/>
            </w:r>
          </w:hyperlink>
        </w:p>
        <w:p w14:paraId="3E4419CF" w14:textId="77777777" w:rsidR="00E74A35" w:rsidRDefault="008B5EBE">
          <w:pPr>
            <w:pStyle w:val="TOC3"/>
            <w:tabs>
              <w:tab w:val="left" w:pos="1100"/>
              <w:tab w:val="right" w:leader="dot" w:pos="4148"/>
            </w:tabs>
            <w:rPr>
              <w:noProof/>
              <w:sz w:val="22"/>
              <w:szCs w:val="22"/>
              <w:lang w:eastAsia="en-AU"/>
            </w:rPr>
          </w:pPr>
          <w:hyperlink w:anchor="_Toc374518692" w:history="1">
            <w:r w:rsidR="00E74A35" w:rsidRPr="00EC4E0F">
              <w:rPr>
                <w:rStyle w:val="Hyperlink"/>
                <w:noProof/>
              </w:rPr>
              <w:t>8.5.5</w:t>
            </w:r>
            <w:r w:rsidR="00E74A35">
              <w:rPr>
                <w:noProof/>
                <w:sz w:val="22"/>
                <w:szCs w:val="22"/>
                <w:lang w:eastAsia="en-AU"/>
              </w:rPr>
              <w:tab/>
            </w:r>
            <w:r w:rsidR="00E74A35" w:rsidRPr="00EC4E0F">
              <w:rPr>
                <w:rStyle w:val="Hyperlink"/>
                <w:noProof/>
              </w:rPr>
              <w:t>Redundancy exceeded alarm</w:t>
            </w:r>
            <w:r w:rsidR="00E74A35">
              <w:rPr>
                <w:noProof/>
                <w:webHidden/>
              </w:rPr>
              <w:tab/>
            </w:r>
            <w:r w:rsidR="00E74A35">
              <w:rPr>
                <w:noProof/>
                <w:webHidden/>
              </w:rPr>
              <w:fldChar w:fldCharType="begin"/>
            </w:r>
            <w:r w:rsidR="00E74A35">
              <w:rPr>
                <w:noProof/>
                <w:webHidden/>
              </w:rPr>
              <w:instrText xml:space="preserve"> PAGEREF _Toc374518692 \h </w:instrText>
            </w:r>
            <w:r w:rsidR="00E74A35">
              <w:rPr>
                <w:noProof/>
                <w:webHidden/>
              </w:rPr>
            </w:r>
            <w:r w:rsidR="00E74A35">
              <w:rPr>
                <w:noProof/>
                <w:webHidden/>
              </w:rPr>
              <w:fldChar w:fldCharType="separate"/>
            </w:r>
            <w:r w:rsidR="00741C0E">
              <w:rPr>
                <w:noProof/>
                <w:webHidden/>
              </w:rPr>
              <w:t>17</w:t>
            </w:r>
            <w:r w:rsidR="00E74A35">
              <w:rPr>
                <w:noProof/>
                <w:webHidden/>
              </w:rPr>
              <w:fldChar w:fldCharType="end"/>
            </w:r>
          </w:hyperlink>
        </w:p>
        <w:p w14:paraId="559F0040" w14:textId="77777777" w:rsidR="00E74A35" w:rsidRDefault="008B5EBE">
          <w:pPr>
            <w:pStyle w:val="TOC3"/>
            <w:tabs>
              <w:tab w:val="left" w:pos="1100"/>
              <w:tab w:val="right" w:leader="dot" w:pos="4148"/>
            </w:tabs>
            <w:rPr>
              <w:noProof/>
              <w:sz w:val="22"/>
              <w:szCs w:val="22"/>
              <w:lang w:eastAsia="en-AU"/>
            </w:rPr>
          </w:pPr>
          <w:hyperlink w:anchor="_Toc374518693" w:history="1">
            <w:r w:rsidR="00E74A35" w:rsidRPr="00EC4E0F">
              <w:rPr>
                <w:rStyle w:val="Hyperlink"/>
                <w:noProof/>
              </w:rPr>
              <w:t>8.5.6</w:t>
            </w:r>
            <w:r w:rsidR="00E74A35">
              <w:rPr>
                <w:noProof/>
                <w:sz w:val="22"/>
                <w:szCs w:val="22"/>
                <w:lang w:eastAsia="en-AU"/>
              </w:rPr>
              <w:tab/>
            </w:r>
            <w:r w:rsidR="00E74A35" w:rsidRPr="00EC4E0F">
              <w:rPr>
                <w:rStyle w:val="Hyperlink"/>
                <w:noProof/>
              </w:rPr>
              <w:t>Sheddable Load</w:t>
            </w:r>
            <w:r w:rsidR="00E74A35">
              <w:rPr>
                <w:noProof/>
                <w:webHidden/>
              </w:rPr>
              <w:tab/>
            </w:r>
            <w:r w:rsidR="00E74A35">
              <w:rPr>
                <w:noProof/>
                <w:webHidden/>
              </w:rPr>
              <w:fldChar w:fldCharType="begin"/>
            </w:r>
            <w:r w:rsidR="00E74A35">
              <w:rPr>
                <w:noProof/>
                <w:webHidden/>
              </w:rPr>
              <w:instrText xml:space="preserve"> PAGEREF _Toc374518693 \h </w:instrText>
            </w:r>
            <w:r w:rsidR="00E74A35">
              <w:rPr>
                <w:noProof/>
                <w:webHidden/>
              </w:rPr>
            </w:r>
            <w:r w:rsidR="00E74A35">
              <w:rPr>
                <w:noProof/>
                <w:webHidden/>
              </w:rPr>
              <w:fldChar w:fldCharType="separate"/>
            </w:r>
            <w:r w:rsidR="00741C0E">
              <w:rPr>
                <w:noProof/>
                <w:webHidden/>
              </w:rPr>
              <w:t>17</w:t>
            </w:r>
            <w:r w:rsidR="00E74A35">
              <w:rPr>
                <w:noProof/>
                <w:webHidden/>
              </w:rPr>
              <w:fldChar w:fldCharType="end"/>
            </w:r>
          </w:hyperlink>
        </w:p>
        <w:p w14:paraId="4FD98039" w14:textId="77777777" w:rsidR="00E74A35" w:rsidRDefault="008B5EBE">
          <w:pPr>
            <w:pStyle w:val="TOC3"/>
            <w:tabs>
              <w:tab w:val="left" w:pos="1100"/>
              <w:tab w:val="right" w:leader="dot" w:pos="4148"/>
            </w:tabs>
            <w:rPr>
              <w:noProof/>
              <w:sz w:val="22"/>
              <w:szCs w:val="22"/>
              <w:lang w:eastAsia="en-AU"/>
            </w:rPr>
          </w:pPr>
          <w:hyperlink w:anchor="_Toc374518694" w:history="1">
            <w:r w:rsidR="00E74A35" w:rsidRPr="00EC4E0F">
              <w:rPr>
                <w:rStyle w:val="Hyperlink"/>
                <w:noProof/>
              </w:rPr>
              <w:t>8.5.7</w:t>
            </w:r>
            <w:r w:rsidR="00E74A35">
              <w:rPr>
                <w:noProof/>
                <w:sz w:val="22"/>
                <w:szCs w:val="22"/>
                <w:lang w:eastAsia="en-AU"/>
              </w:rPr>
              <w:tab/>
            </w:r>
            <w:r w:rsidR="00E74A35" w:rsidRPr="00EC4E0F">
              <w:rPr>
                <w:rStyle w:val="Hyperlink"/>
                <w:noProof/>
              </w:rPr>
              <w:t>Generator Setpoint filter</w:t>
            </w:r>
            <w:r w:rsidR="00E74A35">
              <w:rPr>
                <w:noProof/>
                <w:webHidden/>
              </w:rPr>
              <w:tab/>
            </w:r>
            <w:r w:rsidR="00E74A35">
              <w:rPr>
                <w:noProof/>
                <w:webHidden/>
              </w:rPr>
              <w:fldChar w:fldCharType="begin"/>
            </w:r>
            <w:r w:rsidR="00E74A35">
              <w:rPr>
                <w:noProof/>
                <w:webHidden/>
              </w:rPr>
              <w:instrText xml:space="preserve"> PAGEREF _Toc374518694 \h </w:instrText>
            </w:r>
            <w:r w:rsidR="00E74A35">
              <w:rPr>
                <w:noProof/>
                <w:webHidden/>
              </w:rPr>
            </w:r>
            <w:r w:rsidR="00E74A35">
              <w:rPr>
                <w:noProof/>
                <w:webHidden/>
              </w:rPr>
              <w:fldChar w:fldCharType="separate"/>
            </w:r>
            <w:r w:rsidR="00741C0E">
              <w:rPr>
                <w:noProof/>
                <w:webHidden/>
              </w:rPr>
              <w:t>19</w:t>
            </w:r>
            <w:r w:rsidR="00E74A35">
              <w:rPr>
                <w:noProof/>
                <w:webHidden/>
              </w:rPr>
              <w:fldChar w:fldCharType="end"/>
            </w:r>
          </w:hyperlink>
        </w:p>
        <w:p w14:paraId="6618F6E7" w14:textId="77777777" w:rsidR="00E74A35" w:rsidRDefault="008B5EBE">
          <w:pPr>
            <w:pStyle w:val="TOC3"/>
            <w:tabs>
              <w:tab w:val="left" w:pos="1100"/>
              <w:tab w:val="right" w:leader="dot" w:pos="4148"/>
            </w:tabs>
            <w:rPr>
              <w:noProof/>
              <w:sz w:val="22"/>
              <w:szCs w:val="22"/>
              <w:lang w:eastAsia="en-AU"/>
            </w:rPr>
          </w:pPr>
          <w:hyperlink w:anchor="_Toc374518695" w:history="1">
            <w:r w:rsidR="00E74A35" w:rsidRPr="00EC4E0F">
              <w:rPr>
                <w:rStyle w:val="Hyperlink"/>
                <w:noProof/>
              </w:rPr>
              <w:t>8.5.8</w:t>
            </w:r>
            <w:r w:rsidR="00E74A35">
              <w:rPr>
                <w:noProof/>
                <w:sz w:val="22"/>
                <w:szCs w:val="22"/>
                <w:lang w:eastAsia="en-AU"/>
              </w:rPr>
              <w:tab/>
            </w:r>
            <w:r w:rsidR="00E74A35" w:rsidRPr="00EC4E0F">
              <w:rPr>
                <w:rStyle w:val="Hyperlink"/>
                <w:noProof/>
              </w:rPr>
              <w:t>Service Intervals</w:t>
            </w:r>
            <w:r w:rsidR="00E74A35">
              <w:rPr>
                <w:noProof/>
                <w:webHidden/>
              </w:rPr>
              <w:tab/>
            </w:r>
            <w:r w:rsidR="00E74A35">
              <w:rPr>
                <w:noProof/>
                <w:webHidden/>
              </w:rPr>
              <w:fldChar w:fldCharType="begin"/>
            </w:r>
            <w:r w:rsidR="00E74A35">
              <w:rPr>
                <w:noProof/>
                <w:webHidden/>
              </w:rPr>
              <w:instrText xml:space="preserve"> PAGEREF _Toc374518695 \h </w:instrText>
            </w:r>
            <w:r w:rsidR="00E74A35">
              <w:rPr>
                <w:noProof/>
                <w:webHidden/>
              </w:rPr>
            </w:r>
            <w:r w:rsidR="00E74A35">
              <w:rPr>
                <w:noProof/>
                <w:webHidden/>
              </w:rPr>
              <w:fldChar w:fldCharType="separate"/>
            </w:r>
            <w:r w:rsidR="00741C0E">
              <w:rPr>
                <w:noProof/>
                <w:webHidden/>
              </w:rPr>
              <w:t>21</w:t>
            </w:r>
            <w:r w:rsidR="00E74A35">
              <w:rPr>
                <w:noProof/>
                <w:webHidden/>
              </w:rPr>
              <w:fldChar w:fldCharType="end"/>
            </w:r>
          </w:hyperlink>
        </w:p>
        <w:p w14:paraId="66C4E0D8" w14:textId="77777777" w:rsidR="00E74A35" w:rsidRDefault="008B5EBE">
          <w:pPr>
            <w:pStyle w:val="TOC3"/>
            <w:tabs>
              <w:tab w:val="left" w:pos="1100"/>
              <w:tab w:val="right" w:leader="dot" w:pos="4148"/>
            </w:tabs>
            <w:rPr>
              <w:noProof/>
              <w:sz w:val="22"/>
              <w:szCs w:val="22"/>
              <w:lang w:eastAsia="en-AU"/>
            </w:rPr>
          </w:pPr>
          <w:hyperlink w:anchor="_Toc374518696" w:history="1">
            <w:r w:rsidR="00E74A35" w:rsidRPr="00EC4E0F">
              <w:rPr>
                <w:rStyle w:val="Hyperlink"/>
                <w:noProof/>
              </w:rPr>
              <w:t>8.5.9</w:t>
            </w:r>
            <w:r w:rsidR="00E74A35">
              <w:rPr>
                <w:noProof/>
                <w:sz w:val="22"/>
                <w:szCs w:val="22"/>
                <w:lang w:eastAsia="en-AU"/>
              </w:rPr>
              <w:tab/>
            </w:r>
            <w:r w:rsidR="00E74A35" w:rsidRPr="00EC4E0F">
              <w:rPr>
                <w:rStyle w:val="Hyperlink"/>
                <w:noProof/>
              </w:rPr>
              <w:t>Battery Module</w:t>
            </w:r>
            <w:r w:rsidR="00E74A35">
              <w:rPr>
                <w:noProof/>
                <w:webHidden/>
              </w:rPr>
              <w:tab/>
            </w:r>
            <w:r w:rsidR="00E74A35">
              <w:rPr>
                <w:noProof/>
                <w:webHidden/>
              </w:rPr>
              <w:fldChar w:fldCharType="begin"/>
            </w:r>
            <w:r w:rsidR="00E74A35">
              <w:rPr>
                <w:noProof/>
                <w:webHidden/>
              </w:rPr>
              <w:instrText xml:space="preserve"> PAGEREF _Toc374518696 \h </w:instrText>
            </w:r>
            <w:r w:rsidR="00E74A35">
              <w:rPr>
                <w:noProof/>
                <w:webHidden/>
              </w:rPr>
            </w:r>
            <w:r w:rsidR="00E74A35">
              <w:rPr>
                <w:noProof/>
                <w:webHidden/>
              </w:rPr>
              <w:fldChar w:fldCharType="separate"/>
            </w:r>
            <w:r w:rsidR="00741C0E">
              <w:rPr>
                <w:noProof/>
                <w:webHidden/>
              </w:rPr>
              <w:t>22</w:t>
            </w:r>
            <w:r w:rsidR="00E74A35">
              <w:rPr>
                <w:noProof/>
                <w:webHidden/>
              </w:rPr>
              <w:fldChar w:fldCharType="end"/>
            </w:r>
          </w:hyperlink>
        </w:p>
        <w:p w14:paraId="29F2B203" w14:textId="77777777" w:rsidR="00E74A35" w:rsidRDefault="008B5EBE">
          <w:pPr>
            <w:pStyle w:val="TOC2"/>
            <w:tabs>
              <w:tab w:val="left" w:pos="880"/>
              <w:tab w:val="right" w:leader="dot" w:pos="4148"/>
            </w:tabs>
            <w:rPr>
              <w:noProof/>
              <w:sz w:val="22"/>
              <w:szCs w:val="22"/>
              <w:lang w:eastAsia="en-AU"/>
            </w:rPr>
          </w:pPr>
          <w:hyperlink w:anchor="_Toc374518697" w:history="1">
            <w:r w:rsidR="00E74A35" w:rsidRPr="00EC4E0F">
              <w:rPr>
                <w:rStyle w:val="Hyperlink"/>
                <w:noProof/>
              </w:rPr>
              <w:t>8.6</w:t>
            </w:r>
            <w:r w:rsidR="00E74A35">
              <w:rPr>
                <w:noProof/>
                <w:sz w:val="22"/>
                <w:szCs w:val="22"/>
                <w:lang w:eastAsia="en-AU"/>
              </w:rPr>
              <w:tab/>
            </w:r>
            <w:r w:rsidR="00E74A35" w:rsidRPr="00EC4E0F">
              <w:rPr>
                <w:rStyle w:val="Hyperlink"/>
                <w:noProof/>
              </w:rPr>
              <w:t>Generator Validation</w:t>
            </w:r>
            <w:r w:rsidR="00E74A35">
              <w:rPr>
                <w:noProof/>
                <w:webHidden/>
              </w:rPr>
              <w:tab/>
            </w:r>
            <w:r w:rsidR="00E74A35">
              <w:rPr>
                <w:noProof/>
                <w:webHidden/>
              </w:rPr>
              <w:fldChar w:fldCharType="begin"/>
            </w:r>
            <w:r w:rsidR="00E74A35">
              <w:rPr>
                <w:noProof/>
                <w:webHidden/>
              </w:rPr>
              <w:instrText xml:space="preserve"> PAGEREF _Toc374518697 \h </w:instrText>
            </w:r>
            <w:r w:rsidR="00E74A35">
              <w:rPr>
                <w:noProof/>
                <w:webHidden/>
              </w:rPr>
            </w:r>
            <w:r w:rsidR="00E74A35">
              <w:rPr>
                <w:noProof/>
                <w:webHidden/>
              </w:rPr>
              <w:fldChar w:fldCharType="separate"/>
            </w:r>
            <w:r w:rsidR="00741C0E">
              <w:rPr>
                <w:noProof/>
                <w:webHidden/>
              </w:rPr>
              <w:t>24</w:t>
            </w:r>
            <w:r w:rsidR="00E74A35">
              <w:rPr>
                <w:noProof/>
                <w:webHidden/>
              </w:rPr>
              <w:fldChar w:fldCharType="end"/>
            </w:r>
          </w:hyperlink>
        </w:p>
        <w:p w14:paraId="5EA3D403" w14:textId="77777777" w:rsidR="00E74A35" w:rsidRDefault="008B5EBE">
          <w:pPr>
            <w:pStyle w:val="TOC2"/>
            <w:tabs>
              <w:tab w:val="left" w:pos="880"/>
              <w:tab w:val="right" w:leader="dot" w:pos="4148"/>
            </w:tabs>
            <w:rPr>
              <w:noProof/>
              <w:sz w:val="22"/>
              <w:szCs w:val="22"/>
              <w:lang w:eastAsia="en-AU"/>
            </w:rPr>
          </w:pPr>
          <w:hyperlink w:anchor="_Toc374518698" w:history="1">
            <w:r w:rsidR="00E74A35" w:rsidRPr="00EC4E0F">
              <w:rPr>
                <w:rStyle w:val="Hyperlink"/>
                <w:noProof/>
              </w:rPr>
              <w:t>8.7</w:t>
            </w:r>
            <w:r w:rsidR="00E74A35">
              <w:rPr>
                <w:noProof/>
                <w:sz w:val="22"/>
                <w:szCs w:val="22"/>
                <w:lang w:eastAsia="en-AU"/>
              </w:rPr>
              <w:tab/>
            </w:r>
            <w:r w:rsidR="00E74A35" w:rsidRPr="00EC4E0F">
              <w:rPr>
                <w:rStyle w:val="Hyperlink"/>
                <w:noProof/>
              </w:rPr>
              <w:t>Run Time Extensions</w:t>
            </w:r>
            <w:r w:rsidR="00E74A35">
              <w:rPr>
                <w:noProof/>
                <w:webHidden/>
              </w:rPr>
              <w:tab/>
            </w:r>
            <w:r w:rsidR="00E74A35">
              <w:rPr>
                <w:noProof/>
                <w:webHidden/>
              </w:rPr>
              <w:fldChar w:fldCharType="begin"/>
            </w:r>
            <w:r w:rsidR="00E74A35">
              <w:rPr>
                <w:noProof/>
                <w:webHidden/>
              </w:rPr>
              <w:instrText xml:space="preserve"> PAGEREF _Toc374518698 \h </w:instrText>
            </w:r>
            <w:r w:rsidR="00E74A35">
              <w:rPr>
                <w:noProof/>
                <w:webHidden/>
              </w:rPr>
            </w:r>
            <w:r w:rsidR="00E74A35">
              <w:rPr>
                <w:noProof/>
                <w:webHidden/>
              </w:rPr>
              <w:fldChar w:fldCharType="separate"/>
            </w:r>
            <w:r w:rsidR="00741C0E">
              <w:rPr>
                <w:noProof/>
                <w:webHidden/>
              </w:rPr>
              <w:t>25</w:t>
            </w:r>
            <w:r w:rsidR="00E74A35">
              <w:rPr>
                <w:noProof/>
                <w:webHidden/>
              </w:rPr>
              <w:fldChar w:fldCharType="end"/>
            </w:r>
          </w:hyperlink>
        </w:p>
        <w:p w14:paraId="4E095666" w14:textId="77777777" w:rsidR="00E74A35" w:rsidRDefault="008B5EBE">
          <w:pPr>
            <w:pStyle w:val="TOC1"/>
            <w:tabs>
              <w:tab w:val="left" w:pos="400"/>
              <w:tab w:val="right" w:leader="dot" w:pos="4148"/>
            </w:tabs>
            <w:rPr>
              <w:noProof/>
              <w:sz w:val="22"/>
              <w:szCs w:val="22"/>
              <w:lang w:eastAsia="en-AU"/>
            </w:rPr>
          </w:pPr>
          <w:hyperlink w:anchor="_Toc374518699" w:history="1">
            <w:r w:rsidR="00E74A35" w:rsidRPr="00EC4E0F">
              <w:rPr>
                <w:rStyle w:val="Hyperlink"/>
                <w:noProof/>
              </w:rPr>
              <w:t>9</w:t>
            </w:r>
            <w:r w:rsidR="00E74A35">
              <w:rPr>
                <w:noProof/>
                <w:sz w:val="22"/>
                <w:szCs w:val="22"/>
                <w:lang w:eastAsia="en-AU"/>
              </w:rPr>
              <w:tab/>
            </w:r>
            <w:r w:rsidR="00E74A35" w:rsidRPr="00EC4E0F">
              <w:rPr>
                <w:rStyle w:val="Hyperlink"/>
                <w:noProof/>
              </w:rPr>
              <w:t>Importing data from other applications</w:t>
            </w:r>
            <w:r w:rsidR="00E74A35">
              <w:rPr>
                <w:noProof/>
                <w:webHidden/>
              </w:rPr>
              <w:tab/>
            </w:r>
            <w:r w:rsidR="00E74A35">
              <w:rPr>
                <w:noProof/>
                <w:webHidden/>
              </w:rPr>
              <w:fldChar w:fldCharType="begin"/>
            </w:r>
            <w:r w:rsidR="00E74A35">
              <w:rPr>
                <w:noProof/>
                <w:webHidden/>
              </w:rPr>
              <w:instrText xml:space="preserve"> PAGEREF _Toc374518699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574462B1" w14:textId="77777777" w:rsidR="00E74A35" w:rsidRDefault="008B5EBE">
          <w:pPr>
            <w:pStyle w:val="TOC1"/>
            <w:tabs>
              <w:tab w:val="left" w:pos="660"/>
              <w:tab w:val="right" w:leader="dot" w:pos="4148"/>
            </w:tabs>
            <w:rPr>
              <w:noProof/>
              <w:sz w:val="22"/>
              <w:szCs w:val="22"/>
              <w:lang w:eastAsia="en-AU"/>
            </w:rPr>
          </w:pPr>
          <w:hyperlink w:anchor="_Toc374518700" w:history="1">
            <w:r w:rsidR="00E74A35" w:rsidRPr="00EC4E0F">
              <w:rPr>
                <w:rStyle w:val="Hyperlink"/>
                <w:noProof/>
              </w:rPr>
              <w:t>10</w:t>
            </w:r>
            <w:r w:rsidR="00E74A35">
              <w:rPr>
                <w:noProof/>
                <w:sz w:val="22"/>
                <w:szCs w:val="22"/>
                <w:lang w:eastAsia="en-AU"/>
              </w:rPr>
              <w:tab/>
            </w:r>
            <w:r w:rsidR="00E74A35" w:rsidRPr="00EC4E0F">
              <w:rPr>
                <w:rStyle w:val="Hyperlink"/>
                <w:noProof/>
              </w:rPr>
              <w:t>Modifying</w:t>
            </w:r>
            <w:r w:rsidR="00E74A35">
              <w:rPr>
                <w:noProof/>
                <w:webHidden/>
              </w:rPr>
              <w:tab/>
            </w:r>
            <w:r w:rsidR="00E74A35">
              <w:rPr>
                <w:noProof/>
                <w:webHidden/>
              </w:rPr>
              <w:fldChar w:fldCharType="begin"/>
            </w:r>
            <w:r w:rsidR="00E74A35">
              <w:rPr>
                <w:noProof/>
                <w:webHidden/>
              </w:rPr>
              <w:instrText xml:space="preserve"> PAGEREF _Toc374518700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758AFFC2" w14:textId="77777777" w:rsidR="00E74A35" w:rsidRDefault="008B5EBE">
          <w:pPr>
            <w:pStyle w:val="TOC2"/>
            <w:tabs>
              <w:tab w:val="left" w:pos="880"/>
              <w:tab w:val="right" w:leader="dot" w:pos="4148"/>
            </w:tabs>
            <w:rPr>
              <w:noProof/>
              <w:sz w:val="22"/>
              <w:szCs w:val="22"/>
              <w:lang w:eastAsia="en-AU"/>
            </w:rPr>
          </w:pPr>
          <w:hyperlink w:anchor="_Toc374518701" w:history="1">
            <w:r w:rsidR="00E74A35" w:rsidRPr="00EC4E0F">
              <w:rPr>
                <w:rStyle w:val="Hyperlink"/>
                <w:noProof/>
              </w:rPr>
              <w:t>10.1</w:t>
            </w:r>
            <w:r w:rsidR="00E74A35">
              <w:rPr>
                <w:noProof/>
                <w:sz w:val="22"/>
                <w:szCs w:val="22"/>
                <w:lang w:eastAsia="en-AU"/>
              </w:rPr>
              <w:tab/>
            </w:r>
            <w:r w:rsidR="00E74A35" w:rsidRPr="00EC4E0F">
              <w:rPr>
                <w:rStyle w:val="Hyperlink"/>
                <w:noProof/>
              </w:rPr>
              <w:t>License &amp; Copyright</w:t>
            </w:r>
            <w:r w:rsidR="00E74A35">
              <w:rPr>
                <w:noProof/>
                <w:webHidden/>
              </w:rPr>
              <w:tab/>
            </w:r>
            <w:r w:rsidR="00E74A35">
              <w:rPr>
                <w:noProof/>
                <w:webHidden/>
              </w:rPr>
              <w:fldChar w:fldCharType="begin"/>
            </w:r>
            <w:r w:rsidR="00E74A35">
              <w:rPr>
                <w:noProof/>
                <w:webHidden/>
              </w:rPr>
              <w:instrText xml:space="preserve"> PAGEREF _Toc374518701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70829F0C" w14:textId="77777777" w:rsidR="00E74A35" w:rsidRDefault="008B5EBE">
          <w:pPr>
            <w:pStyle w:val="TOC2"/>
            <w:tabs>
              <w:tab w:val="left" w:pos="880"/>
              <w:tab w:val="right" w:leader="dot" w:pos="4148"/>
            </w:tabs>
            <w:rPr>
              <w:noProof/>
              <w:sz w:val="22"/>
              <w:szCs w:val="22"/>
              <w:lang w:eastAsia="en-AU"/>
            </w:rPr>
          </w:pPr>
          <w:hyperlink w:anchor="_Toc374518702" w:history="1">
            <w:r w:rsidR="00E74A35" w:rsidRPr="00EC4E0F">
              <w:rPr>
                <w:rStyle w:val="Hyperlink"/>
                <w:noProof/>
              </w:rPr>
              <w:t>10.2</w:t>
            </w:r>
            <w:r w:rsidR="00E74A35">
              <w:rPr>
                <w:noProof/>
                <w:sz w:val="22"/>
                <w:szCs w:val="22"/>
                <w:lang w:eastAsia="en-AU"/>
              </w:rPr>
              <w:tab/>
            </w:r>
            <w:r w:rsidR="00E74A35" w:rsidRPr="00EC4E0F">
              <w:rPr>
                <w:rStyle w:val="Hyperlink"/>
                <w:noProof/>
              </w:rPr>
              <w:t>Obtaining the Source Code</w:t>
            </w:r>
            <w:r w:rsidR="00E74A35">
              <w:rPr>
                <w:noProof/>
                <w:webHidden/>
              </w:rPr>
              <w:tab/>
            </w:r>
            <w:r w:rsidR="00E74A35">
              <w:rPr>
                <w:noProof/>
                <w:webHidden/>
              </w:rPr>
              <w:fldChar w:fldCharType="begin"/>
            </w:r>
            <w:r w:rsidR="00E74A35">
              <w:rPr>
                <w:noProof/>
                <w:webHidden/>
              </w:rPr>
              <w:instrText xml:space="preserve"> PAGEREF _Toc374518702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5E1C8D03" w14:textId="77777777" w:rsidR="00E74A35" w:rsidRDefault="008B5EBE">
          <w:pPr>
            <w:pStyle w:val="TOC2"/>
            <w:tabs>
              <w:tab w:val="left" w:pos="880"/>
              <w:tab w:val="right" w:leader="dot" w:pos="4148"/>
            </w:tabs>
            <w:rPr>
              <w:noProof/>
              <w:sz w:val="22"/>
              <w:szCs w:val="22"/>
              <w:lang w:eastAsia="en-AU"/>
            </w:rPr>
          </w:pPr>
          <w:hyperlink w:anchor="_Toc374518703" w:history="1">
            <w:r w:rsidR="00E74A35" w:rsidRPr="00EC4E0F">
              <w:rPr>
                <w:rStyle w:val="Hyperlink"/>
                <w:noProof/>
              </w:rPr>
              <w:t>10.3</w:t>
            </w:r>
            <w:r w:rsidR="00E74A35">
              <w:rPr>
                <w:noProof/>
                <w:sz w:val="22"/>
                <w:szCs w:val="22"/>
                <w:lang w:eastAsia="en-AU"/>
              </w:rPr>
              <w:tab/>
            </w:r>
            <w:r w:rsidR="00E74A35" w:rsidRPr="00EC4E0F">
              <w:rPr>
                <w:rStyle w:val="Hyperlink"/>
                <w:noProof/>
              </w:rPr>
              <w:t>Submitting patches and bug fixes</w:t>
            </w:r>
            <w:r w:rsidR="00E74A35">
              <w:rPr>
                <w:noProof/>
                <w:webHidden/>
              </w:rPr>
              <w:tab/>
            </w:r>
            <w:r w:rsidR="00E74A35">
              <w:rPr>
                <w:noProof/>
                <w:webHidden/>
              </w:rPr>
              <w:fldChar w:fldCharType="begin"/>
            </w:r>
            <w:r w:rsidR="00E74A35">
              <w:rPr>
                <w:noProof/>
                <w:webHidden/>
              </w:rPr>
              <w:instrText xml:space="preserve"> PAGEREF _Toc374518703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085A9D76" w14:textId="77777777" w:rsidR="00E74A35" w:rsidRDefault="008B5EBE">
          <w:pPr>
            <w:pStyle w:val="TOC2"/>
            <w:tabs>
              <w:tab w:val="left" w:pos="880"/>
              <w:tab w:val="right" w:leader="dot" w:pos="4148"/>
            </w:tabs>
            <w:rPr>
              <w:noProof/>
              <w:sz w:val="22"/>
              <w:szCs w:val="22"/>
              <w:lang w:eastAsia="en-AU"/>
            </w:rPr>
          </w:pPr>
          <w:hyperlink w:anchor="_Toc374518704" w:history="1">
            <w:r w:rsidR="00E74A35" w:rsidRPr="00EC4E0F">
              <w:rPr>
                <w:rStyle w:val="Hyperlink"/>
                <w:noProof/>
              </w:rPr>
              <w:t>10.4</w:t>
            </w:r>
            <w:r w:rsidR="00E74A35">
              <w:rPr>
                <w:noProof/>
                <w:sz w:val="22"/>
                <w:szCs w:val="22"/>
                <w:lang w:eastAsia="en-AU"/>
              </w:rPr>
              <w:tab/>
            </w:r>
            <w:r w:rsidR="00E74A35" w:rsidRPr="00EC4E0F">
              <w:rPr>
                <w:rStyle w:val="Hyperlink"/>
                <w:noProof/>
              </w:rPr>
              <w:t>Editing the source code</w:t>
            </w:r>
            <w:r w:rsidR="00E74A35">
              <w:rPr>
                <w:noProof/>
                <w:webHidden/>
              </w:rPr>
              <w:tab/>
            </w:r>
            <w:r w:rsidR="00E74A35">
              <w:rPr>
                <w:noProof/>
                <w:webHidden/>
              </w:rPr>
              <w:fldChar w:fldCharType="begin"/>
            </w:r>
            <w:r w:rsidR="00E74A35">
              <w:rPr>
                <w:noProof/>
                <w:webHidden/>
              </w:rPr>
              <w:instrText xml:space="preserve"> PAGEREF _Toc374518704 \h </w:instrText>
            </w:r>
            <w:r w:rsidR="00E74A35">
              <w:rPr>
                <w:noProof/>
                <w:webHidden/>
              </w:rPr>
            </w:r>
            <w:r w:rsidR="00E74A35">
              <w:rPr>
                <w:noProof/>
                <w:webHidden/>
              </w:rPr>
              <w:fldChar w:fldCharType="separate"/>
            </w:r>
            <w:r w:rsidR="00741C0E">
              <w:rPr>
                <w:noProof/>
                <w:webHidden/>
              </w:rPr>
              <w:t>26</w:t>
            </w:r>
            <w:r w:rsidR="00E74A35">
              <w:rPr>
                <w:noProof/>
                <w:webHidden/>
              </w:rPr>
              <w:fldChar w:fldCharType="end"/>
            </w:r>
          </w:hyperlink>
        </w:p>
        <w:p w14:paraId="17576487" w14:textId="77777777" w:rsidR="00E74A35" w:rsidRDefault="008B5EBE">
          <w:pPr>
            <w:pStyle w:val="TOC2"/>
            <w:tabs>
              <w:tab w:val="left" w:pos="880"/>
              <w:tab w:val="right" w:leader="dot" w:pos="4148"/>
            </w:tabs>
            <w:rPr>
              <w:noProof/>
              <w:sz w:val="22"/>
              <w:szCs w:val="22"/>
              <w:lang w:eastAsia="en-AU"/>
            </w:rPr>
          </w:pPr>
          <w:hyperlink w:anchor="_Toc374518705" w:history="1">
            <w:r w:rsidR="00E74A35" w:rsidRPr="00EC4E0F">
              <w:rPr>
                <w:rStyle w:val="Hyperlink"/>
                <w:noProof/>
              </w:rPr>
              <w:t>10.5</w:t>
            </w:r>
            <w:r w:rsidR="00E74A35">
              <w:rPr>
                <w:noProof/>
                <w:sz w:val="22"/>
                <w:szCs w:val="22"/>
                <w:lang w:eastAsia="en-AU"/>
              </w:rPr>
              <w:tab/>
            </w:r>
            <w:r w:rsidR="00E74A35" w:rsidRPr="00EC4E0F">
              <w:rPr>
                <w:rStyle w:val="Hyperlink"/>
                <w:noProof/>
              </w:rPr>
              <w:t>Sharing Variables</w:t>
            </w:r>
            <w:r w:rsidR="00E74A35">
              <w:rPr>
                <w:noProof/>
                <w:webHidden/>
              </w:rPr>
              <w:tab/>
            </w:r>
            <w:r w:rsidR="00E74A35">
              <w:rPr>
                <w:noProof/>
                <w:webHidden/>
              </w:rPr>
              <w:fldChar w:fldCharType="begin"/>
            </w:r>
            <w:r w:rsidR="00E74A35">
              <w:rPr>
                <w:noProof/>
                <w:webHidden/>
              </w:rPr>
              <w:instrText xml:space="preserve"> PAGEREF _Toc374518705 \h </w:instrText>
            </w:r>
            <w:r w:rsidR="00E74A35">
              <w:rPr>
                <w:noProof/>
                <w:webHidden/>
              </w:rPr>
            </w:r>
            <w:r w:rsidR="00E74A35">
              <w:rPr>
                <w:noProof/>
                <w:webHidden/>
              </w:rPr>
              <w:fldChar w:fldCharType="separate"/>
            </w:r>
            <w:r w:rsidR="00741C0E">
              <w:rPr>
                <w:noProof/>
                <w:webHidden/>
              </w:rPr>
              <w:t>27</w:t>
            </w:r>
            <w:r w:rsidR="00E74A35">
              <w:rPr>
                <w:noProof/>
                <w:webHidden/>
              </w:rPr>
              <w:fldChar w:fldCharType="end"/>
            </w:r>
          </w:hyperlink>
        </w:p>
        <w:p w14:paraId="0EB84C6A" w14:textId="77777777" w:rsidR="00E74A35" w:rsidRDefault="008B5EBE">
          <w:pPr>
            <w:pStyle w:val="TOC2"/>
            <w:tabs>
              <w:tab w:val="left" w:pos="880"/>
              <w:tab w:val="right" w:leader="dot" w:pos="4148"/>
            </w:tabs>
            <w:rPr>
              <w:noProof/>
              <w:sz w:val="22"/>
              <w:szCs w:val="22"/>
              <w:lang w:eastAsia="en-AU"/>
            </w:rPr>
          </w:pPr>
          <w:hyperlink w:anchor="_Toc374518706" w:history="1">
            <w:r w:rsidR="00E74A35" w:rsidRPr="00EC4E0F">
              <w:rPr>
                <w:rStyle w:val="Hyperlink"/>
                <w:noProof/>
              </w:rPr>
              <w:t>10.6</w:t>
            </w:r>
            <w:r w:rsidR="00E74A35">
              <w:rPr>
                <w:noProof/>
                <w:sz w:val="22"/>
                <w:szCs w:val="22"/>
                <w:lang w:eastAsia="en-AU"/>
              </w:rPr>
              <w:tab/>
            </w:r>
            <w:r w:rsidR="00E74A35" w:rsidRPr="00EC4E0F">
              <w:rPr>
                <w:rStyle w:val="Hyperlink"/>
                <w:noProof/>
              </w:rPr>
              <w:t>Implementing the IActor interface</w:t>
            </w:r>
            <w:r w:rsidR="00E74A35">
              <w:rPr>
                <w:noProof/>
                <w:webHidden/>
              </w:rPr>
              <w:tab/>
            </w:r>
            <w:r w:rsidR="00E74A35">
              <w:rPr>
                <w:noProof/>
                <w:webHidden/>
              </w:rPr>
              <w:fldChar w:fldCharType="begin"/>
            </w:r>
            <w:r w:rsidR="00E74A35">
              <w:rPr>
                <w:noProof/>
                <w:webHidden/>
              </w:rPr>
              <w:instrText xml:space="preserve"> PAGEREF _Toc374518706 \h </w:instrText>
            </w:r>
            <w:r w:rsidR="00E74A35">
              <w:rPr>
                <w:noProof/>
                <w:webHidden/>
              </w:rPr>
            </w:r>
            <w:r w:rsidR="00E74A35">
              <w:rPr>
                <w:noProof/>
                <w:webHidden/>
              </w:rPr>
              <w:fldChar w:fldCharType="separate"/>
            </w:r>
            <w:r w:rsidR="00741C0E">
              <w:rPr>
                <w:noProof/>
                <w:webHidden/>
              </w:rPr>
              <w:t>27</w:t>
            </w:r>
            <w:r w:rsidR="00E74A35">
              <w:rPr>
                <w:noProof/>
                <w:webHidden/>
              </w:rPr>
              <w:fldChar w:fldCharType="end"/>
            </w:r>
          </w:hyperlink>
        </w:p>
        <w:p w14:paraId="4F5828EB" w14:textId="77777777" w:rsidR="00E74A35" w:rsidRDefault="008B5EBE">
          <w:pPr>
            <w:pStyle w:val="TOC2"/>
            <w:tabs>
              <w:tab w:val="left" w:pos="880"/>
              <w:tab w:val="right" w:leader="dot" w:pos="4148"/>
            </w:tabs>
            <w:rPr>
              <w:noProof/>
              <w:sz w:val="22"/>
              <w:szCs w:val="22"/>
              <w:lang w:eastAsia="en-AU"/>
            </w:rPr>
          </w:pPr>
          <w:hyperlink w:anchor="_Toc374518707" w:history="1">
            <w:r w:rsidR="00E74A35" w:rsidRPr="00EC4E0F">
              <w:rPr>
                <w:rStyle w:val="Hyperlink"/>
                <w:noProof/>
              </w:rPr>
              <w:t>10.7</w:t>
            </w:r>
            <w:r w:rsidR="00E74A35">
              <w:rPr>
                <w:noProof/>
                <w:sz w:val="22"/>
                <w:szCs w:val="22"/>
                <w:lang w:eastAsia="en-AU"/>
              </w:rPr>
              <w:tab/>
            </w:r>
            <w:r w:rsidR="00E74A35" w:rsidRPr="00EC4E0F">
              <w:rPr>
                <w:rStyle w:val="Hyperlink"/>
                <w:noProof/>
              </w:rPr>
              <w:t>Order of Operations</w:t>
            </w:r>
            <w:r w:rsidR="00E74A35">
              <w:rPr>
                <w:noProof/>
                <w:webHidden/>
              </w:rPr>
              <w:tab/>
            </w:r>
            <w:r w:rsidR="00E74A35">
              <w:rPr>
                <w:noProof/>
                <w:webHidden/>
              </w:rPr>
              <w:fldChar w:fldCharType="begin"/>
            </w:r>
            <w:r w:rsidR="00E74A35">
              <w:rPr>
                <w:noProof/>
                <w:webHidden/>
              </w:rPr>
              <w:instrText xml:space="preserve"> PAGEREF _Toc374518707 \h </w:instrText>
            </w:r>
            <w:r w:rsidR="00E74A35">
              <w:rPr>
                <w:noProof/>
                <w:webHidden/>
              </w:rPr>
            </w:r>
            <w:r w:rsidR="00E74A35">
              <w:rPr>
                <w:noProof/>
                <w:webHidden/>
              </w:rPr>
              <w:fldChar w:fldCharType="separate"/>
            </w:r>
            <w:r w:rsidR="00741C0E">
              <w:rPr>
                <w:noProof/>
                <w:webHidden/>
              </w:rPr>
              <w:t>28</w:t>
            </w:r>
            <w:r w:rsidR="00E74A35">
              <w:rPr>
                <w:noProof/>
                <w:webHidden/>
              </w:rPr>
              <w:fldChar w:fldCharType="end"/>
            </w:r>
          </w:hyperlink>
        </w:p>
        <w:p w14:paraId="042691DF" w14:textId="77777777" w:rsidR="00E74A35" w:rsidRDefault="008B5EBE">
          <w:pPr>
            <w:pStyle w:val="TOC2"/>
            <w:tabs>
              <w:tab w:val="left" w:pos="880"/>
              <w:tab w:val="right" w:leader="dot" w:pos="4148"/>
            </w:tabs>
            <w:rPr>
              <w:noProof/>
              <w:sz w:val="22"/>
              <w:szCs w:val="22"/>
              <w:lang w:eastAsia="en-AU"/>
            </w:rPr>
          </w:pPr>
          <w:hyperlink w:anchor="_Toc374518708" w:history="1">
            <w:r w:rsidR="00E74A35" w:rsidRPr="00EC4E0F">
              <w:rPr>
                <w:rStyle w:val="Hyperlink"/>
                <w:noProof/>
              </w:rPr>
              <w:t>10.8</w:t>
            </w:r>
            <w:r w:rsidR="00E74A35">
              <w:rPr>
                <w:noProof/>
                <w:sz w:val="22"/>
                <w:szCs w:val="22"/>
                <w:lang w:eastAsia="en-AU"/>
              </w:rPr>
              <w:tab/>
            </w:r>
            <w:r w:rsidR="00E74A35" w:rsidRPr="00EC4E0F">
              <w:rPr>
                <w:rStyle w:val="Hyperlink"/>
                <w:noProof/>
              </w:rPr>
              <w:t>Performance &amp; Speed</w:t>
            </w:r>
            <w:r w:rsidR="00E74A35">
              <w:rPr>
                <w:noProof/>
                <w:webHidden/>
              </w:rPr>
              <w:tab/>
            </w:r>
            <w:r w:rsidR="00E74A35">
              <w:rPr>
                <w:noProof/>
                <w:webHidden/>
              </w:rPr>
              <w:fldChar w:fldCharType="begin"/>
            </w:r>
            <w:r w:rsidR="00E74A35">
              <w:rPr>
                <w:noProof/>
                <w:webHidden/>
              </w:rPr>
              <w:instrText xml:space="preserve"> PAGEREF _Toc374518708 \h </w:instrText>
            </w:r>
            <w:r w:rsidR="00E74A35">
              <w:rPr>
                <w:noProof/>
                <w:webHidden/>
              </w:rPr>
            </w:r>
            <w:r w:rsidR="00E74A35">
              <w:rPr>
                <w:noProof/>
                <w:webHidden/>
              </w:rPr>
              <w:fldChar w:fldCharType="separate"/>
            </w:r>
            <w:r w:rsidR="00741C0E">
              <w:rPr>
                <w:noProof/>
                <w:webHidden/>
              </w:rPr>
              <w:t>28</w:t>
            </w:r>
            <w:r w:rsidR="00E74A35">
              <w:rPr>
                <w:noProof/>
                <w:webHidden/>
              </w:rPr>
              <w:fldChar w:fldCharType="end"/>
            </w:r>
          </w:hyperlink>
        </w:p>
        <w:p w14:paraId="56B6CAF6" w14:textId="77777777" w:rsidR="00E74A35" w:rsidRDefault="008B5EBE">
          <w:pPr>
            <w:pStyle w:val="TOC1"/>
            <w:tabs>
              <w:tab w:val="left" w:pos="660"/>
              <w:tab w:val="right" w:leader="dot" w:pos="4148"/>
            </w:tabs>
            <w:rPr>
              <w:noProof/>
              <w:sz w:val="22"/>
              <w:szCs w:val="22"/>
              <w:lang w:eastAsia="en-AU"/>
            </w:rPr>
          </w:pPr>
          <w:hyperlink w:anchor="_Toc374518709" w:history="1">
            <w:r w:rsidR="00E74A35" w:rsidRPr="00EC4E0F">
              <w:rPr>
                <w:rStyle w:val="Hyperlink"/>
                <w:noProof/>
              </w:rPr>
              <w:t>11</w:t>
            </w:r>
            <w:r w:rsidR="00E74A35">
              <w:rPr>
                <w:noProof/>
                <w:sz w:val="22"/>
                <w:szCs w:val="22"/>
                <w:lang w:eastAsia="en-AU"/>
              </w:rPr>
              <w:tab/>
            </w:r>
            <w:r w:rsidR="00E74A35" w:rsidRPr="00EC4E0F">
              <w:rPr>
                <w:rStyle w:val="Hyperlink"/>
                <w:noProof/>
              </w:rPr>
              <w:t>Parameter Reference</w:t>
            </w:r>
            <w:r w:rsidR="00E74A35">
              <w:rPr>
                <w:noProof/>
                <w:webHidden/>
              </w:rPr>
              <w:tab/>
            </w:r>
            <w:r w:rsidR="00E74A35">
              <w:rPr>
                <w:noProof/>
                <w:webHidden/>
              </w:rPr>
              <w:fldChar w:fldCharType="begin"/>
            </w:r>
            <w:r w:rsidR="00E74A35">
              <w:rPr>
                <w:noProof/>
                <w:webHidden/>
              </w:rPr>
              <w:instrText xml:space="preserve"> PAGEREF _Toc374518709 \h </w:instrText>
            </w:r>
            <w:r w:rsidR="00E74A35">
              <w:rPr>
                <w:noProof/>
                <w:webHidden/>
              </w:rPr>
            </w:r>
            <w:r w:rsidR="00E74A35">
              <w:rPr>
                <w:noProof/>
                <w:webHidden/>
              </w:rPr>
              <w:fldChar w:fldCharType="separate"/>
            </w:r>
            <w:r w:rsidR="00741C0E">
              <w:rPr>
                <w:noProof/>
                <w:webHidden/>
              </w:rPr>
              <w:t>28</w:t>
            </w:r>
            <w:r w:rsidR="00E74A35">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2" w:name="_Ref370365795"/>
      <w:bookmarkStart w:id="3" w:name="_Toc374518668"/>
      <w:r>
        <w:lastRenderedPageBreak/>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4518669"/>
      <w:r w:rsidRPr="00871B80">
        <w:t>Overview</w:t>
      </w:r>
      <w:bookmarkEnd w:id="4"/>
    </w:p>
    <w:p w14:paraId="41CC222E" w14:textId="1E092669" w:rsidR="007F2611" w:rsidRDefault="00E74A35" w:rsidP="007F2611">
      <w:r>
        <w:rPr>
          <w:rStyle w:val="Strong"/>
        </w:rPr>
        <w:t>ASIM</w:t>
      </w:r>
      <w:r w:rsidR="007F2611">
        <w:t xml:space="preserve"> is a two-part tool to simulate basic diesel and renewable mini-grid instal</w:t>
      </w:r>
      <w:r w:rsidR="00F1473A">
        <w:t xml:space="preserve">lations on a one-second basis.  </w:t>
      </w:r>
      <w:r>
        <w:rPr>
          <w:rStyle w:val="Strong"/>
        </w:rPr>
        <w:t>ASIM</w:t>
      </w:r>
      <w:r w:rsidR="004565A0">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4518670"/>
      <w:r>
        <w:t>Prerequisites</w:t>
      </w:r>
      <w:bookmarkEnd w:id="5"/>
    </w:p>
    <w:p w14:paraId="2D271C4C" w14:textId="5F7A340D" w:rsidR="00C55039" w:rsidRDefault="00C55039" w:rsidP="00C55039">
      <w:r>
        <w:t xml:space="preserve">Both parts of the </w:t>
      </w:r>
      <w:r w:rsidR="00E74A35">
        <w:rPr>
          <w:rStyle w:val="Strong"/>
        </w:rPr>
        <w:t>ASIM</w:t>
      </w:r>
      <w:r w:rsidR="004565A0">
        <w:t xml:space="preserve"> </w:t>
      </w:r>
      <w:r>
        <w:t>require the Microsoft .NET 4.0 runtime.</w:t>
      </w:r>
    </w:p>
    <w:p w14:paraId="50755EF5" w14:textId="5357D90D" w:rsidR="008C0C14" w:rsidRDefault="008C0C14" w:rsidP="00C55039">
      <w:r>
        <w:t xml:space="preserve">Microsoft Excel 2003 – </w:t>
      </w:r>
      <w:r w:rsidR="00031497">
        <w:t xml:space="preserve">2013 </w:t>
      </w:r>
      <w:r>
        <w:t>is required to run the Analyser.</w:t>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6" w:name="_Ref346714404"/>
      <w:bookmarkStart w:id="7" w:name="_Ref346714428"/>
      <w:bookmarkStart w:id="8" w:name="_Toc374518671"/>
      <w:r>
        <w:t>File Formats</w:t>
      </w:r>
      <w:bookmarkEnd w:id="6"/>
      <w:bookmarkEnd w:id="7"/>
      <w:bookmarkEnd w:id="8"/>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8B5EBE" w:rsidRPr="00196E47" w:rsidRDefault="008B5EBE"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8B5EBE" w:rsidRPr="00196E47" w:rsidRDefault="008B5EBE"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8B5EBE" w:rsidRPr="00196E47" w:rsidRDefault="008B5EBE"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8B5EBE" w:rsidRPr="00196E47" w:rsidRDefault="008B5EBE"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8B5EBE" w:rsidRDefault="008B5EBE"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8B5EBE" w:rsidRDefault="008B5EBE" w:rsidP="00196E47">
                              <w:pPr>
                                <w:pStyle w:val="NoSpacing"/>
                                <w:rPr>
                                  <w:rFonts w:ascii="Courier New" w:hAnsi="Courier New" w:cs="Courier New"/>
                                </w:rPr>
                              </w:pPr>
                            </w:p>
                            <w:p w14:paraId="40C5F515" w14:textId="77777777" w:rsidR="008B5EBE" w:rsidRPr="00196E47" w:rsidRDefault="008B5EBE" w:rsidP="00196E47">
                              <w:pPr>
                                <w:pStyle w:val="NoSpacing"/>
                                <w:rPr>
                                  <w:rFonts w:ascii="Courier New" w:hAnsi="Courier New" w:cs="Courier New"/>
                                </w:rPr>
                              </w:pPr>
                            </w:p>
                            <w:p w14:paraId="0557F1C9" w14:textId="77777777" w:rsidR="008B5EBE" w:rsidRDefault="008B5EBE" w:rsidP="00196E47">
                              <w:pPr>
                                <w:pStyle w:val="NoSpacing"/>
                                <w:rPr>
                                  <w:rFonts w:ascii="Courier New" w:hAnsi="Courier New" w:cs="Courier New"/>
                                </w:rPr>
                              </w:pPr>
                              <w:r w:rsidRPr="00196E47">
                                <w:rPr>
                                  <w:rFonts w:ascii="Courier New" w:hAnsi="Courier New" w:cs="Courier New"/>
                                </w:rPr>
                                <w:t>0,80,80,100,500</w:t>
                              </w:r>
                            </w:p>
                            <w:p w14:paraId="19E3669E" w14:textId="77777777" w:rsidR="008B5EBE" w:rsidRDefault="008B5EBE" w:rsidP="000434C6">
                              <w:pPr>
                                <w:pStyle w:val="NoSpacing"/>
                                <w:rPr>
                                  <w:rFonts w:ascii="Courier New" w:hAnsi="Courier New" w:cs="Courier New"/>
                                </w:rPr>
                              </w:pPr>
                            </w:p>
                            <w:p w14:paraId="43E47086" w14:textId="77777777" w:rsidR="008B5EBE" w:rsidRPr="00196E47" w:rsidRDefault="008B5EBE"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8B5EBE" w:rsidRPr="00C44F38" w:rsidRDefault="008B5EBE" w:rsidP="00196E47">
                              <w:pPr>
                                <w:pStyle w:val="Caption"/>
                                <w:rPr>
                                  <w:noProof/>
                                  <w:sz w:val="20"/>
                                  <w:szCs w:val="20"/>
                                </w:rPr>
                              </w:pPr>
                              <w:r>
                                <w:t xml:space="preserve">Figure </w:t>
                              </w:r>
                              <w:fldSimple w:instr=" SEQ Figure \* ARABIC ">
                                <w:r w:rsidR="00741C0E">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8B5EBE" w:rsidRPr="00196E47" w:rsidRDefault="008B5EBE"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8B5EBE" w:rsidRPr="00196E47" w:rsidRDefault="008B5EBE"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8B5EBE" w:rsidRPr="00196E47" w:rsidRDefault="008B5EBE"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8B5EBE" w:rsidRPr="00196E47" w:rsidRDefault="008B5EBE"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8B5EBE" w:rsidRDefault="008B5EBE"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8B5EBE" w:rsidRDefault="008B5EBE" w:rsidP="00196E47">
                        <w:pPr>
                          <w:pStyle w:val="NoSpacing"/>
                          <w:rPr>
                            <w:rFonts w:ascii="Courier New" w:hAnsi="Courier New" w:cs="Courier New"/>
                          </w:rPr>
                        </w:pPr>
                      </w:p>
                      <w:p w14:paraId="40C5F515" w14:textId="77777777" w:rsidR="008B5EBE" w:rsidRPr="00196E47" w:rsidRDefault="008B5EBE" w:rsidP="00196E47">
                        <w:pPr>
                          <w:pStyle w:val="NoSpacing"/>
                          <w:rPr>
                            <w:rFonts w:ascii="Courier New" w:hAnsi="Courier New" w:cs="Courier New"/>
                          </w:rPr>
                        </w:pPr>
                      </w:p>
                      <w:p w14:paraId="0557F1C9" w14:textId="77777777" w:rsidR="008B5EBE" w:rsidRDefault="008B5EBE" w:rsidP="00196E47">
                        <w:pPr>
                          <w:pStyle w:val="NoSpacing"/>
                          <w:rPr>
                            <w:rFonts w:ascii="Courier New" w:hAnsi="Courier New" w:cs="Courier New"/>
                          </w:rPr>
                        </w:pPr>
                        <w:r w:rsidRPr="00196E47">
                          <w:rPr>
                            <w:rFonts w:ascii="Courier New" w:hAnsi="Courier New" w:cs="Courier New"/>
                          </w:rPr>
                          <w:t>0,80,80,100,500</w:t>
                        </w:r>
                      </w:p>
                      <w:p w14:paraId="19E3669E" w14:textId="77777777" w:rsidR="008B5EBE" w:rsidRDefault="008B5EBE" w:rsidP="000434C6">
                        <w:pPr>
                          <w:pStyle w:val="NoSpacing"/>
                          <w:rPr>
                            <w:rFonts w:ascii="Courier New" w:hAnsi="Courier New" w:cs="Courier New"/>
                          </w:rPr>
                        </w:pPr>
                      </w:p>
                      <w:p w14:paraId="43E47086" w14:textId="77777777" w:rsidR="008B5EBE" w:rsidRPr="00196E47" w:rsidRDefault="008B5EBE"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8B5EBE" w:rsidRPr="00C44F38" w:rsidRDefault="008B5EBE" w:rsidP="00196E47">
                        <w:pPr>
                          <w:pStyle w:val="Caption"/>
                          <w:rPr>
                            <w:noProof/>
                            <w:sz w:val="20"/>
                            <w:szCs w:val="20"/>
                          </w:rPr>
                        </w:pPr>
                        <w:r>
                          <w:t xml:space="preserve">Figure </w:t>
                        </w:r>
                        <w:fldSimple w:instr=" SEQ Figure \* ARABIC ">
                          <w:r w:rsidR="00741C0E">
                            <w:rPr>
                              <w:noProof/>
                            </w:rPr>
                            <w:t>1</w:t>
                          </w:r>
                        </w:fldSimple>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9" w:name="_Toc374518672"/>
      <w:r>
        <w:t>Time Formats</w:t>
      </w:r>
      <w:bookmarkEnd w:id="9"/>
    </w:p>
    <w:p w14:paraId="0A5DAEDB" w14:textId="1D8E9113" w:rsidR="00EE1C81" w:rsidRDefault="00EE1C81" w:rsidP="00EE1C81">
      <w:r>
        <w:t xml:space="preserve">Various time formats can be parsed by the </w:t>
      </w:r>
      <w:r w:rsidR="00E74A35">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8B5EBE" w:rsidRPr="0051076B" w:rsidRDefault="008B5EBE"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8B5EBE" w:rsidRPr="0014738D" w:rsidRDefault="008B5EBE"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8B5EBE" w:rsidRPr="0051076B" w:rsidRDefault="008B5EBE"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8B5EBE" w:rsidRPr="0014738D" w:rsidRDefault="008B5EBE"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0" w:name="_Toc370367563"/>
      <w:bookmarkStart w:id="11" w:name="_Toc374518673"/>
      <w:bookmarkEnd w:id="10"/>
      <w:r>
        <w:t>Analyser</w:t>
      </w:r>
      <w:bookmarkEnd w:id="11"/>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2" w:name="_Toc374518674"/>
      <w:r w:rsidRPr="003D653B">
        <w:rPr>
          <w:rStyle w:val="Strong"/>
          <w:b w:val="0"/>
        </w:rPr>
        <w:t>Starting</w:t>
      </w:r>
      <w:bookmarkEnd w:id="12"/>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3" w:name="_Ref339611016"/>
      <w:bookmarkStart w:id="14" w:name="_Ref339611056"/>
      <w:bookmarkStart w:id="15" w:name="_Toc374518675"/>
      <w:r w:rsidRPr="003D653B">
        <w:rPr>
          <w:rStyle w:val="Strong"/>
          <w:b w:val="0"/>
        </w:rPr>
        <w:lastRenderedPageBreak/>
        <w:t>Program Options</w:t>
      </w:r>
      <w:bookmarkEnd w:id="13"/>
      <w:bookmarkEnd w:id="14"/>
      <w:bookmarkEnd w:id="15"/>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2">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may contain 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62FC161E" w:rsidR="008C0C14" w:rsidRDefault="008C0C14" w:rsidP="008C0C14">
            <w:r>
              <w:t xml:space="preserve">Location of the </w:t>
            </w:r>
            <w:r w:rsidR="00E74A35">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r>
              <w:t>Column B 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r>
              <w:t>The watch file will record changes to any given variable, and the simulation time that change occurred.  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49A9012B" w14:textId="672A1662" w:rsidR="00290652" w:rsidRDefault="00561ABB" w:rsidP="0090250D">
            <w:r>
              <w:t xml:space="preserve">Use Eval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741C0E">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741C0E" w:rsidRPr="00741C0E">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4286243A" w:rsidR="00657446" w:rsidRDefault="00657446" w:rsidP="00657446">
            <w:r>
              <w:t xml:space="preserve">Custom advanced parameters to append to the </w:t>
            </w:r>
            <w:r w:rsidR="00E74A35">
              <w:rPr>
                <w:rStyle w:val="Strong"/>
              </w:rPr>
              <w:t>ASIM</w:t>
            </w:r>
            <w:r w:rsidR="008C3EE5">
              <w:t xml:space="preserve"> </w:t>
            </w:r>
            <w:r>
              <w:t>executable. Options include:</w:t>
            </w:r>
          </w:p>
          <w:p w14:paraId="351A1B15" w14:textId="436DED70" w:rsidR="00657446" w:rsidRDefault="00657446" w:rsidP="00657446">
            <w:pPr>
              <w:pStyle w:val="ListParagraph"/>
              <w:numPr>
                <w:ilvl w:val="0"/>
                <w:numId w:val="33"/>
              </w:numPr>
            </w:pPr>
            <w:r>
              <w:t xml:space="preserve">Algorithm – define a DLL file containing a replacement algorithm </w:t>
            </w:r>
            <w:r w:rsidR="007324AB">
              <w:t xml:space="preserve">for a particular </w:t>
            </w:r>
            <w:r w:rsidR="00E74A35">
              <w:t>ASIM</w:t>
            </w:r>
            <w:r w:rsidR="007324AB">
              <w:t xml:space="preserve">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48866CB6" w:rsidR="00F8272E" w:rsidRPr="003D653B" w:rsidRDefault="00E74A35" w:rsidP="00AF6C7C">
      <w:pPr>
        <w:pStyle w:val="Heading2"/>
      </w:pPr>
      <w:bookmarkStart w:id="16" w:name="_Toc374518676"/>
      <w:r>
        <w:rPr>
          <w:rStyle w:val="Strong"/>
          <w:b w:val="0"/>
        </w:rPr>
        <w:t>ASIM</w:t>
      </w:r>
      <w:r w:rsidR="004565A0" w:rsidRPr="003D653B">
        <w:t xml:space="preserve"> </w:t>
      </w:r>
      <w:r w:rsidR="00C55039" w:rsidRPr="003D653B">
        <w:rPr>
          <w:rStyle w:val="Strong"/>
          <w:b w:val="0"/>
        </w:rPr>
        <w:t>Inputs</w:t>
      </w:r>
      <w:bookmarkEnd w:id="16"/>
    </w:p>
    <w:p w14:paraId="3323599E" w14:textId="33B37480" w:rsidR="00C55039" w:rsidRDefault="002A35F1" w:rsidP="00EC1687">
      <w:r>
        <w:t>Other i</w:t>
      </w:r>
      <w:r w:rsidR="00C55039" w:rsidRPr="003D653B">
        <w:t xml:space="preserve">nputs to </w:t>
      </w:r>
      <w:r w:rsidR="00E74A35">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17" w:name="_Toc374518677"/>
      <w:r>
        <w:lastRenderedPageBreak/>
        <w:t>Analyser Templates</w:t>
      </w:r>
      <w:bookmarkEnd w:id="17"/>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4976A6C0" w:rsidR="00D221EB" w:rsidRDefault="00F57D20" w:rsidP="00EC1687">
      <w:r>
        <w:t>To create / edit an analyser template, it is suggested to start with the given sample</w:t>
      </w:r>
      <w:r w:rsidR="00D221EB">
        <w:rPr>
          <w:i/>
        </w:rPr>
        <w:t xml:space="preserve"> NP</w:t>
      </w:r>
      <w:r w:rsidR="00705E1D">
        <w:rPr>
          <w:i/>
        </w:rPr>
        <w:t>C</w:t>
      </w:r>
      <w:r w:rsidR="00D221EB">
        <w:rPr>
          <w:i/>
        </w:rPr>
        <w:t xml:space="preserve"> Analyser</w:t>
      </w:r>
      <w:r w:rsidR="00705E1D">
        <w:rPr>
          <w:i/>
        </w:rPr>
        <w:t xml:space="preserve"> Template</w:t>
      </w:r>
      <w:r w:rsidR="00D221EB">
        <w:rPr>
          <w:i/>
        </w:rPr>
        <w:t>.xls</w:t>
      </w:r>
      <w:r w:rsidR="00705E1D">
        <w:rPr>
          <w:i/>
        </w:rPr>
        <w:t>x</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5623A689" w:rsidR="00D221EB" w:rsidRDefault="00F57D20" w:rsidP="00D221EB">
      <w:r>
        <w:t xml:space="preserve">This Helper worksheet is not essential; however it includes many named cell references </w:t>
      </w:r>
      <w:r w:rsidR="00D221EB">
        <w:t xml:space="preserve">to values that can move in the </w:t>
      </w:r>
      <w:r w:rsidR="00E74A35">
        <w:t>ASIM</w:t>
      </w:r>
      <w:r w:rsidR="00D221EB">
        <w:t xml:space="preserve">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18" w:name="_Toc370367569"/>
      <w:bookmarkStart w:id="19" w:name="_Ref370211316"/>
      <w:bookmarkStart w:id="20" w:name="_Ref370211321"/>
      <w:bookmarkStart w:id="21" w:name="_Toc374518678"/>
      <w:bookmarkEnd w:id="18"/>
      <w:r>
        <w:t>Simulator</w:t>
      </w:r>
      <w:bookmarkEnd w:id="19"/>
      <w:bookmarkEnd w:id="20"/>
      <w:bookmarkEnd w:id="21"/>
    </w:p>
    <w:p w14:paraId="06DC1776" w14:textId="3C071960" w:rsidR="00290652" w:rsidRDefault="00E74A35" w:rsidP="00AB5616">
      <w:pPr>
        <w:pStyle w:val="ListParagraph"/>
        <w:numPr>
          <w:ilvl w:val="0"/>
          <w:numId w:val="50"/>
        </w:numPr>
      </w:pPr>
      <w:r>
        <w:t>ASIM</w:t>
      </w:r>
      <w:r w:rsidR="00290652">
        <w:t xml:space="preserve">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2" w:name="_Toc370367571"/>
      <w:bookmarkStart w:id="23" w:name="_Toc370367572"/>
      <w:bookmarkStart w:id="24" w:name="_Toc370367573"/>
      <w:bookmarkStart w:id="25" w:name="_Toc370367574"/>
      <w:bookmarkStart w:id="26" w:name="_Toc370367575"/>
      <w:bookmarkStart w:id="27" w:name="_Toc370367576"/>
      <w:bookmarkStart w:id="28" w:name="_Toc370367577"/>
      <w:bookmarkStart w:id="29" w:name="_Toc370367578"/>
      <w:bookmarkStart w:id="30" w:name="_Toc370367579"/>
      <w:bookmarkStart w:id="31" w:name="_Toc370367580"/>
      <w:bookmarkStart w:id="32" w:name="_Toc370367581"/>
      <w:bookmarkStart w:id="33" w:name="_Toc370367582"/>
      <w:bookmarkStart w:id="34" w:name="_Toc370367583"/>
      <w:bookmarkStart w:id="35" w:name="_Toc370367584"/>
      <w:bookmarkStart w:id="36" w:name="_Toc370367585"/>
      <w:bookmarkStart w:id="37" w:name="_Toc370367586"/>
      <w:bookmarkStart w:id="38" w:name="_Toc370367587"/>
      <w:bookmarkStart w:id="39" w:name="_Toc370367588"/>
      <w:bookmarkStart w:id="40" w:name="_Toc370367589"/>
      <w:bookmarkStart w:id="41" w:name="_Toc370367590"/>
      <w:bookmarkStart w:id="42" w:name="_Toc370367591"/>
      <w:bookmarkStart w:id="43" w:name="_Toc37451867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71B80">
        <w:t>Starting</w:t>
      </w:r>
      <w:bookmarkEnd w:id="43"/>
    </w:p>
    <w:p w14:paraId="22855575" w14:textId="01E90E97" w:rsidR="00726311" w:rsidRDefault="00DD5AFB" w:rsidP="00DD5AFB">
      <w:r>
        <w:t xml:space="preserve">Start </w:t>
      </w:r>
      <w:r w:rsidR="00E74A35">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4">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3925F49F" w:rsidR="00C841B7" w:rsidRDefault="00C841B7" w:rsidP="00C841B7">
      <w:pPr>
        <w:pStyle w:val="Caption"/>
      </w:pPr>
      <w:r>
        <w:t xml:space="preserve">Figure </w:t>
      </w:r>
      <w:fldSimple w:instr=" SEQ Figure \* ARABIC ">
        <w:r w:rsidR="00741C0E">
          <w:rPr>
            <w:noProof/>
          </w:rPr>
          <w:t>2</w:t>
        </w:r>
      </w:fldSimple>
      <w:r>
        <w:t xml:space="preserve"> How to start </w:t>
      </w:r>
      <w:r w:rsidR="00E74A35">
        <w:t>ASIM</w:t>
      </w:r>
      <w:r>
        <w:t xml:space="preserve"> in Excel 2010</w:t>
      </w:r>
    </w:p>
    <w:p w14:paraId="0614835B" w14:textId="558BDB5B" w:rsidR="00DD5AFB" w:rsidRDefault="00E74A35" w:rsidP="00DD5AFB">
      <w:r>
        <w:rPr>
          <w:rStyle w:val="Strong"/>
        </w:rPr>
        <w:t>ASIM</w:t>
      </w:r>
      <w:r w:rsidR="004565A0">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44" w:name="_Toc374518680"/>
      <w:r>
        <w:t>Synopsis</w:t>
      </w:r>
      <w:bookmarkEnd w:id="44"/>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741C0E" w:rsidRPr="00741C0E">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741C0E">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45" w:name="_Toc374518681"/>
      <w:r>
        <w:t>Example</w:t>
      </w:r>
      <w:bookmarkEnd w:id="45"/>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46" w:name="_Toc374518682"/>
      <w:r>
        <w:t>Running</w:t>
      </w:r>
      <w:bookmarkEnd w:id="46"/>
    </w:p>
    <w:p w14:paraId="6E461820" w14:textId="31B48220" w:rsidR="00A93128" w:rsidRDefault="00E74A35" w:rsidP="00A93128">
      <w:r>
        <w:rPr>
          <w:rStyle w:val="Strong"/>
        </w:rPr>
        <w:t>ASIM</w:t>
      </w:r>
      <w:r w:rsidR="004565A0">
        <w:t xml:space="preserve"> </w:t>
      </w:r>
      <w:r w:rsidR="00A93128">
        <w:t>will run all calculations once per iteration.  Each iteration represents one second so certain counters use hard-coded values that assume this 1s frequency (energy statistics for example).</w:t>
      </w:r>
    </w:p>
    <w:p w14:paraId="1218809C" w14:textId="546C8FEC" w:rsidR="00A93128" w:rsidRDefault="00A93128" w:rsidP="00A93128">
      <w:r>
        <w:lastRenderedPageBreak/>
        <w:t>Each input file is only read up to the required line, relative to the iteration.  This means that errors in input files will not be detected until the simulation reaches that iteration.</w:t>
      </w:r>
      <w:r w:rsidR="00FC6A9A">
        <w:t xml:space="preserve">  Input file errors, such as incorrectly formatted numbers (e.g. “2.0f”) will cause </w:t>
      </w:r>
      <w:r w:rsidR="00E74A35">
        <w:t>ASIM</w:t>
      </w:r>
      <w:r w:rsidR="00FC6A9A">
        <w:t xml:space="preserve"> to terminate with an error message noting the filename and line number that caused the error.</w:t>
      </w:r>
    </w:p>
    <w:p w14:paraId="510A933F" w14:textId="46E77550" w:rsidR="00A93128" w:rsidRDefault="00A93128" w:rsidP="00A93128">
      <w:r>
        <w:t>Each output file is written on the given</w:t>
      </w:r>
      <w:r w:rsidR="00446556">
        <w:t xml:space="preserve"> period</w:t>
      </w:r>
      <w:r>
        <w:t>, but not flushed</w:t>
      </w:r>
      <w:r w:rsidR="00446556">
        <w:t xml:space="preserve"> (forced from memory onto disk)</w:t>
      </w:r>
      <w:r>
        <w:t xml:space="preserve"> until the simulation has finished, so files may not contain </w:t>
      </w:r>
      <w:r w:rsidR="005C5766">
        <w:t xml:space="preserve">all </w:t>
      </w:r>
      <w:r>
        <w:t xml:space="preserve">data until the </w:t>
      </w:r>
      <w:r w:rsidR="00E74A35">
        <w:t>ASIM</w:t>
      </w:r>
      <w:r w:rsidR="00446556">
        <w:t xml:space="preserve">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47" w:name="_Toc374518683"/>
      <w:r>
        <w:t xml:space="preserve">Output </w:t>
      </w:r>
      <w:r w:rsidR="00A93128">
        <w:t>Statistics</w:t>
      </w:r>
      <w:bookmarkEnd w:id="47"/>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48" w:name="_Ref358363275"/>
      <w:bookmarkStart w:id="49" w:name="_Toc374518684"/>
      <w:r>
        <w:t>Automatic Statistic Generation</w:t>
      </w:r>
      <w:bookmarkEnd w:id="48"/>
      <w:bookmarkEnd w:id="49"/>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Gen1P, StatP</w:t>
            </w:r>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 StatP_min, StatP_minT,  StatP_max, StatP_maxT, StatP_ave</w:t>
            </w:r>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86AA9">
                    <w:rPr>
                      <w:rFonts w:ascii="Calibri" w:eastAsia="Times New Roman" w:hAnsi="Calibri" w:cs="Times New Roman"/>
                      <w:color w:val="000000"/>
                      <w:sz w:val="22"/>
                      <w:szCs w:val="22"/>
                      <w:lang w:eastAsia="en-AU"/>
                    </w:rPr>
                    <w:t>StatP</w:t>
                  </w:r>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0" w:name="_Toc374518685"/>
      <w:r>
        <w:t>Custom Statistic Generation</w:t>
      </w:r>
      <w:bookmarkEnd w:id="50"/>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To customise the statistics generated for a particular variable, you can specify a list of statistics to generate in braces</w:t>
      </w:r>
      <w:r w:rsidR="002A35F1">
        <w:t xml:space="preserve"> (in the </w:t>
      </w:r>
      <w:r w:rsidR="00446556">
        <w:t>c</w:t>
      </w:r>
      <w:r w:rsidR="002A35F1">
        <w:t xml:space="preserve">onfig </w:t>
      </w:r>
      <w:r w:rsidR="00446556">
        <w:t>work</w:t>
      </w:r>
      <w:r w:rsidR="002A35F1">
        <w:t>sheet)</w:t>
      </w:r>
      <w:r>
        <w:t xml:space="preserve">.  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741C0E">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741C0E" w:rsidRPr="00741C0E">
        <w:rPr>
          <w:i/>
        </w:rPr>
        <w:t>Automatic Statistic Generation</w:t>
      </w:r>
      <w:r w:rsidRPr="00662047">
        <w:rPr>
          <w:i/>
        </w:rPr>
        <w:fldChar w:fldCharType="end"/>
      </w:r>
      <w:r>
        <w:t xml:space="preserve">.  </w:t>
      </w:r>
      <w:r w:rsidR="00446556">
        <w:t xml:space="preserve">The </w:t>
      </w:r>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0D1589">
            <w:pPr>
              <w:spacing w:before="0"/>
            </w:pPr>
            <w:r>
              <w:t>Excel Analyser configuration</w:t>
            </w:r>
          </w:p>
        </w:tc>
        <w:tc>
          <w:tcPr>
            <w:tcW w:w="2749" w:type="dxa"/>
            <w:tcBorders>
              <w:bottom w:val="none" w:sz="0" w:space="0" w:color="auto"/>
            </w:tcBorders>
          </w:tcPr>
          <w:p w14:paraId="6512FDF5" w14:textId="77777777" w:rsidR="00AB33B8" w:rsidRDefault="00AB33B8" w:rsidP="000D1589">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Gen1P{Min,Max}</w:t>
                  </w:r>
                </w:p>
              </w:tc>
              <w:tc>
                <w:tcPr>
                  <w:tcW w:w="0" w:type="auto"/>
                </w:tcPr>
                <w:p w14:paraId="56376D4C" w14:textId="5DA775E9"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StatP{Ave}</w:t>
                  </w:r>
                </w:p>
              </w:tc>
            </w:tr>
          </w:tbl>
          <w:p w14:paraId="7AD58F83" w14:textId="77777777" w:rsidR="00AB33B8" w:rsidRDefault="00AB33B8" w:rsidP="000D1589">
            <w:pPr>
              <w:spacing w:before="0"/>
            </w:pPr>
          </w:p>
        </w:tc>
        <w:tc>
          <w:tcPr>
            <w:tcW w:w="2749" w:type="dxa"/>
          </w:tcPr>
          <w:p w14:paraId="6DEF8581" w14:textId="49A91B0E"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w:t>
            </w:r>
            <w:bookmarkStart w:id="51" w:name="_Ref358363854"/>
            <w:r>
              <w:rPr>
                <w:rStyle w:val="FootnoteReference"/>
              </w:rPr>
              <w:footnoteReference w:id="2"/>
            </w:r>
            <w:bookmarkEnd w:id="5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741C0E">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StatP{Act}</w:t>
                  </w:r>
                </w:p>
              </w:tc>
            </w:tr>
          </w:tbl>
          <w:p w14:paraId="03903C67"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Gen1P_ave, StatP</w:t>
            </w:r>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Gen1StartCnt</w:t>
            </w:r>
            <w:bookmarkStart w:id="52" w:name="_Ref358363927"/>
            <w:r>
              <w:rPr>
                <w:rStyle w:val="FootnoteReference"/>
              </w:rPr>
              <w:footnoteReference w:id="3"/>
            </w:r>
            <w:bookmarkEnd w:id="5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741C0E">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53" w:name="_Toc374518686"/>
      <w:r>
        <w:t>Scaling</w:t>
      </w:r>
      <w:bookmarkEnd w:id="5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8B5EBE" w:rsidRPr="00686162" w14:paraId="02633E79" w14:textId="77777777" w:rsidTr="00BE3E26">
                                <w:trPr>
                                  <w:trHeight w:val="300"/>
                                  <w:jc w:val="center"/>
                                </w:trPr>
                                <w:tc>
                                  <w:tcPr>
                                    <w:tcW w:w="1297" w:type="dxa"/>
                                  </w:tcPr>
                                  <w:p w14:paraId="4B414FBE" w14:textId="6DC41E43" w:rsidR="008B5EBE" w:rsidRPr="0087374D" w:rsidRDefault="008B5EBE"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8B5EBE" w:rsidRPr="0087374D" w:rsidRDefault="008B5EBE"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8B5EBE" w:rsidRPr="00686162" w14:paraId="6A77F2FE" w14:textId="77777777" w:rsidTr="00BE3E26">
                                <w:trPr>
                                  <w:trHeight w:val="300"/>
                                  <w:jc w:val="center"/>
                                </w:trPr>
                                <w:tc>
                                  <w:tcPr>
                                    <w:tcW w:w="1297" w:type="dxa"/>
                                  </w:tcPr>
                                  <w:p w14:paraId="5AA1BB74" w14:textId="37B6867C"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8B5EBE" w:rsidRPr="00686162" w14:paraId="3019E544" w14:textId="77777777" w:rsidTr="00BE3E26">
                                <w:trPr>
                                  <w:trHeight w:val="300"/>
                                  <w:jc w:val="center"/>
                                </w:trPr>
                                <w:tc>
                                  <w:tcPr>
                                    <w:tcW w:w="1297" w:type="dxa"/>
                                  </w:tcPr>
                                  <w:p w14:paraId="540F5D39" w14:textId="17E630C1"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8B5EBE" w:rsidRPr="00686162" w14:paraId="378942CF" w14:textId="77777777" w:rsidTr="00BE3E26">
                                <w:trPr>
                                  <w:trHeight w:val="300"/>
                                  <w:jc w:val="center"/>
                                </w:trPr>
                                <w:tc>
                                  <w:tcPr>
                                    <w:tcW w:w="1297" w:type="dxa"/>
                                  </w:tcPr>
                                  <w:p w14:paraId="7369CA12" w14:textId="2CC59CFE"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8B5EBE" w:rsidRPr="00686162" w14:paraId="35AB59E6" w14:textId="77777777" w:rsidTr="00BE3E26">
                                <w:trPr>
                                  <w:trHeight w:val="300"/>
                                  <w:jc w:val="center"/>
                                </w:trPr>
                                <w:tc>
                                  <w:tcPr>
                                    <w:tcW w:w="1297" w:type="dxa"/>
                                  </w:tcPr>
                                  <w:p w14:paraId="75B21E26" w14:textId="7A0A2EEE"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8B5EBE" w:rsidRPr="00686162" w14:paraId="57B226D6" w14:textId="77777777" w:rsidTr="00BE3E26">
                                <w:trPr>
                                  <w:trHeight w:val="300"/>
                                  <w:jc w:val="center"/>
                                </w:trPr>
                                <w:tc>
                                  <w:tcPr>
                                    <w:tcW w:w="1297" w:type="dxa"/>
                                  </w:tcPr>
                                  <w:p w14:paraId="70E1B715" w14:textId="5A9187B2"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8B5EBE" w:rsidRPr="00196E47" w:rsidRDefault="008B5EBE"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8B5EBE" w:rsidRPr="00B9408A" w:rsidRDefault="008B5EBE" w:rsidP="00FB520F">
                              <w:pPr>
                                <w:pStyle w:val="Caption"/>
                                <w:jc w:val="center"/>
                                <w:rPr>
                                  <w:noProof/>
                                  <w:sz w:val="20"/>
                                  <w:szCs w:val="20"/>
                                </w:rPr>
                              </w:pPr>
                              <w:r>
                                <w:t xml:space="preserve">Figure </w:t>
                              </w:r>
                              <w:fldSimple w:instr=" SEQ Figure \* ARABIC ">
                                <w:r w:rsidR="00741C0E">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8B5EBE" w:rsidRPr="00686162" w14:paraId="02633E79" w14:textId="77777777" w:rsidTr="00BE3E26">
                          <w:trPr>
                            <w:trHeight w:val="300"/>
                            <w:jc w:val="center"/>
                          </w:trPr>
                          <w:tc>
                            <w:tcPr>
                              <w:tcW w:w="1297" w:type="dxa"/>
                            </w:tcPr>
                            <w:p w14:paraId="4B414FBE" w14:textId="6DC41E43" w:rsidR="008B5EBE" w:rsidRPr="0087374D" w:rsidRDefault="008B5EBE"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8B5EBE" w:rsidRPr="0087374D" w:rsidRDefault="008B5EBE"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&gt;StatP</w:t>
                              </w:r>
                            </w:p>
                          </w:tc>
                        </w:tr>
                        <w:tr w:rsidR="008B5EBE" w:rsidRPr="00686162" w14:paraId="6A77F2FE" w14:textId="77777777" w:rsidTr="00BE3E26">
                          <w:trPr>
                            <w:trHeight w:val="300"/>
                            <w:jc w:val="center"/>
                          </w:trPr>
                          <w:tc>
                            <w:tcPr>
                              <w:tcW w:w="1297" w:type="dxa"/>
                            </w:tcPr>
                            <w:p w14:paraId="5AA1BB74" w14:textId="37B6867C"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8B5EBE" w:rsidRPr="00686162" w14:paraId="3019E544" w14:textId="77777777" w:rsidTr="00BE3E26">
                          <w:trPr>
                            <w:trHeight w:val="300"/>
                            <w:jc w:val="center"/>
                          </w:trPr>
                          <w:tc>
                            <w:tcPr>
                              <w:tcW w:w="1297" w:type="dxa"/>
                            </w:tcPr>
                            <w:p w14:paraId="540F5D39" w14:textId="17E630C1"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8B5EBE" w:rsidRPr="00686162" w14:paraId="378942CF" w14:textId="77777777" w:rsidTr="00BE3E26">
                          <w:trPr>
                            <w:trHeight w:val="300"/>
                            <w:jc w:val="center"/>
                          </w:trPr>
                          <w:tc>
                            <w:tcPr>
                              <w:tcW w:w="1297" w:type="dxa"/>
                            </w:tcPr>
                            <w:p w14:paraId="7369CA12" w14:textId="2CC59CFE"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8B5EBE" w:rsidRPr="00686162" w14:paraId="35AB59E6" w14:textId="77777777" w:rsidTr="00BE3E26">
                          <w:trPr>
                            <w:trHeight w:val="300"/>
                            <w:jc w:val="center"/>
                          </w:trPr>
                          <w:tc>
                            <w:tcPr>
                              <w:tcW w:w="1297" w:type="dxa"/>
                            </w:tcPr>
                            <w:p w14:paraId="75B21E26" w14:textId="7A0A2EEE"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8B5EBE" w:rsidRPr="00686162" w14:paraId="57B226D6" w14:textId="77777777" w:rsidTr="00BE3E26">
                          <w:trPr>
                            <w:trHeight w:val="300"/>
                            <w:jc w:val="center"/>
                          </w:trPr>
                          <w:tc>
                            <w:tcPr>
                              <w:tcW w:w="1297" w:type="dxa"/>
                            </w:tcPr>
                            <w:p w14:paraId="70E1B715" w14:textId="5A9187B2"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8B5EBE" w:rsidRPr="0087374D" w:rsidRDefault="008B5EBE"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8B5EBE" w:rsidRPr="00196E47" w:rsidRDefault="008B5EBE"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8B5EBE" w:rsidRPr="00B9408A" w:rsidRDefault="008B5EBE" w:rsidP="00FB520F">
                        <w:pPr>
                          <w:pStyle w:val="Caption"/>
                          <w:jc w:val="center"/>
                          <w:rPr>
                            <w:noProof/>
                            <w:sz w:val="20"/>
                            <w:szCs w:val="20"/>
                          </w:rPr>
                        </w:pPr>
                        <w:r>
                          <w:t xml:space="preserve">Figure </w:t>
                        </w:r>
                        <w:fldSimple w:instr=" SEQ Figure \* ARABIC ">
                          <w:r w:rsidR="00741C0E">
                            <w:rPr>
                              <w:noProof/>
                            </w:rPr>
                            <w:t>3</w:t>
                          </w:r>
                        </w:fldSimple>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8B5EBE" w:rsidRPr="0051076B" w:rsidRDefault="008B5EBE"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8B5EBE" w:rsidRPr="0014738D" w:rsidRDefault="008B5EBE"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8B5EBE" w:rsidRPr="0051076B" w:rsidRDefault="008B5EBE"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8B5EBE" w:rsidRPr="0014738D" w:rsidRDefault="008B5EBE"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54" w:name="_Toc374518687"/>
      <w:r w:rsidRPr="007A1795">
        <w:t>Operation</w:t>
      </w:r>
      <w:bookmarkEnd w:id="54"/>
    </w:p>
    <w:p w14:paraId="44179558" w14:textId="77777777" w:rsidR="005E25BF" w:rsidRDefault="005E25BF" w:rsidP="005E25BF">
      <w:pPr>
        <w:pStyle w:val="Heading3"/>
      </w:pPr>
      <w:bookmarkStart w:id="55" w:name="_Ref370331733"/>
      <w:bookmarkStart w:id="56" w:name="_Ref370331736"/>
      <w:bookmarkStart w:id="57" w:name="_Toc374518688"/>
      <w:r>
        <w:t>Spinning Reserve</w:t>
      </w:r>
      <w:bookmarkEnd w:id="55"/>
      <w:bookmarkEnd w:id="56"/>
      <w:bookmarkEnd w:id="5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741C0E">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741C0E" w:rsidRPr="00741C0E">
        <w:rPr>
          <w:rStyle w:val="SubtleEmphasis"/>
        </w:rPr>
        <w:t>Sheddable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8B5EBE"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14:paraId="6F884881" w14:textId="77777777" w:rsidR="005E25BF" w:rsidRDefault="009E68F7" w:rsidP="009E68F7">
      <w:pPr>
        <w:pStyle w:val="Heading3"/>
      </w:pPr>
      <w:bookmarkStart w:id="58" w:name="_Toc374518689"/>
      <w:r>
        <w:t>Solar Control</w:t>
      </w:r>
      <w:bookmarkEnd w:id="58"/>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43D785AE" w14:textId="472D3E8A" w:rsidR="002A396C" w:rsidRDefault="002A396C" w:rsidP="009E1085">
      <w:pPr>
        <w:pStyle w:val="ListParagraph"/>
        <w:numPr>
          <w:ilvl w:val="0"/>
          <w:numId w:val="45"/>
        </w:numPr>
      </w:pPr>
      <w:r>
        <w:t>Apply ramp rate limits PvSetMaxUpP and PvSetMaxDownP, if set</w:t>
      </w:r>
    </w:p>
    <w:p w14:paraId="2DC51325" w14:textId="0B679CDA" w:rsidR="009E1085" w:rsidRDefault="009E1085" w:rsidP="009E1085">
      <w:pPr>
        <w:pStyle w:val="ListParagraph"/>
        <w:numPr>
          <w:ilvl w:val="0"/>
          <w:numId w:val="45"/>
        </w:numPr>
      </w:pPr>
      <w:r>
        <w:t>Quantize solar setpoint to discrete steps of PvStepP, if set</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675E3C71"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741C0E">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741C0E" w:rsidRPr="00741C0E">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6D8F06B5" w:rsidR="004C5775" w:rsidRDefault="009E1085" w:rsidP="009E1085">
      <w:pPr>
        <w:pStyle w:val="IndexHeading"/>
      </w:pPr>
      <w:r>
        <w:t>Discrete Output Steps</w:t>
      </w:r>
    </w:p>
    <w:p w14:paraId="267B91A4" w14:textId="39CFB94B" w:rsidR="009E1085" w:rsidRDefault="009E1085" w:rsidP="009E1085">
      <w:pPr>
        <w:spacing w:before="240"/>
      </w:pPr>
      <w:r>
        <w:t xml:space="preserve">If PvStepP is set to a value of 1 or greater, the solar setpoint will be quantized in discrete steps of PvStepP.  For example, if </w:t>
      </w:r>
      <w:r w:rsidRPr="009E1085">
        <w:t>PvStepP</w:t>
      </w:r>
      <w:r>
        <w:t xml:space="preserve"> is 10, values of PvSetP will only be 0, 10, 20, etc.</w:t>
      </w:r>
    </w:p>
    <w:p w14:paraId="130B768D" w14:textId="2E28E0C7" w:rsidR="009E1085" w:rsidRPr="009E1085" w:rsidRDefault="009E1085" w:rsidP="009E1085">
      <w:pPr>
        <w:spacing w:before="240"/>
      </w:pPr>
      <w:r>
        <w:t>If PvStepT is set to a value of 1 or greater in addition to PvStepP, then the solar setpoint will not change more than once in PvStepT seconds.</w:t>
      </w:r>
    </w:p>
    <w:p w14:paraId="74A6602E" w14:textId="77777777" w:rsidR="000210DB" w:rsidRDefault="000210DB" w:rsidP="000210DB">
      <w:pPr>
        <w:pStyle w:val="Heading3"/>
      </w:pPr>
      <w:bookmarkStart w:id="59" w:name="_Toc374518690"/>
      <w:r>
        <w:lastRenderedPageBreak/>
        <w:t>Fuel Efficiency</w:t>
      </w:r>
      <w:bookmarkEnd w:id="59"/>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drawing>
          <wp:inline distT="0" distB="0" distL="0" distR="0" wp14:anchorId="1F911F47" wp14:editId="6549D84F">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F4D300" w14:textId="77777777" w:rsidR="000210DB" w:rsidRDefault="000210DB" w:rsidP="000210DB">
      <w:pPr>
        <w:pStyle w:val="Caption"/>
        <w:jc w:val="center"/>
      </w:pPr>
      <w:r>
        <w:t xml:space="preserve">Figure </w:t>
      </w:r>
      <w:fldSimple w:instr=" SEQ Figure \* ARABIC ">
        <w:r w:rsidR="00741C0E">
          <w:rPr>
            <w:noProof/>
          </w:rPr>
          <w:t>4</w:t>
        </w:r>
      </w:fldSimple>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r>
        <w:t xml:space="preserve">Figure </w:t>
      </w:r>
      <w:fldSimple w:instr=" SEQ Figure \* ARABIC ">
        <w:r w:rsidR="00741C0E">
          <w:rPr>
            <w:noProof/>
          </w:rPr>
          <w:t>5</w:t>
        </w:r>
      </w:fldSimple>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8B5EBE" w:rsidRPr="0051076B" w:rsidRDefault="008B5EBE"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8B5EBE" w:rsidRPr="0014738D" w:rsidRDefault="008B5EBE"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8B5EBE" w:rsidRPr="0051076B" w:rsidRDefault="008B5EBE"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8B5EBE" w:rsidRPr="0014738D" w:rsidRDefault="008B5EBE"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60" w:name="_Toc374518691"/>
      <w:r>
        <w:lastRenderedPageBreak/>
        <w:t>Fuel Consumption</w:t>
      </w:r>
      <w:bookmarkEnd w:id="60"/>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8B5EBE"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8B5EBE"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61" w:name="_Toc374518692"/>
      <w:r>
        <w:t>Redundancy exceeded alarm</w:t>
      </w:r>
      <w:bookmarkEnd w:id="61"/>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r w:rsidRPr="00590E6C">
              <w:rPr>
                <w:i/>
              </w:rPr>
              <w:t>LoadMaxP</w:t>
            </w:r>
            <w:r>
              <w:t xml:space="preserve"> is the maximum value for </w:t>
            </w:r>
            <w:r w:rsidRPr="00590E6C">
              <w:rPr>
                <w:i/>
              </w:rPr>
              <w:t>LoadP</w:t>
            </w:r>
            <w:r>
              <w:t xml:space="preserve"> up to that point in the simulation</w:t>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62" w:name="_Ref370325125"/>
      <w:bookmarkStart w:id="63" w:name="_Ref370325131"/>
      <w:bookmarkStart w:id="64" w:name="_Ref370325137"/>
      <w:bookmarkStart w:id="65" w:name="_Toc374518693"/>
      <w:r>
        <w:t>Sheddable</w:t>
      </w:r>
      <w:r w:rsidR="00E53A92">
        <w:t xml:space="preserve"> Load</w:t>
      </w:r>
      <w:bookmarkEnd w:id="62"/>
      <w:bookmarkEnd w:id="63"/>
      <w:bookmarkEnd w:id="64"/>
      <w:bookmarkEnd w:id="65"/>
    </w:p>
    <w:p w14:paraId="4B2A33A2" w14:textId="55351CB5" w:rsidR="00E53A92" w:rsidRDefault="00F1473A" w:rsidP="00E53A92">
      <w:r>
        <w:t>Sheddable</w:t>
      </w:r>
      <w:r w:rsidR="00E53A92">
        <w:t xml:space="preserve"> load or demand-managed load is a method of controlling low priority loads that may be switched off.</w:t>
      </w:r>
    </w:p>
    <w:p w14:paraId="2D0BB10F" w14:textId="2DF1D751" w:rsidR="00E53A92" w:rsidRDefault="00E74A35" w:rsidP="00E53A92">
      <w:r>
        <w:lastRenderedPageBreak/>
        <w:t>ASIM</w:t>
      </w:r>
      <w:r w:rsidR="00E53A92">
        <w:t xml:space="preserve"> provides a simple implementation of </w:t>
      </w:r>
      <w:r w:rsidR="00F1473A">
        <w:t>sheddable</w:t>
      </w:r>
      <w:r w:rsidR="00E53A92">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2D255F1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w:t>
      </w:r>
      <w:r w:rsidR="00E74A35">
        <w:t>ASIM</w:t>
      </w:r>
      <w:r>
        <w:t>.</w:t>
      </w:r>
    </w:p>
    <w:p w14:paraId="6588DB2C" w14:textId="59DBDB57" w:rsidR="00EC0077" w:rsidRDefault="00EC0077" w:rsidP="00EC0077">
      <w:r>
        <w:t xml:space="preserve">To use the </w:t>
      </w:r>
      <w:r w:rsidR="00F1473A">
        <w:t>sheddable</w:t>
      </w:r>
      <w:r>
        <w:t xml:space="preserve"> load function, configure </w:t>
      </w:r>
      <w:r w:rsidR="00E74A35">
        <w:t>ASIM</w:t>
      </w:r>
      <w:r>
        <w:t xml:space="preserve">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12902288" w:rsidR="00EC0077" w:rsidRDefault="00EC0077" w:rsidP="00EC0077">
      <w:pPr>
        <w:pStyle w:val="ListParagraph"/>
        <w:numPr>
          <w:ilvl w:val="0"/>
          <w:numId w:val="40"/>
        </w:numPr>
      </w:pPr>
      <w:r>
        <w:t xml:space="preserve">Run </w:t>
      </w:r>
      <w:r w:rsidR="00E74A35">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8B5EBE" w:rsidRPr="0051076B" w:rsidRDefault="008B5EBE"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8B5EBE" w:rsidRPr="0014738D" w:rsidRDefault="008B5EBE"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8B5EBE" w:rsidRPr="0051076B" w:rsidRDefault="008B5EBE"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8B5EBE" w:rsidRPr="0014738D" w:rsidRDefault="008B5EBE"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8B5EBE" w:rsidRPr="0051076B" w:rsidRDefault="008B5EBE"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8B5EBE" w:rsidRPr="0014738D" w:rsidRDefault="008B5EBE"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8B5EBE" w:rsidRPr="0051076B" w:rsidRDefault="008B5EBE"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8B5EBE" w:rsidRPr="0014738D" w:rsidRDefault="008B5EBE"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741C0E">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741C0E" w:rsidRPr="00741C0E">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B4150D3" w:rsidR="00F45760" w:rsidRDefault="000E1B59">
            <w:pPr>
              <w:keepNext/>
              <w:keepLines/>
            </w:pPr>
            <w:r w:rsidRPr="000E1B59">
              <w:t xml:space="preserve">Note that LoadP is a “simulated” LoadP, which is actually the input Load as provided in a csv file, minus ShedOffP, so that </w:t>
            </w:r>
            <w:r w:rsidR="00E74A35">
              <w:t>ASIM</w:t>
            </w:r>
            <w:r w:rsidRPr="000E1B59">
              <w:t xml:space="preserve">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741C0E">
        <w:t>11</w:t>
      </w:r>
      <w:r>
        <w:fldChar w:fldCharType="end"/>
      </w:r>
      <w:r>
        <w:t xml:space="preserve"> “</w:t>
      </w:r>
      <w:r>
        <w:fldChar w:fldCharType="begin"/>
      </w:r>
      <w:r>
        <w:instrText xml:space="preserve"> REF _Ref355167734 \h </w:instrText>
      </w:r>
      <w:r>
        <w:fldChar w:fldCharType="separate"/>
      </w:r>
      <w:r w:rsidR="00741C0E">
        <w:t>Parameter Reference</w:t>
      </w:r>
      <w:r>
        <w:fldChar w:fldCharType="end"/>
      </w:r>
      <w:r>
        <w:t xml:space="preserve">” on page </w:t>
      </w:r>
      <w:r>
        <w:fldChar w:fldCharType="begin"/>
      </w:r>
      <w:r>
        <w:instrText xml:space="preserve"> PAGEREF _Ref355167761 \h </w:instrText>
      </w:r>
      <w:r>
        <w:fldChar w:fldCharType="separate"/>
      </w:r>
      <w:r w:rsidR="00741C0E">
        <w:rPr>
          <w:noProof/>
        </w:rPr>
        <w:t>28</w:t>
      </w:r>
      <w:r>
        <w:fldChar w:fldCharType="end"/>
      </w:r>
      <w:r>
        <w:t>.</w:t>
      </w:r>
    </w:p>
    <w:p w14:paraId="7F75E5CE" w14:textId="77777777" w:rsidR="000D37BE" w:rsidRDefault="000D37BE" w:rsidP="000D37BE">
      <w:pPr>
        <w:pStyle w:val="Heading3"/>
      </w:pPr>
      <w:bookmarkStart w:id="66" w:name="_Toc374518694"/>
      <w:r>
        <w:t>Generator Setpoint filter</w:t>
      </w:r>
      <w:bookmarkEnd w:id="66"/>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741C0E">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8B5EBE" w:rsidRPr="001B3082" w:rsidRDefault="008B5EBE" w:rsidP="00881BE2">
                                  <w:pPr>
                                    <w:pStyle w:val="Caption"/>
                                    <w:rPr>
                                      <w:noProof/>
                                      <w:sz w:val="20"/>
                                      <w:szCs w:val="20"/>
                                    </w:rPr>
                                  </w:pPr>
                                  <w:bookmarkStart w:id="67" w:name="_Ref355170173"/>
                                  <w:r>
                                    <w:t xml:space="preserve">Figure </w:t>
                                  </w:r>
                                  <w:fldSimple w:instr=" SEQ Figure \* ARABIC ">
                                    <w:r w:rsidR="00741C0E">
                                      <w:rPr>
                                        <w:noProof/>
                                      </w:rPr>
                                      <w:t>6</w:t>
                                    </w:r>
                                  </w:fldSimple>
                                  <w:r>
                                    <w:t xml:space="preserve"> GenCfgSet Filter characteristics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8B5EBE" w:rsidRPr="001B3082" w:rsidRDefault="008B5EBE" w:rsidP="00881BE2">
                            <w:pPr>
                              <w:pStyle w:val="Caption"/>
                              <w:rPr>
                                <w:noProof/>
                                <w:sz w:val="20"/>
                                <w:szCs w:val="20"/>
                              </w:rPr>
                            </w:pPr>
                            <w:bookmarkStart w:id="68" w:name="_Ref355170173"/>
                            <w:r>
                              <w:t xml:space="preserve">Figure </w:t>
                            </w:r>
                            <w:fldSimple w:instr=" SEQ Figure \* ARABIC ">
                              <w:r w:rsidR="00741C0E">
                                <w:rPr>
                                  <w:noProof/>
                                </w:rPr>
                                <w:t>6</w:t>
                              </w:r>
                            </w:fldSimple>
                            <w:r>
                              <w:t xml:space="preserve"> GenCfgSet Filter characteristics</w:t>
                            </w:r>
                            <w:bookmarkEnd w:id="68"/>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69" w:name="_Toc374518695"/>
      <w:r>
        <w:t>Service Intervals</w:t>
      </w:r>
      <w:bookmarkEnd w:id="69"/>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Default="00AA6662" w:rsidP="002212B1">
      <w:r>
        <w:t>Even though there are two services joined together at 10,000 run hours for a total service time of 7 hours, the service counter is only incremented once.</w:t>
      </w:r>
    </w:p>
    <w:p w14:paraId="27AF2780" w14:textId="3399857A" w:rsidR="000D1589" w:rsidRDefault="000D1589" w:rsidP="000D1589">
      <w:pPr>
        <w:pStyle w:val="Heading3"/>
      </w:pPr>
      <w:bookmarkStart w:id="70" w:name="_Toc374518696"/>
      <w:r>
        <w:lastRenderedPageBreak/>
        <w:t xml:space="preserve">Battery </w:t>
      </w:r>
      <w:r w:rsidR="00617E37">
        <w:t>Module</w:t>
      </w:r>
      <w:bookmarkEnd w:id="70"/>
    </w:p>
    <w:p w14:paraId="2FA12EDD" w14:textId="000DB6DE" w:rsidR="00617E37" w:rsidRDefault="00617E37" w:rsidP="00617E37">
      <w:r>
        <w:t xml:space="preserve">A simulated battery module can provide system stability and renewable-only operation (i.e. by turning diesel generators off).  The battery will be charged by excess renewable energy, and can supply the demand </w:t>
      </w:r>
      <w:r w:rsidR="00647A26">
        <w:t xml:space="preserve">load in combination with </w:t>
      </w:r>
      <w:r w:rsidR="00E74A35">
        <w:t>ASIM</w:t>
      </w:r>
      <w:r w:rsidR="00647A26">
        <w:t>’s solar controller.</w:t>
      </w:r>
    </w:p>
    <w:p w14:paraId="7C7AF1B1" w14:textId="44FA610C" w:rsidR="00647A26" w:rsidRDefault="00647A26" w:rsidP="00617E37">
      <w:r>
        <w:t xml:space="preserve">In order to support the </w:t>
      </w:r>
      <w:r w:rsidR="00F2734A">
        <w:t>system</w:t>
      </w:r>
      <w:r>
        <w:t xml:space="preserve"> without running diesel generators, </w:t>
      </w:r>
      <w:r w:rsidR="00AA7646">
        <w:t>the battery module</w:t>
      </w:r>
      <w:r>
        <w:t xml:space="preserve"> operates in three </w:t>
      </w:r>
      <w:r w:rsidR="00A949F0">
        <w:t>states</w:t>
      </w:r>
      <w:r w:rsidR="00020812">
        <w:t xml:space="preserve"> as shown in </w:t>
      </w:r>
      <w:r w:rsidR="00020812">
        <w:fldChar w:fldCharType="begin"/>
      </w:r>
      <w:r w:rsidR="00020812">
        <w:instrText xml:space="preserve"> REF _Ref374435390 \h </w:instrText>
      </w:r>
      <w:r w:rsidR="00020812">
        <w:fldChar w:fldCharType="separate"/>
      </w:r>
      <w:r w:rsidR="00741C0E">
        <w:t xml:space="preserve">Figure </w:t>
      </w:r>
      <w:r w:rsidR="00741C0E">
        <w:rPr>
          <w:noProof/>
        </w:rPr>
        <w:t>7</w:t>
      </w:r>
      <w:r w:rsidR="00020812">
        <w:fldChar w:fldCharType="end"/>
      </w:r>
      <w:r w:rsidR="00020812">
        <w:t xml:space="preserve"> </w:t>
      </w:r>
      <w:r w:rsidR="00020812">
        <w:fldChar w:fldCharType="begin"/>
      </w:r>
      <w:r w:rsidR="00020812">
        <w:instrText xml:space="preserve"> REF _Ref374435383 \p \h </w:instrText>
      </w:r>
      <w:r w:rsidR="00020812">
        <w:fldChar w:fldCharType="separate"/>
      </w:r>
      <w:r w:rsidR="00741C0E">
        <w:t>below</w:t>
      </w:r>
      <w:r w:rsidR="00020812">
        <w:fldChar w:fldCharType="end"/>
      </w:r>
      <w:r w:rsidR="00020812">
        <w:t>:</w:t>
      </w:r>
    </w:p>
    <w:p w14:paraId="163B342E" w14:textId="4057EB14" w:rsidR="00647A26" w:rsidRDefault="00647A26" w:rsidP="00647A26">
      <w:pPr>
        <w:pStyle w:val="ListParagraph"/>
        <w:numPr>
          <w:ilvl w:val="0"/>
          <w:numId w:val="58"/>
        </w:numPr>
      </w:pPr>
      <w:r w:rsidRPr="00647A26">
        <w:rPr>
          <w:i/>
        </w:rPr>
        <w:t>Diesel Plus</w:t>
      </w:r>
      <w:r>
        <w:br/>
        <w:t xml:space="preserve">Load is provided by diesel generators plus the normal actions of the system including solar.  This is the default starting </w:t>
      </w:r>
      <w:r w:rsidR="00A949F0">
        <w:t>state</w:t>
      </w:r>
      <w:r>
        <w:t xml:space="preserve"> with a battery, and is how </w:t>
      </w:r>
      <w:r w:rsidR="00E74A35">
        <w:t>ASIM</w:t>
      </w:r>
      <w:r>
        <w:t xml:space="preserve"> will operate when there is no battery specified.  The Battery will charge at </w:t>
      </w:r>
      <w:r w:rsidRPr="00647A26">
        <w:rPr>
          <w:i/>
        </w:rPr>
        <w:t>BattRechargeSetP</w:t>
      </w:r>
      <w:r>
        <w:t xml:space="preserve"> and is charged by solar or diesel.</w:t>
      </w:r>
    </w:p>
    <w:p w14:paraId="2D3309E3" w14:textId="096499F4" w:rsidR="00316746" w:rsidRDefault="00647A26" w:rsidP="00647A26">
      <w:pPr>
        <w:pStyle w:val="ListParagraph"/>
        <w:numPr>
          <w:ilvl w:val="0"/>
          <w:numId w:val="58"/>
        </w:numPr>
      </w:pPr>
      <w:r w:rsidRPr="00D828CF">
        <w:rPr>
          <w:i/>
        </w:rPr>
        <w:t>Solar</w:t>
      </w:r>
      <w:r w:rsidR="00D828CF" w:rsidRPr="00D828CF">
        <w:rPr>
          <w:i/>
        </w:rPr>
        <w:t xml:space="preserve"> and </w:t>
      </w:r>
      <w:r w:rsidRPr="00D828CF">
        <w:rPr>
          <w:i/>
        </w:rPr>
        <w:t>Battery</w:t>
      </w:r>
      <w:r>
        <w:br/>
        <w:t xml:space="preserve">Load is provided by </w:t>
      </w:r>
      <w:r w:rsidR="00316746">
        <w:t xml:space="preserve">Solar </w:t>
      </w:r>
      <w:r>
        <w:t>and Battery</w:t>
      </w:r>
      <w:r w:rsidR="00D828CF">
        <w:t xml:space="preserve"> energy</w:t>
      </w:r>
      <w:r>
        <w:t xml:space="preserve">.  </w:t>
      </w:r>
      <w:r w:rsidR="00E74A35">
        <w:t>ASIM</w:t>
      </w:r>
      <w:r w:rsidR="00316746">
        <w:t xml:space="preserve"> will</w:t>
      </w:r>
      <w:r>
        <w:t xml:space="preserve"> e</w:t>
      </w:r>
      <w:r w:rsidR="00316746">
        <w:t xml:space="preserve">nter this state from </w:t>
      </w:r>
      <w:r w:rsidR="00316746" w:rsidRPr="00D828CF">
        <w:rPr>
          <w:i/>
        </w:rPr>
        <w:t>Diesel</w:t>
      </w:r>
      <w:r w:rsidR="00D828CF" w:rsidRPr="00D828CF">
        <w:rPr>
          <w:i/>
        </w:rPr>
        <w:t xml:space="preserve"> </w:t>
      </w:r>
      <w:r w:rsidR="00316746" w:rsidRPr="00D828CF">
        <w:rPr>
          <w:i/>
        </w:rPr>
        <w:t>Plus</w:t>
      </w:r>
      <w:r w:rsidR="00316746">
        <w:t xml:space="preserve"> </w:t>
      </w:r>
      <w:r w:rsidR="00A949F0">
        <w:t xml:space="preserve">state </w:t>
      </w:r>
      <w:r w:rsidR="00316746">
        <w:t>when:</w:t>
      </w:r>
    </w:p>
    <w:p w14:paraId="37F7D968" w14:textId="3C13AFD2" w:rsidR="00316746" w:rsidRDefault="00647A26" w:rsidP="00135512">
      <w:pPr>
        <w:pStyle w:val="ListParagraph"/>
        <w:numPr>
          <w:ilvl w:val="1"/>
          <w:numId w:val="58"/>
        </w:numPr>
      </w:pPr>
      <w:r>
        <w:t>The battery controller indicate</w:t>
      </w:r>
      <w:r w:rsidR="00316746">
        <w:t>s</w:t>
      </w:r>
      <w:r>
        <w:t xml:space="preserve"> </w:t>
      </w:r>
      <w:r w:rsidR="00D828CF">
        <w:t>the battery energy is greater than the minimum required (</w:t>
      </w:r>
      <w:r w:rsidRPr="00A949F0">
        <w:rPr>
          <w:i/>
        </w:rPr>
        <w:t>BattE</w:t>
      </w:r>
      <w:r>
        <w:t xml:space="preserve"> &gt; </w:t>
      </w:r>
      <w:r w:rsidRPr="00A949F0">
        <w:rPr>
          <w:i/>
        </w:rPr>
        <w:t>BattMaxE</w:t>
      </w:r>
      <w:r w:rsidR="00D828CF">
        <w:t>)</w:t>
      </w:r>
      <w:r w:rsidR="00316746">
        <w:t>, and</w:t>
      </w:r>
    </w:p>
    <w:p w14:paraId="5F6D65D8" w14:textId="0747709A" w:rsidR="00316746" w:rsidRDefault="00D828CF" w:rsidP="00135512">
      <w:pPr>
        <w:pStyle w:val="ListParagraph"/>
        <w:numPr>
          <w:ilvl w:val="1"/>
          <w:numId w:val="58"/>
        </w:numPr>
      </w:pPr>
      <w:r>
        <w:t>Available solar power is greater than the load, spinning reserve setpoint, and an extra threshold (</w:t>
      </w:r>
      <w:r w:rsidR="00647A26" w:rsidRPr="00A949F0">
        <w:rPr>
          <w:i/>
        </w:rPr>
        <w:t>PvAvailP</w:t>
      </w:r>
      <w:r w:rsidR="00647A26">
        <w:t xml:space="preserve"> &gt; </w:t>
      </w:r>
      <w:r w:rsidR="00647A26" w:rsidRPr="00A949F0">
        <w:rPr>
          <w:i/>
        </w:rPr>
        <w:t>LoadP</w:t>
      </w:r>
      <w:r w:rsidR="00647A26">
        <w:t xml:space="preserve"> + </w:t>
      </w:r>
      <w:r w:rsidR="00647A26" w:rsidRPr="00A949F0">
        <w:rPr>
          <w:i/>
        </w:rPr>
        <w:t>StatSpinSetP</w:t>
      </w:r>
      <w:r w:rsidR="00647A26">
        <w:t xml:space="preserve"> + </w:t>
      </w:r>
      <w:r w:rsidR="00647A26" w:rsidRPr="00A949F0">
        <w:rPr>
          <w:i/>
        </w:rPr>
        <w:t>PvBattExtraP</w:t>
      </w:r>
      <w:r>
        <w:t>)</w:t>
      </w:r>
    </w:p>
    <w:p w14:paraId="3B27D733" w14:textId="2B0100C3" w:rsidR="00D828CF" w:rsidRDefault="00647A26" w:rsidP="00135512">
      <w:pPr>
        <w:pStyle w:val="ListParagraph"/>
        <w:numPr>
          <w:ilvl w:val="0"/>
          <w:numId w:val="58"/>
        </w:numPr>
      </w:pPr>
      <w:r w:rsidRPr="00D828CF">
        <w:rPr>
          <w:i/>
        </w:rPr>
        <w:t>Battery</w:t>
      </w:r>
      <w:r w:rsidR="00D828CF" w:rsidRPr="00D828CF">
        <w:rPr>
          <w:i/>
        </w:rPr>
        <w:t xml:space="preserve"> </w:t>
      </w:r>
      <w:r w:rsidRPr="00D828CF">
        <w:rPr>
          <w:i/>
        </w:rPr>
        <w:t>Depleted</w:t>
      </w:r>
      <w:r w:rsidR="00316746">
        <w:br/>
      </w:r>
      <w:r w:rsidR="00D828CF">
        <w:t>D</w:t>
      </w:r>
      <w:r>
        <w:t xml:space="preserve">iesel generation needs to be brought online to replenish </w:t>
      </w:r>
      <w:r w:rsidR="00D828CF">
        <w:t xml:space="preserve">the </w:t>
      </w:r>
      <w:r>
        <w:t xml:space="preserve">battery.  To enter this state from </w:t>
      </w:r>
      <w:r w:rsidR="00D828CF" w:rsidRPr="00D828CF">
        <w:rPr>
          <w:i/>
        </w:rPr>
        <w:t>Solar and Battery</w:t>
      </w:r>
      <w:r w:rsidR="00A949F0">
        <w:rPr>
          <w:i/>
        </w:rPr>
        <w:t xml:space="preserve"> </w:t>
      </w:r>
      <w:r w:rsidR="00A949F0">
        <w:t>state</w:t>
      </w:r>
      <w:r w:rsidR="00D828CF">
        <w:t>, either</w:t>
      </w:r>
    </w:p>
    <w:p w14:paraId="2C5E08D2" w14:textId="77777777" w:rsidR="00D828CF" w:rsidRDefault="00647A26" w:rsidP="00135512">
      <w:pPr>
        <w:pStyle w:val="ListParagraph"/>
        <w:numPr>
          <w:ilvl w:val="1"/>
          <w:numId w:val="58"/>
        </w:numPr>
      </w:pPr>
      <w:r>
        <w:t xml:space="preserve">The battery controller indicates </w:t>
      </w:r>
      <w:r w:rsidR="00D828CF">
        <w:t>the battery energy has fallen below the minimum charge level (</w:t>
      </w:r>
      <w:r w:rsidRPr="00A949F0">
        <w:rPr>
          <w:i/>
        </w:rPr>
        <w:t>BattE</w:t>
      </w:r>
      <w:r>
        <w:t xml:space="preserve"> &lt; </w:t>
      </w:r>
      <w:r w:rsidRPr="00A949F0">
        <w:rPr>
          <w:i/>
        </w:rPr>
        <w:t>BattMinE</w:t>
      </w:r>
      <w:r w:rsidR="00D828CF">
        <w:t>)</w:t>
      </w:r>
      <w:r>
        <w:t>, or</w:t>
      </w:r>
    </w:p>
    <w:p w14:paraId="6C77F0BC" w14:textId="26A7DD85" w:rsidR="00D828CF" w:rsidRDefault="00D828CF" w:rsidP="00135512">
      <w:pPr>
        <w:pStyle w:val="ListParagraph"/>
        <w:numPr>
          <w:ilvl w:val="1"/>
          <w:numId w:val="58"/>
        </w:numPr>
      </w:pPr>
      <w:r>
        <w:t>The battery and solar energy is not sufficient to cover the load</w:t>
      </w:r>
      <w:r w:rsidR="00A949F0">
        <w:br/>
      </w:r>
      <w:r>
        <w:t>(</w:t>
      </w:r>
      <w:r w:rsidRPr="00A949F0">
        <w:rPr>
          <w:i/>
        </w:rPr>
        <w:t>PvAvailP</w:t>
      </w:r>
      <w:r>
        <w:t xml:space="preserve"> + </w:t>
      </w:r>
      <w:r w:rsidRPr="00A949F0">
        <w:rPr>
          <w:i/>
        </w:rPr>
        <w:t>BattMaxP</w:t>
      </w:r>
      <w:r>
        <w:t xml:space="preserve"> &gt;= </w:t>
      </w:r>
      <w:r w:rsidRPr="00A949F0">
        <w:rPr>
          <w:i/>
        </w:rPr>
        <w:t>LoadP</w:t>
      </w:r>
      <w:r>
        <w:t>)</w:t>
      </w:r>
    </w:p>
    <w:p w14:paraId="6E4489E9" w14:textId="2E9DCA99" w:rsidR="00647A26" w:rsidRDefault="00647A26" w:rsidP="00D828CF">
      <w:pPr>
        <w:pStyle w:val="ListParagraph"/>
      </w:pPr>
      <w:r>
        <w:t xml:space="preserve">As soon as this state is entered, a generator configuration is called up, and when online the station reverts to </w:t>
      </w:r>
      <w:r w:rsidR="00D828CF" w:rsidRPr="00647A26">
        <w:rPr>
          <w:i/>
        </w:rPr>
        <w:t>Diesel Plus</w:t>
      </w:r>
      <w:r w:rsidR="00A949F0">
        <w:t xml:space="preserve"> state.</w:t>
      </w:r>
    </w:p>
    <w:p w14:paraId="4EED41AE" w14:textId="77777777" w:rsidR="00020812" w:rsidRDefault="00020812" w:rsidP="000208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020812" w14:paraId="5C4166E7" w14:textId="77777777" w:rsidTr="00135512">
        <w:tc>
          <w:tcPr>
            <w:tcW w:w="1522" w:type="dxa"/>
          </w:tcPr>
          <w:p w14:paraId="5C89FD0A" w14:textId="77777777" w:rsidR="00020812" w:rsidRDefault="00020812" w:rsidP="00135512">
            <w:pPr>
              <w:pStyle w:val="ListBullet"/>
              <w:numPr>
                <w:ilvl w:val="0"/>
                <w:numId w:val="0"/>
              </w:numPr>
            </w:pPr>
            <w:r>
              <w:rPr>
                <w:noProof/>
                <w:lang w:eastAsia="en-AU"/>
              </w:rPr>
              <mc:AlternateContent>
                <mc:Choice Requires="wpg">
                  <w:drawing>
                    <wp:inline distT="0" distB="0" distL="0" distR="0" wp14:anchorId="54159531" wp14:editId="5B095A82">
                      <wp:extent cx="719455" cy="756825"/>
                      <wp:effectExtent l="38100" t="0" r="4445" b="158115"/>
                      <wp:docPr id="47" name="Group 4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48" name="Text Box 4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1E75" w14:textId="77777777" w:rsidR="008B5EBE" w:rsidRPr="0051076B" w:rsidRDefault="008B5EBE"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4A593D1A" w14:textId="77777777" w:rsidR="008B5EBE" w:rsidRPr="0014738D" w:rsidRDefault="008B5EBE"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159531" id="Group 4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r/5ctOIDAACXCwAADgAAAAAAAAAAAAAAAAAuAgAAZHJzL2Uyb0RvYy54bWxQSwECLQAUAAYA&#10;CAAAACEAAUmwpNsAAAAFAQAADwAAAAAAAAAAAAAAAAA8BgAAZHJzL2Rvd25yZXYueG1sUEsFBgAA&#10;AAAEAAQA8wAAAEQHAAAAAA==&#10;">
                      <v:shape id="Text Box 48"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dCb4A&#10;AADbAAAADwAAAGRycy9kb3ducmV2LnhtbERPzYrCMBC+L/gOYQQvomllWZ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XHQm+AAAA2wAAAA8AAAAAAAAAAAAAAAAAmAIAAGRycy9kb3ducmV2&#10;LnhtbFBLBQYAAAAABAAEAPUAAACDAwAAAAA=&#10;" fillcolor="white [3201]" stroked="f" strokeweight=".5pt">
                        <v:textbox>
                          <w:txbxContent>
                            <w:p w14:paraId="31EC1E75" w14:textId="77777777" w:rsidR="008B5EBE" w:rsidRPr="0051076B" w:rsidRDefault="008B5EBE"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9"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ZHsUA&#10;AADbAAAADwAAAGRycy9kb3ducmV2LnhtbESPQWvCQBSE7wX/w/IEL8VslBDaNKuIUrC0F9Me4u2R&#10;fU2C2bchuzXx33cLBY/DzHzD5NvJdOJKg2stK1hFMQjiyuqWawVfn6/LJxDOI2vsLJOCGznYbmYP&#10;OWbajnyia+FrESDsMlTQeN9nUrqqIYMusj1x8L7tYNAHOdRSDzgGuOnkOo5TabDlsNBgT/uGqkvx&#10;YxR8pG8n18tHWevp8J7sdHkuykSpxXzavYDwNPl7+L991AqS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FkexQAAANsAAAAPAAAAAAAAAAAAAAAAAJgCAABkcnMv&#10;ZG93bnJldi54bWxQSwUGAAAAAAQABAD1AAAAigMAAAAA&#10;" filled="f" strokecolor="#404040 [2429]" strokeweight="3pt">
                        <v:textbox>
                          <w:txbxContent>
                            <w:p w14:paraId="4A593D1A" w14:textId="77777777" w:rsidR="008B5EBE" w:rsidRPr="0014738D" w:rsidRDefault="008B5EBE"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504" w:type="dxa"/>
          </w:tcPr>
          <w:p w14:paraId="34BD465E" w14:textId="77777777" w:rsidR="00020812" w:rsidRDefault="00020812" w:rsidP="00135512">
            <w:r>
              <w:t xml:space="preserve">Without specifying any battery parameters, the battery module will not be used, which is equivalent to </w:t>
            </w:r>
            <w:r w:rsidRPr="00D828CF">
              <w:rPr>
                <w:i/>
              </w:rPr>
              <w:t>Diesel Plus</w:t>
            </w:r>
            <w:r>
              <w:t xml:space="preserve"> state.  </w:t>
            </w:r>
            <w:r w:rsidRPr="00A949F0">
              <w:rPr>
                <w:i/>
              </w:rPr>
              <w:t>Diesel Plus</w:t>
            </w:r>
            <w:r>
              <w:t xml:space="preserve"> state is also entered on a black start.</w:t>
            </w:r>
          </w:p>
        </w:tc>
      </w:tr>
    </w:tbl>
    <w:p w14:paraId="090F7AF1" w14:textId="77777777" w:rsidR="00020812" w:rsidRDefault="00020812" w:rsidP="00020812"/>
    <w:p w14:paraId="365D50D6" w14:textId="77777777" w:rsidR="00020812" w:rsidRDefault="00020812" w:rsidP="00020812">
      <w:pPr>
        <w:pStyle w:val="ListParagraph"/>
        <w:keepNext/>
        <w:jc w:val="right"/>
      </w:pPr>
      <w:r>
        <w:rPr>
          <w:noProof/>
          <w:lang w:eastAsia="en-AU"/>
        </w:rPr>
        <w:lastRenderedPageBreak/>
        <w:drawing>
          <wp:inline distT="0" distB="0" distL="0" distR="0" wp14:anchorId="539B502C" wp14:editId="4D076D89">
            <wp:extent cx="4010585" cy="5315692"/>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sim-state.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5315692"/>
                    </a:xfrm>
                    <a:prstGeom prst="rect">
                      <a:avLst/>
                    </a:prstGeom>
                  </pic:spPr>
                </pic:pic>
              </a:graphicData>
            </a:graphic>
          </wp:inline>
        </w:drawing>
      </w:r>
    </w:p>
    <w:p w14:paraId="1286F43C" w14:textId="6D47F9CE" w:rsidR="00020812" w:rsidRDefault="00020812" w:rsidP="00020812">
      <w:pPr>
        <w:pStyle w:val="Caption"/>
        <w:jc w:val="center"/>
      </w:pPr>
      <w:bookmarkStart w:id="71" w:name="_Ref374435390"/>
      <w:bookmarkStart w:id="72" w:name="_Ref374435383"/>
      <w:r>
        <w:t xml:space="preserve">Figure </w:t>
      </w:r>
      <w:fldSimple w:instr=" SEQ Figure \* ARABIC ">
        <w:r w:rsidR="00741C0E">
          <w:rPr>
            <w:noProof/>
          </w:rPr>
          <w:t>7</w:t>
        </w:r>
      </w:fldSimple>
      <w:bookmarkEnd w:id="71"/>
      <w:r>
        <w:t xml:space="preserve"> </w:t>
      </w:r>
      <w:r w:rsidR="00AA7646">
        <w:t>Battery module s</w:t>
      </w:r>
      <w:r>
        <w:t>tate with Diesel, Solar and Battery controllers</w:t>
      </w:r>
      <w:bookmarkEnd w:id="72"/>
    </w:p>
    <w:p w14:paraId="4A72A699" w14:textId="592A76E8" w:rsidR="00AA7646" w:rsidRDefault="00A949F0" w:rsidP="000D1589">
      <w:r>
        <w:t xml:space="preserve">The battery output power is calculated from the parameter </w:t>
      </w:r>
      <w:r w:rsidR="001244C9">
        <w:t>battery recharge setpoint</w:t>
      </w:r>
      <w:r w:rsidRPr="00A949F0">
        <w:t xml:space="preserve">, and </w:t>
      </w:r>
      <w:r w:rsidR="00AA7646">
        <w:t xml:space="preserve">available solar energy, depending on the </w:t>
      </w:r>
      <w:r w:rsidR="001244C9">
        <w:t>battery state:</w:t>
      </w:r>
    </w:p>
    <w:p w14:paraId="007AB967" w14:textId="383BFC4F" w:rsidR="001244C9" w:rsidRDefault="001244C9" w:rsidP="001244C9">
      <w:pPr>
        <w:pStyle w:val="ListParagraph"/>
        <w:numPr>
          <w:ilvl w:val="0"/>
          <w:numId w:val="59"/>
        </w:numPr>
      </w:pPr>
      <w:r>
        <w:t>In Diesel Plus state, the battery is charged at the maximum of excess renewable energy and the battery recharge setpoint:</w:t>
      </w:r>
      <w:r>
        <w:br/>
      </w:r>
      <w:r w:rsidRPr="001244C9">
        <w:t>Max(</w:t>
      </w:r>
      <w:r w:rsidRPr="005E201B">
        <w:rPr>
          <w:i/>
        </w:rPr>
        <w:t>PvAvailP</w:t>
      </w:r>
      <w:r w:rsidRPr="001244C9">
        <w:t xml:space="preserve"> - </w:t>
      </w:r>
      <w:r w:rsidRPr="005E201B">
        <w:rPr>
          <w:i/>
        </w:rPr>
        <w:t>LoadP</w:t>
      </w:r>
      <w:r w:rsidRPr="001244C9">
        <w:t xml:space="preserve">, </w:t>
      </w:r>
      <w:r w:rsidRPr="005E201B">
        <w:rPr>
          <w:i/>
        </w:rPr>
        <w:t>BattRechargeSetP</w:t>
      </w:r>
      <w:r w:rsidRPr="001244C9">
        <w:t>)</w:t>
      </w:r>
    </w:p>
    <w:p w14:paraId="704B42AE" w14:textId="4B9AA24E" w:rsidR="001244C9" w:rsidRDefault="001244C9" w:rsidP="001244C9">
      <w:pPr>
        <w:pStyle w:val="ListParagraph"/>
        <w:numPr>
          <w:ilvl w:val="0"/>
          <w:numId w:val="59"/>
        </w:numPr>
      </w:pPr>
      <w:r>
        <w:t>In any other state, the battery will provide any load required that is not provided by a renewable source:</w:t>
      </w:r>
      <w:r>
        <w:br/>
      </w:r>
      <w:r w:rsidRPr="005E201B">
        <w:rPr>
          <w:i/>
        </w:rPr>
        <w:t>LoadP</w:t>
      </w:r>
      <w:r w:rsidR="005E201B">
        <w:rPr>
          <w:i/>
        </w:rPr>
        <w:t xml:space="preserve"> </w:t>
      </w:r>
      <w:r>
        <w:t xml:space="preserve">– </w:t>
      </w:r>
      <w:r w:rsidRPr="005E201B">
        <w:rPr>
          <w:i/>
        </w:rPr>
        <w:t>PvAvailP</w:t>
      </w:r>
    </w:p>
    <w:p w14:paraId="4F3A79C3" w14:textId="4905592C" w:rsidR="001244C9" w:rsidRDefault="001244C9" w:rsidP="001244C9">
      <w:r>
        <w:t xml:space="preserve">After determining the </w:t>
      </w:r>
      <w:r w:rsidR="005E201B">
        <w:t>desired</w:t>
      </w:r>
      <w:r>
        <w:t xml:space="preserve"> setpoint, the battery </w:t>
      </w:r>
      <w:r w:rsidR="005E201B">
        <w:t>setpoint</w:t>
      </w:r>
      <w:r>
        <w:t xml:space="preserve"> is then limited </w:t>
      </w:r>
      <w:r w:rsidR="005E201B">
        <w:t>by</w:t>
      </w:r>
      <w:r>
        <w:t>:</w:t>
      </w:r>
    </w:p>
    <w:p w14:paraId="3CB73F7C" w14:textId="34A49ABD" w:rsidR="001244C9" w:rsidRDefault="005E201B" w:rsidP="001244C9">
      <w:pPr>
        <w:pStyle w:val="ListParagraph"/>
        <w:numPr>
          <w:ilvl w:val="0"/>
          <w:numId w:val="61"/>
        </w:numPr>
      </w:pPr>
      <w:r>
        <w:t>T</w:t>
      </w:r>
      <w:r w:rsidR="001244C9">
        <w:t>he maximum recharging power input (</w:t>
      </w:r>
      <w:r w:rsidR="001244C9" w:rsidRPr="005E201B">
        <w:rPr>
          <w:i/>
        </w:rPr>
        <w:t>BattMinP</w:t>
      </w:r>
      <w:r w:rsidR="001244C9">
        <w:t>) and the maximum power output (</w:t>
      </w:r>
      <w:r w:rsidR="001244C9" w:rsidRPr="005E201B">
        <w:rPr>
          <w:i/>
        </w:rPr>
        <w:t>BattMaxP</w:t>
      </w:r>
      <w:r w:rsidR="001244C9">
        <w:t>)</w:t>
      </w:r>
    </w:p>
    <w:p w14:paraId="18D7F75D" w14:textId="357C16E9" w:rsidR="001244C9" w:rsidRDefault="005E201B" w:rsidP="001244C9">
      <w:pPr>
        <w:pStyle w:val="ListParagraph"/>
        <w:numPr>
          <w:ilvl w:val="0"/>
          <w:numId w:val="61"/>
        </w:numPr>
      </w:pPr>
      <w:r>
        <w:t>T</w:t>
      </w:r>
      <w:r w:rsidR="001244C9">
        <w:t>he remaining battery energy, if discharging</w:t>
      </w:r>
    </w:p>
    <w:p w14:paraId="4A430759" w14:textId="166B0A2A" w:rsidR="001244C9" w:rsidRDefault="005E201B" w:rsidP="001244C9">
      <w:pPr>
        <w:pStyle w:val="ListParagraph"/>
        <w:numPr>
          <w:ilvl w:val="0"/>
          <w:numId w:val="61"/>
        </w:numPr>
      </w:pPr>
      <w:r>
        <w:t>T</w:t>
      </w:r>
      <w:r w:rsidR="001244C9">
        <w:t xml:space="preserve">he excess capacity (generator spinning reserve and </w:t>
      </w:r>
      <w:r>
        <w:t>excess renewable energy), if charging</w:t>
      </w:r>
    </w:p>
    <w:p w14:paraId="76CBFF33" w14:textId="5838E917" w:rsidR="005E201B" w:rsidRDefault="005E201B" w:rsidP="001244C9">
      <w:pPr>
        <w:pStyle w:val="ListParagraph"/>
        <w:numPr>
          <w:ilvl w:val="0"/>
          <w:numId w:val="61"/>
        </w:numPr>
      </w:pPr>
      <w:r>
        <w:t>The maximum battery capacity, if charging</w:t>
      </w:r>
    </w:p>
    <w:p w14:paraId="21280B83" w14:textId="67376F4C" w:rsidR="005E201B" w:rsidRDefault="005E201B" w:rsidP="005E201B">
      <w:r>
        <w:lastRenderedPageBreak/>
        <w:t xml:space="preserve">The battery energy is increased or decreased according to the battery efficiency </w:t>
      </w:r>
      <w:r w:rsidR="006E5441">
        <w:t xml:space="preserve">parameter: </w:t>
      </w:r>
      <w:r>
        <w:br/>
      </w:r>
      <w:r w:rsidRPr="005E201B">
        <w:rPr>
          <w:i/>
        </w:rPr>
        <w:t>BattE</w:t>
      </w:r>
      <w:r>
        <w:t xml:space="preserve"> = </w:t>
      </w:r>
      <w:r w:rsidRPr="005E201B">
        <w:rPr>
          <w:i/>
        </w:rPr>
        <w:t>BattE</w:t>
      </w:r>
      <w:r>
        <w:t xml:space="preserve"> + </w:t>
      </w:r>
      <w:r w:rsidRPr="005E201B">
        <w:rPr>
          <w:i/>
        </w:rPr>
        <w:t>BattP</w:t>
      </w:r>
      <w:r>
        <w:t xml:space="preserve"> * </w:t>
      </w:r>
      <w:r w:rsidRPr="005E201B">
        <w:rPr>
          <w:i/>
        </w:rPr>
        <w:t>BattEfficiencyPct</w:t>
      </w:r>
    </w:p>
    <w:p w14:paraId="140C7309" w14:textId="78FEB8BF" w:rsidR="005E201B" w:rsidRDefault="005E201B" w:rsidP="005E201B">
      <w:r>
        <w:t xml:space="preserve">The import / export kWh totals are recorded in </w:t>
      </w:r>
      <w:r w:rsidRPr="005E201B">
        <w:rPr>
          <w:i/>
        </w:rPr>
        <w:t>BattImportedE</w:t>
      </w:r>
      <w:r>
        <w:t xml:space="preserve"> and </w:t>
      </w:r>
      <w:r w:rsidRPr="005E201B">
        <w:rPr>
          <w:i/>
        </w:rPr>
        <w:t>BattExportedE</w:t>
      </w:r>
      <w:r>
        <w:t>.</w:t>
      </w:r>
    </w:p>
    <w:p w14:paraId="5F027830" w14:textId="0030D57C" w:rsidR="005E201B" w:rsidRPr="005E201B" w:rsidRDefault="005E201B" w:rsidP="005E201B">
      <w:r>
        <w:t>For a complete description of the battery module variables, please see</w:t>
      </w:r>
      <w:r w:rsidR="006E5441">
        <w:t xml:space="preserve"> Section </w:t>
      </w:r>
      <w:r w:rsidR="006E5441">
        <w:fldChar w:fldCharType="begin"/>
      </w:r>
      <w:r w:rsidR="006E5441">
        <w:instrText xml:space="preserve"> REF _Ref355167772 \w \h </w:instrText>
      </w:r>
      <w:r w:rsidR="006E5441">
        <w:fldChar w:fldCharType="separate"/>
      </w:r>
      <w:r w:rsidR="00741C0E">
        <w:t>11</w:t>
      </w:r>
      <w:r w:rsidR="006E5441">
        <w:fldChar w:fldCharType="end"/>
      </w:r>
      <w:r w:rsidR="006E5441">
        <w:t xml:space="preserve"> “</w:t>
      </w:r>
      <w:r w:rsidR="006E5441">
        <w:fldChar w:fldCharType="begin"/>
      </w:r>
      <w:r w:rsidR="006E5441">
        <w:instrText xml:space="preserve"> REF _Ref355167734 \h </w:instrText>
      </w:r>
      <w:r w:rsidR="006E5441">
        <w:fldChar w:fldCharType="separate"/>
      </w:r>
      <w:r w:rsidR="00741C0E">
        <w:t>Parameter Reference</w:t>
      </w:r>
      <w:r w:rsidR="006E5441">
        <w:fldChar w:fldCharType="end"/>
      </w:r>
      <w:r w:rsidR="006E5441">
        <w:t xml:space="preserve">” on page </w:t>
      </w:r>
      <w:r w:rsidR="006E5441">
        <w:fldChar w:fldCharType="begin"/>
      </w:r>
      <w:r w:rsidR="006E5441">
        <w:instrText xml:space="preserve"> PAGEREF _Ref355167761 \h </w:instrText>
      </w:r>
      <w:r w:rsidR="006E5441">
        <w:fldChar w:fldCharType="separate"/>
      </w:r>
      <w:r w:rsidR="00741C0E">
        <w:rPr>
          <w:noProof/>
        </w:rPr>
        <w:t>28</w:t>
      </w:r>
      <w:r w:rsidR="006E5441">
        <w:fldChar w:fldCharType="end"/>
      </w:r>
      <w:r w:rsidR="006E5441">
        <w:t>.</w:t>
      </w:r>
    </w:p>
    <w:p w14:paraId="44C7FDF3" w14:textId="77777777" w:rsidR="009240E1" w:rsidRDefault="009240E1" w:rsidP="00CE102A">
      <w:pPr>
        <w:pStyle w:val="Heading2"/>
      </w:pPr>
      <w:bookmarkStart w:id="73" w:name="_Toc374518697"/>
      <w:r>
        <w:t>Generator Validation</w:t>
      </w:r>
      <w:bookmarkEnd w:id="73"/>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199E12F3" w:rsidR="00F33BD7" w:rsidRDefault="00F33BD7" w:rsidP="00F33BD7">
      <w:r>
        <w:t xml:space="preserve">To use this mode, set up </w:t>
      </w:r>
      <w:r w:rsidR="00E74A35">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741C0E"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741C0E">
        <w:rPr>
          <w:noProof/>
        </w:rPr>
        <w:t>5</w:t>
      </w:r>
      <w:r>
        <w:fldChar w:fldCharType="end"/>
      </w:r>
      <w:r>
        <w:t>.</w:t>
      </w:r>
    </w:p>
    <w:p w14:paraId="0739DD70" w14:textId="07B7C621" w:rsidR="00F33BD7" w:rsidRDefault="00F33BD7" w:rsidP="00F33BD7">
      <w:pPr>
        <w:pStyle w:val="ListParagraph"/>
        <w:numPr>
          <w:ilvl w:val="0"/>
          <w:numId w:val="35"/>
        </w:numPr>
      </w:pPr>
      <w:r>
        <w:t xml:space="preserve">Run </w:t>
      </w:r>
      <w:r w:rsidR="00E74A35">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8B5EBE" w:rsidRPr="0051076B" w:rsidRDefault="008B5EBE"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8B5EBE" w:rsidRPr="0014738D" w:rsidRDefault="008B5EBE"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dV5djOIDAACXCwAADgAAAAAAAAAAAAAAAAAuAgAAZHJzL2Uyb0RvYy54bWxQSwECLQAUAAYA&#10;CAAAACEAAUmwpNsAAAAFAQAADwAAAAAAAAAAAAAAAAA8BgAAZHJzL2Rvd25yZXYueG1sUEsFBgAA&#10;AAAEAAQA8wAAAEQHAAAAAA==&#10;">
                      <v:shape id="Text Box 19"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8B5EBE" w:rsidRPr="0051076B" w:rsidRDefault="008B5EBE"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8B5EBE" w:rsidRPr="0014738D" w:rsidRDefault="008B5EBE"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06A340B7" w:rsidR="00830359" w:rsidRDefault="00830359" w:rsidP="00830359">
            <w:r>
              <w:t xml:space="preserve">Do not supply solar data or station load data, as </w:t>
            </w:r>
            <w:r w:rsidR="00E74A35">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 w14:paraId="306BE0F9" w14:textId="77777777" w:rsidR="0090250D" w:rsidRDefault="0090250D" w:rsidP="0090250D">
      <w:pPr>
        <w:pStyle w:val="Heading2"/>
      </w:pPr>
      <w:bookmarkStart w:id="74" w:name="_Ref370378245"/>
      <w:bookmarkStart w:id="75" w:name="_Toc374518698"/>
      <w:r>
        <w:lastRenderedPageBreak/>
        <w:t>Run Time Extensions</w:t>
      </w:r>
      <w:bookmarkEnd w:id="74"/>
      <w:bookmarkEnd w:id="75"/>
    </w:p>
    <w:p w14:paraId="5A5E4A69" w14:textId="69FA099B" w:rsidR="00A56FDB" w:rsidRDefault="00E74A35" w:rsidP="0090250D">
      <w:r>
        <w:t>ASIM</w:t>
      </w:r>
      <w:r w:rsidR="0090250D">
        <w:t xml:space="preserve"> can be extended with simple code blocks that are evaluated on every iteration</w:t>
      </w:r>
      <w:r w:rsidR="00CC23FA">
        <w:t>, called Run Time Extensions (RTEs)</w:t>
      </w:r>
      <w:r w:rsidR="0090250D">
        <w:t>.  An understanding of C# is required</w:t>
      </w:r>
      <w:r w:rsidR="009517CE">
        <w:t>.</w:t>
      </w:r>
      <w:r w:rsidR="00030173">
        <w:t xml:space="preserve">  </w:t>
      </w:r>
      <w:r w:rsidR="0090250D">
        <w:t xml:space="preserve">To use this </w:t>
      </w:r>
      <w:r w:rsidR="00A56FDB">
        <w:t>RTEs</w:t>
      </w:r>
      <w:r w:rsidR="0090250D">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8B5EBE" w:rsidRPr="0051076B" w:rsidRDefault="008B5EBE"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8B5EBE" w:rsidRPr="0014738D" w:rsidRDefault="008B5EBE"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A1L1GB5wMAAJcLAAAOAAAAAAAAAAAAAAAAAC4CAABkcnMvZTJvRG9jLnhtbFBLAQIt&#10;ABQABgAIAAAAIQABSbCk2wAAAAUBAAAPAAAAAAAAAAAAAAAAAEEGAABkcnMvZG93bnJldi54bWxQ&#10;SwUGAAAAAAQABADzAAAASQcAAAAA&#10;">
                      <v:shape id="Text Box 38"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8B5EBE" w:rsidRPr="0051076B" w:rsidRDefault="008B5EBE"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8B5EBE" w:rsidRPr="0014738D" w:rsidRDefault="008B5EBE"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Each code block may reference shared parameters in the simulation, such as LoadP or Gen1P</w:t>
            </w:r>
          </w:p>
          <w:p w14:paraId="4C61641A" w14:textId="58A886A1" w:rsidR="00A56FDB" w:rsidRDefault="00A56FDB" w:rsidP="0087374D">
            <w:pPr>
              <w:pStyle w:val="ListParagraph"/>
              <w:numPr>
                <w:ilvl w:val="0"/>
                <w:numId w:val="48"/>
              </w:numPr>
            </w:pPr>
            <w:r>
              <w:t xml:space="preserve">Each line is evaluated on each iteration, after input files are read and before any other </w:t>
            </w:r>
            <w:r w:rsidR="00E74A35">
              <w:t>ASIM</w:t>
            </w:r>
            <w:r>
              <w:t xml:space="preserve">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r>
        <w:t>BatSetP,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8B5EBE" w:rsidRPr="00196E47" w:rsidRDefault="008B5EBE"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8B5EBE" w:rsidRPr="00196E47" w:rsidRDefault="008B5EBE"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8B5EBE" w:rsidRPr="00C44F38" w:rsidRDefault="008B5EBE" w:rsidP="00A56FDB">
                              <w:pPr>
                                <w:pStyle w:val="Caption"/>
                                <w:rPr>
                                  <w:noProof/>
                                  <w:sz w:val="20"/>
                                  <w:szCs w:val="20"/>
                                </w:rPr>
                              </w:pPr>
                              <w:r>
                                <w:t xml:space="preserve">Figure </w:t>
                              </w:r>
                              <w:fldSimple w:instr=" SEQ Figure \* ARABIC ">
                                <w:r w:rsidR="00741C0E">
                                  <w:rPr>
                                    <w:noProof/>
                                  </w:rPr>
                                  <w:t>8</w:t>
                                </w:r>
                              </w:fldSimple>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7"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8B5EBE" w:rsidRPr="00196E47" w:rsidRDefault="008B5EBE" w:rsidP="00A56FDB">
                        <w:pPr>
                          <w:pStyle w:val="NoSpacing"/>
                          <w:rPr>
                            <w:rFonts w:ascii="Courier New" w:hAnsi="Courier New" w:cs="Courier New"/>
                          </w:rPr>
                        </w:pPr>
                        <w:r w:rsidRPr="00196E47">
                          <w:rPr>
                            <w:rFonts w:ascii="Courier New" w:hAnsi="Courier New" w:cs="Courier New"/>
                          </w:rPr>
                          <w:t>t,</w:t>
                        </w:r>
                        <w:r w:rsidRPr="00A56FDB">
                          <w:t xml:space="preserve"> </w:t>
                        </w:r>
                        <w:r w:rsidRPr="00A56FDB">
                          <w:rPr>
                            <w:rFonts w:ascii="Courier New" w:hAnsi="Courier New" w:cs="Courier New"/>
                          </w:rPr>
                          <w:t>BatSetP</w:t>
                        </w:r>
                      </w:p>
                      <w:p w14:paraId="095477F7" w14:textId="6AC65BBE" w:rsidR="008B5EBE" w:rsidRPr="00196E47" w:rsidRDefault="008B5EBE" w:rsidP="00A56FDB">
                        <w:pPr>
                          <w:pStyle w:val="NoSpacing"/>
                          <w:rPr>
                            <w:rFonts w:ascii="Courier New" w:hAnsi="Courier New" w:cs="Courier New"/>
                          </w:rPr>
                        </w:pPr>
                        <w:r w:rsidRPr="00196E47">
                          <w:rPr>
                            <w:rFonts w:ascii="Courier New" w:hAnsi="Courier New" w:cs="Courier New"/>
                          </w:rPr>
                          <w:t>0,</w:t>
                        </w:r>
                        <w:r>
                          <w:rPr>
                            <w:rFonts w:ascii="Courier New" w:hAnsi="Courier New" w:cs="Courier New"/>
                          </w:rPr>
                          <w:t>0</w:t>
                        </w:r>
                      </w:p>
                    </w:txbxContent>
                  </v:textbox>
                </v:shape>
                <v:shape id="Text Box 42"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8B5EBE" w:rsidRPr="00C44F38" w:rsidRDefault="008B5EBE" w:rsidP="00A56FDB">
                        <w:pPr>
                          <w:pStyle w:val="Caption"/>
                          <w:rPr>
                            <w:noProof/>
                            <w:sz w:val="20"/>
                            <w:szCs w:val="20"/>
                          </w:rPr>
                        </w:pPr>
                        <w:r>
                          <w:t xml:space="preserve">Figure </w:t>
                        </w:r>
                        <w:fldSimple w:instr=" SEQ Figure \* ARABIC ">
                          <w:r w:rsidR="00741C0E">
                            <w:rPr>
                              <w:noProof/>
                            </w:rPr>
                            <w:t>8</w:t>
                          </w:r>
                        </w:fldSimple>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Create another text file called rte.txt containing the expression to set the value of BatSetP:</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8B5EBE" w:rsidRPr="00196E47" w:rsidRDefault="008B5EBE" w:rsidP="00A56FDB">
                              <w:pPr>
                                <w:pStyle w:val="NoSpacing"/>
                                <w:rPr>
                                  <w:rFonts w:ascii="Courier New" w:hAnsi="Courier New" w:cs="Courier New"/>
                                </w:rPr>
                              </w:pPr>
                              <w:r>
                                <w:rPr>
                                  <w:rFonts w:ascii="Courier New" w:hAnsi="Courier New" w:cs="Courier New"/>
                                </w:rPr>
                                <w:t>BatSetP = PvSpillP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8B5EBE" w:rsidRPr="00C44F38" w:rsidRDefault="008B5EBE" w:rsidP="00A56FDB">
                              <w:pPr>
                                <w:pStyle w:val="Caption"/>
                                <w:rPr>
                                  <w:noProof/>
                                  <w:sz w:val="20"/>
                                  <w:szCs w:val="20"/>
                                </w:rPr>
                              </w:pPr>
                              <w:r>
                                <w:t xml:space="preserve">Figure </w:t>
                              </w:r>
                              <w:fldSimple w:instr=" SEQ Figure \* ARABIC ">
                                <w:r w:rsidR="00741C0E">
                                  <w:rPr>
                                    <w:noProof/>
                                  </w:rPr>
                                  <w:t>9</w:t>
                                </w:r>
                              </w:fldSimple>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60"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">
                <v:shape id="Text Box 2" o:spid="_x0000_s1061"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8B5EBE" w:rsidRPr="00196E47" w:rsidRDefault="008B5EBE" w:rsidP="00A56FDB">
                        <w:pPr>
                          <w:pStyle w:val="NoSpacing"/>
                          <w:rPr>
                            <w:rFonts w:ascii="Courier New" w:hAnsi="Courier New" w:cs="Courier New"/>
                          </w:rPr>
                        </w:pPr>
                        <w:r>
                          <w:rPr>
                            <w:rFonts w:ascii="Courier New" w:hAnsi="Courier New" w:cs="Courier New"/>
                          </w:rPr>
                          <w:t>BatSetP = PvSpillP * 0.8D</w:t>
                        </w:r>
                      </w:p>
                    </w:txbxContent>
                  </v:textbox>
                </v:shape>
                <v:shape id="Text Box 45" o:spid="_x0000_s1062"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8B5EBE" w:rsidRPr="00C44F38" w:rsidRDefault="008B5EBE" w:rsidP="00A56FDB">
                        <w:pPr>
                          <w:pStyle w:val="Caption"/>
                          <w:rPr>
                            <w:noProof/>
                            <w:sz w:val="20"/>
                            <w:szCs w:val="20"/>
                          </w:rPr>
                        </w:pPr>
                        <w:r>
                          <w:t xml:space="preserve">Figure </w:t>
                        </w:r>
                        <w:fldSimple w:instr=" SEQ Figure \* ARABIC ">
                          <w:r w:rsidR="00741C0E">
                            <w:rPr>
                              <w:noProof/>
                            </w:rPr>
                            <w:t>9</w:t>
                          </w:r>
                        </w:fldSimple>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In the example, a file called output.csv will be created with 10 minute data containing the value of BatSetP statistics for each 10 minute block.  The simulation will be run for one day.</w:t>
      </w:r>
    </w:p>
    <w:p w14:paraId="1A40B63C" w14:textId="7109C362" w:rsidR="00B24175" w:rsidRDefault="00BA736C" w:rsidP="00BA736C">
      <w:pPr>
        <w:pStyle w:val="Heading1"/>
      </w:pPr>
      <w:bookmarkStart w:id="76" w:name="_Toc374518699"/>
      <w:r>
        <w:lastRenderedPageBreak/>
        <w:t>Importing data from other applications</w:t>
      </w:r>
      <w:bookmarkEnd w:id="76"/>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741C0E">
        <w:t>File Formats</w:t>
      </w:r>
      <w:r>
        <w:fldChar w:fldCharType="end"/>
      </w:r>
      <w:r>
        <w:t xml:space="preserve">” </w:t>
      </w:r>
      <w:r>
        <w:fldChar w:fldCharType="begin"/>
      </w:r>
      <w:r>
        <w:instrText xml:space="preserve"> REF _Ref346714428 \p \h </w:instrText>
      </w:r>
      <w:r>
        <w:fldChar w:fldCharType="separate"/>
      </w:r>
      <w:r w:rsidR="00741C0E">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77" w:name="_Toc374518700"/>
      <w:r>
        <w:t>Modifying</w:t>
      </w:r>
      <w:bookmarkEnd w:id="77"/>
    </w:p>
    <w:p w14:paraId="4EED8F0E" w14:textId="4702C8C9" w:rsidR="00C439D7" w:rsidRDefault="00C439D7" w:rsidP="00AB5616">
      <w:pPr>
        <w:pStyle w:val="Heading2"/>
      </w:pPr>
      <w:bookmarkStart w:id="78" w:name="_Toc374518701"/>
      <w:r>
        <w:t>License</w:t>
      </w:r>
      <w:r w:rsidR="00423258">
        <w:t xml:space="preserve"> &amp; Copyright</w:t>
      </w:r>
      <w:bookmarkEnd w:id="78"/>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741C0E">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741C0E" w:rsidRPr="00741C0E">
        <w:rPr>
          <w:rStyle w:val="SubtleEmphasis"/>
        </w:rPr>
        <w:t>License &amp; Warranty</w:t>
      </w:r>
      <w:r w:rsidRPr="00AB5616">
        <w:rPr>
          <w:rStyle w:val="SubtleEmphasis"/>
        </w:rPr>
        <w:fldChar w:fldCharType="end"/>
      </w:r>
      <w:r>
        <w:t xml:space="preserve"> for more information.</w:t>
      </w:r>
    </w:p>
    <w:p w14:paraId="7692A136" w14:textId="0029F475" w:rsidR="00E013F5" w:rsidRDefault="00E74A35" w:rsidP="00AB5616">
      <w:r>
        <w:t>ASIM</w:t>
      </w:r>
      <w:r w:rsidR="00E013F5">
        <w:t xml:space="preserve"> is the copyright of Power And Water Corporation.</w:t>
      </w:r>
    </w:p>
    <w:p w14:paraId="6F85D85C" w14:textId="202F3BC7" w:rsidR="00423258" w:rsidRDefault="00423258" w:rsidP="00AB5616">
      <w:pPr>
        <w:pStyle w:val="Heading2"/>
      </w:pPr>
      <w:bookmarkStart w:id="79" w:name="_Toc374518702"/>
      <w:r>
        <w:t>Obtaining the Source Code</w:t>
      </w:r>
      <w:bookmarkEnd w:id="79"/>
    </w:p>
    <w:p w14:paraId="58EF6F20" w14:textId="5B8A4D92" w:rsidR="00423258" w:rsidRPr="00AB5616" w:rsidRDefault="00423258" w:rsidP="00AB5616">
      <w:r>
        <w:t>Source code is hosted in GitHub</w:t>
      </w:r>
      <w:r w:rsidR="000B3E4B">
        <w:t xml:space="preserve"> at </w:t>
      </w:r>
      <w:hyperlink r:id="rId19"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80" w:name="_Toc374518703"/>
      <w:r>
        <w:t>Submitting patches</w:t>
      </w:r>
      <w:r w:rsidR="000B3E4B">
        <w:t xml:space="preserve"> and bug fixes</w:t>
      </w:r>
      <w:bookmarkEnd w:id="80"/>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81" w:name="_Toc374518704"/>
      <w:r>
        <w:t>Editing the source code</w:t>
      </w:r>
      <w:bookmarkEnd w:id="81"/>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8B5EBE" w:rsidRPr="0051076B" w:rsidRDefault="008B5EBE"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8B5EBE" w:rsidRPr="0014738D" w:rsidRDefault="008B5EBE"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N8UllLgAwAAkQsAAA4AAAAAAAAAAAAAAAAALgIAAGRycy9lMm9Eb2MueG1sUEsBAi0AFAAGAAgA&#10;AAAhAAFJsKTbAAAABQEAAA8AAAAAAAAAAAAAAAAAOgYAAGRycy9kb3ducmV2LnhtbFBLBQYAAAAA&#10;BAAEAPMAAABCBwAAAAA=&#10;">
                      <v:shape id="Text Box 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8B5EBE" w:rsidRPr="0051076B" w:rsidRDefault="008B5EBE"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8B5EBE" w:rsidRPr="0014738D" w:rsidRDefault="008B5EBE"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2DFC572F" w:rsidR="00637C56" w:rsidRDefault="00637C56" w:rsidP="00637C56">
      <w:r>
        <w:t xml:space="preserve">There are </w:t>
      </w:r>
      <w:r w:rsidR="00136F66">
        <w:t>some</w:t>
      </w:r>
      <w:r>
        <w:t xml:space="preserve"> important parts to modifying </w:t>
      </w:r>
      <w:r w:rsidR="00E74A35">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82" w:name="_Toc374518705"/>
      <w:r>
        <w:lastRenderedPageBreak/>
        <w:t>Sharing Variables</w:t>
      </w:r>
      <w:bookmarkEnd w:id="82"/>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83" w:name="_Toc374518706"/>
      <w:r>
        <w:t>Implementing the IActor interface</w:t>
      </w:r>
      <w:bookmarkEnd w:id="83"/>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84" w:name="_Ref341253014"/>
      <w:r>
        <w:rPr>
          <w:rStyle w:val="FootnoteReference"/>
        </w:rPr>
        <w:footnoteReference w:id="5"/>
      </w:r>
      <w:bookmarkEnd w:id="84"/>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741C0E">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741C0E">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8B5EBE" w:rsidRPr="0051076B" w:rsidRDefault="008B5EBE"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8B5EBE" w:rsidRPr="0014738D" w:rsidRDefault="008B5EBE"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6"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">
                      <v:shape id="Text Box 35" o:spid="_x0000_s1067"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8B5EBE" w:rsidRPr="0051076B" w:rsidRDefault="008B5EBE"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8"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8B5EBE" w:rsidRPr="0014738D" w:rsidRDefault="008B5EBE"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85" w:name="_Toc374518707"/>
      <w:r>
        <w:lastRenderedPageBreak/>
        <w:t>Order of Operations</w:t>
      </w:r>
      <w:bookmarkEnd w:id="85"/>
    </w:p>
    <w:p w14:paraId="403EDC8E" w14:textId="31363860" w:rsidR="00416375" w:rsidRDefault="00E74A35" w:rsidP="00416375">
      <w:r>
        <w:rPr>
          <w:rStyle w:val="Strong"/>
        </w:rPr>
        <w:t>ASIM</w:t>
      </w:r>
      <w:r w:rsidR="004565A0">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86" w:name="_Toc374518708"/>
      <w:r>
        <w:t>Performance</w:t>
      </w:r>
      <w:r w:rsidR="00CF06BB">
        <w:t xml:space="preserve"> &amp; Speed</w:t>
      </w:r>
      <w:bookmarkEnd w:id="86"/>
    </w:p>
    <w:p w14:paraId="1AF2B7FD" w14:textId="726EBBAF" w:rsidR="00C470CD" w:rsidRDefault="00C470CD" w:rsidP="00C470CD">
      <w:r>
        <w:t xml:space="preserve">The performance of </w:t>
      </w:r>
      <w:r w:rsidR="00E74A35">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66ACC563" w:rsidR="00C470CD" w:rsidRDefault="00CF06BB" w:rsidP="00C470CD">
      <w:r>
        <w:t xml:space="preserve">The speed of </w:t>
      </w:r>
      <w:r w:rsidR="00E74A35">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87" w:name="_Ref355167734"/>
      <w:bookmarkStart w:id="88" w:name="_Ref355167761"/>
      <w:bookmarkStart w:id="89" w:name="_Ref355167772"/>
      <w:bookmarkStart w:id="90" w:name="_Ref355167775"/>
      <w:bookmarkStart w:id="91" w:name="_Toc374518709"/>
      <w:r>
        <w:t>Parameter Reference</w:t>
      </w:r>
      <w:bookmarkEnd w:id="87"/>
      <w:bookmarkEnd w:id="88"/>
      <w:bookmarkEnd w:id="89"/>
      <w:bookmarkEnd w:id="90"/>
      <w:bookmarkEnd w:id="91"/>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135512" w14:paraId="10B75469" w14:textId="77777777" w:rsidTr="009A0B75">
        <w:trPr>
          <w:cantSplit/>
          <w:trHeight w:val="300"/>
          <w:tblHeader/>
        </w:trPr>
        <w:tc>
          <w:tcPr>
            <w:tcW w:w="8359" w:type="dxa"/>
            <w:gridSpan w:val="2"/>
          </w:tcPr>
          <w:p w14:paraId="1A8C3AC5" w14:textId="77777777" w:rsidR="004B0759" w:rsidRPr="00135512" w:rsidRDefault="004B0759" w:rsidP="00570AE6">
            <w:pPr>
              <w:keepNext/>
              <w:suppressLineNumbers w:val="0"/>
              <w:spacing w:before="0" w:after="0" w:line="240" w:lineRule="auto"/>
              <w:rPr>
                <w:rStyle w:val="Strong"/>
              </w:rPr>
            </w:pPr>
            <w:r w:rsidRPr="00135512">
              <w:rPr>
                <w:rStyle w:val="Strong"/>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92" w:name="OLE_LINK1"/>
            <w:bookmarkStart w:id="93" w:name="OLE_LINK2"/>
            <w:bookmarkStart w:id="94" w:name="OLE_LINK3"/>
            <w:r w:rsidRPr="00A451B8">
              <w:rPr>
                <w:rFonts w:ascii="Calibri" w:eastAsia="Times New Roman" w:hAnsi="Calibri" w:cs="Times New Roman"/>
                <w:color w:val="000000"/>
                <w:sz w:val="22"/>
                <w:szCs w:val="22"/>
                <w:lang w:eastAsia="en-AU"/>
              </w:rPr>
              <w:t>LoadP</w:t>
            </w:r>
            <w:bookmarkEnd w:id="92"/>
            <w:bookmarkEnd w:id="93"/>
            <w:bookmarkEnd w:id="94"/>
          </w:p>
        </w:tc>
        <w:tc>
          <w:tcPr>
            <w:tcW w:w="5704" w:type="dxa"/>
            <w:shd w:val="clear" w:color="auto" w:fill="auto"/>
            <w:noWrap/>
            <w:hideMark/>
          </w:tcPr>
          <w:p w14:paraId="54BC4BD8" w14:textId="3007C3F8"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(kW)</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3853FE17" w:rsidR="00BD4EDF" w:rsidRPr="00A451B8" w:rsidRDefault="00BD4EDF"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w:t>
            </w:r>
            <w:r w:rsidRPr="005F4206">
              <w:rPr>
                <w:rFonts w:ascii="Calibri" w:eastAsia="Times New Roman" w:hAnsi="Calibri" w:cs="Times New Roman"/>
                <w:i/>
                <w:color w:val="000000"/>
                <w:sz w:val="22"/>
                <w:szCs w:val="22"/>
                <w:lang w:eastAsia="en-AU"/>
              </w:rPr>
              <w:t>LoadP</w:t>
            </w:r>
            <w:r w:rsidR="005F4206">
              <w:rPr>
                <w:rFonts w:ascii="Calibri" w:eastAsia="Times New Roman" w:hAnsi="Calibri" w:cs="Times New Roman"/>
                <w:color w:val="000000"/>
                <w:sz w:val="22"/>
                <w:szCs w:val="22"/>
                <w:lang w:eastAsia="en-AU"/>
              </w:rPr>
              <w:t xml:space="preserve"> (kW)</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096CDA5C" w:rsidR="00A451B8"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w:t>
            </w:r>
            <w:r w:rsidR="005F4206">
              <w:rPr>
                <w:rFonts w:ascii="Calibri" w:eastAsia="Times New Roman" w:hAnsi="Calibri" w:cs="Times New Roman"/>
                <w:color w:val="000000"/>
                <w:sz w:val="22"/>
                <w:szCs w:val="22"/>
                <w:lang w:eastAsia="en-AU"/>
              </w:rPr>
              <w:t xml:space="preserve">lied to the input load profile </w:t>
            </w:r>
            <w:r w:rsidRPr="005F4206">
              <w:rPr>
                <w:rFonts w:ascii="Calibri" w:eastAsia="Times New Roman" w:hAnsi="Calibri" w:cs="Times New Roman"/>
                <w:i/>
                <w:color w:val="000000"/>
                <w:sz w:val="22"/>
                <w:szCs w:val="22"/>
                <w:lang w:eastAsia="en-AU"/>
              </w:rPr>
              <w:t>LoadP</w:t>
            </w:r>
            <w:r>
              <w:rPr>
                <w:rFonts w:ascii="Calibri" w:eastAsia="Times New Roman" w:hAnsi="Calibri" w:cs="Times New Roman"/>
                <w:color w:val="000000"/>
                <w:sz w:val="22"/>
                <w:szCs w:val="22"/>
                <w:lang w:eastAsia="en-AU"/>
              </w:rPr>
              <w:t xml:space="preserve"> before being used by the simulator.  This can be used (for example) to smooth 10 minute data with large load steps so-as</w:t>
            </w:r>
            <w:r w:rsidR="005F4206">
              <w:rPr>
                <w:rFonts w:ascii="Calibri" w:eastAsia="Times New Roman" w:hAnsi="Calibri" w:cs="Times New Roman"/>
                <w:color w:val="000000"/>
                <w:sz w:val="22"/>
                <w:szCs w:val="22"/>
                <w:lang w:eastAsia="en-AU"/>
              </w:rPr>
              <w:t xml:space="preserve">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3001A250"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r w:rsidR="005F4206">
              <w:rPr>
                <w:rFonts w:ascii="Calibri" w:eastAsia="Times New Roman" w:hAnsi="Calibri" w:cs="Times New Roman"/>
                <w:color w:val="000000"/>
                <w:sz w:val="22"/>
                <w:szCs w:val="22"/>
                <w:lang w:eastAsia="en-AU"/>
              </w:rPr>
              <w:t xml:space="preserve"> (kW)</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49BC94F4"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r w:rsidR="005F4206">
              <w:rPr>
                <w:rFonts w:ascii="Calibri" w:eastAsia="Times New Roman" w:hAnsi="Calibri" w:cs="Times New Roman"/>
                <w:color w:val="000000"/>
                <w:sz w:val="22"/>
                <w:szCs w:val="22"/>
                <w:lang w:eastAsia="en-AU"/>
              </w:rPr>
              <w:t xml:space="preserve"> (kW)</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05454C7C" w:rsidR="00A77F65"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4E93DFA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r w:rsidR="005F4206">
              <w:rPr>
                <w:rFonts w:ascii="Calibri" w:eastAsia="Times New Roman" w:hAnsi="Calibri" w:cs="Times New Roman"/>
                <w:color w:val="000000"/>
                <w:sz w:val="22"/>
                <w:szCs w:val="22"/>
                <w:lang w:eastAsia="en-AU"/>
              </w:rPr>
              <w:t xml:space="preserve"> (s)</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19F7E2C3"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r w:rsidR="005F4206">
              <w:rPr>
                <w:rFonts w:ascii="Calibri" w:eastAsia="Times New Roman" w:hAnsi="Calibri" w:cs="Times New Roman"/>
                <w:color w:val="000000"/>
                <w:sz w:val="22"/>
                <w:szCs w:val="22"/>
                <w:lang w:eastAsia="en-AU"/>
              </w:rPr>
              <w:t xml:space="preserve"> (s)</w:t>
            </w:r>
          </w:p>
        </w:tc>
      </w:tr>
      <w:tr w:rsidR="005F4206" w:rsidRPr="00A451B8" w14:paraId="434A6F5E" w14:textId="77777777" w:rsidTr="009A0B75">
        <w:trPr>
          <w:cantSplit/>
          <w:trHeight w:val="300"/>
          <w:tblHeader/>
        </w:trPr>
        <w:tc>
          <w:tcPr>
            <w:tcW w:w="2655" w:type="dxa"/>
          </w:tcPr>
          <w:p w14:paraId="7CED1B1C" w14:textId="41CD18CA" w:rsidR="005F4206" w:rsidRPr="003650FF"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w:t>
            </w:r>
            <w:r>
              <w:rPr>
                <w:rFonts w:ascii="Calibri" w:eastAsia="Times New Roman" w:hAnsi="Calibri" w:cs="Times New Roman"/>
                <w:color w:val="000000"/>
                <w:sz w:val="22"/>
                <w:szCs w:val="22"/>
                <w:lang w:eastAsia="en-AU"/>
              </w:rPr>
              <w:t>UpD</w:t>
            </w:r>
            <w:r w:rsidRPr="003650FF">
              <w:rPr>
                <w:rFonts w:ascii="Calibri" w:eastAsia="Times New Roman" w:hAnsi="Calibri" w:cs="Times New Roman"/>
                <w:color w:val="000000"/>
                <w:sz w:val="22"/>
                <w:szCs w:val="22"/>
                <w:lang w:eastAsia="en-AU"/>
              </w:rPr>
              <w:t>elayT</w:t>
            </w:r>
          </w:p>
        </w:tc>
        <w:tc>
          <w:tcPr>
            <w:tcW w:w="5704" w:type="dxa"/>
            <w:shd w:val="clear" w:color="auto" w:fill="auto"/>
            <w:noWrap/>
          </w:tcPr>
          <w:p w14:paraId="2F35F024" w14:textId="22D19EF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Switch-up Delay Time.  Set this to delay generator switch-ups, until </w:t>
            </w:r>
            <w:r w:rsidRPr="003650FF">
              <w:rPr>
                <w:rFonts w:ascii="Calibri" w:eastAsia="Times New Roman" w:hAnsi="Calibri" w:cs="Times New Roman"/>
                <w:color w:val="000000"/>
                <w:sz w:val="22"/>
                <w:szCs w:val="22"/>
                <w:lang w:eastAsia="en-AU"/>
              </w:rPr>
              <w:t xml:space="preserve">GenCfgSetP </w:t>
            </w:r>
            <w:r>
              <w:rPr>
                <w:rFonts w:ascii="Calibri" w:eastAsia="Times New Roman" w:hAnsi="Calibri" w:cs="Times New Roman"/>
                <w:color w:val="000000"/>
                <w:sz w:val="22"/>
                <w:szCs w:val="22"/>
                <w:lang w:eastAsia="en-AU"/>
              </w:rPr>
              <w:t>&gt;</w:t>
            </w:r>
            <w:r w:rsidRPr="003650FF">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upper configuration power for this amount of time (s)</w:t>
            </w:r>
          </w:p>
        </w:tc>
      </w:tr>
      <w:tr w:rsidR="005F4206" w:rsidRPr="00A451B8" w14:paraId="037C27D3" w14:textId="77777777" w:rsidTr="009A0B75">
        <w:trPr>
          <w:cantSplit/>
          <w:trHeight w:val="300"/>
          <w:tblHeader/>
        </w:trPr>
        <w:tc>
          <w:tcPr>
            <w:tcW w:w="2655" w:type="dxa"/>
          </w:tcPr>
          <w:p w14:paraId="343FEFF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21F2FCB"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xml:space="preserve"># represents Gen ID </w:t>
            </w:r>
            <w:r>
              <w:rPr>
                <w:rFonts w:ascii="Calibri" w:eastAsia="Times New Roman" w:hAnsi="Calibri" w:cs="Times New Roman"/>
                <w:color w:val="000000"/>
                <w:sz w:val="22"/>
                <w:szCs w:val="22"/>
                <w:lang w:eastAsia="en-AU"/>
              </w:rPr>
              <w:t>1-8 (kW)</w:t>
            </w:r>
          </w:p>
        </w:tc>
      </w:tr>
      <w:tr w:rsidR="005F4206" w:rsidRPr="00A451B8" w14:paraId="0F044BBF" w14:textId="77777777" w:rsidTr="009A0B75">
        <w:trPr>
          <w:cantSplit/>
          <w:trHeight w:val="300"/>
          <w:tblHeader/>
        </w:trPr>
        <w:tc>
          <w:tcPr>
            <w:tcW w:w="2655" w:type="dxa"/>
          </w:tcPr>
          <w:p w14:paraId="4D106D6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3179725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r>
              <w:rPr>
                <w:rFonts w:ascii="Calibri" w:eastAsia="Times New Roman" w:hAnsi="Calibri" w:cs="Times New Roman"/>
                <w:color w:val="000000"/>
                <w:sz w:val="22"/>
                <w:szCs w:val="22"/>
                <w:lang w:eastAsia="en-AU"/>
              </w:rPr>
              <w:t xml:space="preserve"> (s)</w:t>
            </w:r>
          </w:p>
        </w:tc>
      </w:tr>
      <w:tr w:rsidR="005F4206" w:rsidRPr="00A451B8" w14:paraId="5B0F2634" w14:textId="77777777" w:rsidTr="009A0B75">
        <w:trPr>
          <w:cantSplit/>
          <w:trHeight w:val="300"/>
          <w:tblHeader/>
        </w:trPr>
        <w:tc>
          <w:tcPr>
            <w:tcW w:w="2655" w:type="dxa"/>
          </w:tcPr>
          <w:p w14:paraId="32DAAAA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5F4206" w:rsidRPr="00A451B8" w14:paraId="5241CCC9" w14:textId="77777777" w:rsidTr="009A0B75">
        <w:trPr>
          <w:cantSplit/>
          <w:trHeight w:val="300"/>
          <w:tblHeader/>
        </w:trPr>
        <w:tc>
          <w:tcPr>
            <w:tcW w:w="2655" w:type="dxa"/>
          </w:tcPr>
          <w:p w14:paraId="6F39700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5F4206" w:rsidRPr="00A451B8" w14:paraId="541DB7E6" w14:textId="77777777" w:rsidTr="009A0B75">
        <w:trPr>
          <w:cantSplit/>
          <w:trHeight w:val="300"/>
          <w:tblHeader/>
        </w:trPr>
        <w:tc>
          <w:tcPr>
            <w:tcW w:w="2655" w:type="dxa"/>
          </w:tcPr>
          <w:p w14:paraId="415A09B2"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Gen#Service#OutT</w:t>
            </w:r>
          </w:p>
        </w:tc>
        <w:tc>
          <w:tcPr>
            <w:tcW w:w="5704" w:type="dxa"/>
            <w:shd w:val="clear" w:color="auto" w:fill="auto"/>
            <w:noWrap/>
          </w:tcPr>
          <w:p w14:paraId="3632C0DD"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5F4206" w:rsidRPr="00A451B8" w14:paraId="6B15E39D" w14:textId="77777777" w:rsidTr="009A0B75">
        <w:trPr>
          <w:cantSplit/>
          <w:trHeight w:val="300"/>
          <w:tblHeader/>
        </w:trPr>
        <w:tc>
          <w:tcPr>
            <w:tcW w:w="2655" w:type="dxa"/>
          </w:tcPr>
          <w:p w14:paraId="1324D5B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5F4206" w:rsidRPr="00A451B8" w14:paraId="3FB5C2E8" w14:textId="77777777" w:rsidTr="009A0B75">
        <w:trPr>
          <w:cantSplit/>
          <w:trHeight w:val="300"/>
          <w:tblHeader/>
        </w:trPr>
        <w:tc>
          <w:tcPr>
            <w:tcW w:w="2655" w:type="dxa"/>
          </w:tcPr>
          <w:p w14:paraId="41C9FAB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14:paraId="7CA421E8" w14:textId="475038BC"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Available </w:t>
            </w:r>
            <w:r>
              <w:rPr>
                <w:rFonts w:ascii="Calibri" w:eastAsia="Times New Roman" w:hAnsi="Calibri" w:cs="Times New Roman"/>
                <w:color w:val="000000"/>
                <w:sz w:val="22"/>
                <w:szCs w:val="22"/>
                <w:lang w:eastAsia="en-AU"/>
              </w:rPr>
              <w:t xml:space="preserve">Instantaneous </w:t>
            </w:r>
            <w:r w:rsidRPr="00A451B8">
              <w:rPr>
                <w:rFonts w:ascii="Calibri" w:eastAsia="Times New Roman" w:hAnsi="Calibri" w:cs="Times New Roman"/>
                <w:color w:val="000000"/>
                <w:sz w:val="22"/>
                <w:szCs w:val="22"/>
                <w:lang w:eastAsia="en-AU"/>
              </w:rPr>
              <w:t>Solar Energy</w:t>
            </w:r>
            <w:r>
              <w:rPr>
                <w:rFonts w:ascii="Calibri" w:eastAsia="Times New Roman" w:hAnsi="Calibri" w:cs="Times New Roman"/>
                <w:color w:val="000000"/>
                <w:sz w:val="22"/>
                <w:szCs w:val="22"/>
                <w:lang w:eastAsia="en-AU"/>
              </w:rPr>
              <w:t xml:space="preserve"> (kW).  This is the main input used to determine how much solar energy can be used.</w:t>
            </w:r>
          </w:p>
        </w:tc>
      </w:tr>
      <w:tr w:rsidR="005F4206" w:rsidRPr="00A451B8" w14:paraId="784DAAA7" w14:textId="77777777" w:rsidTr="009A0B75">
        <w:trPr>
          <w:cantSplit/>
          <w:trHeight w:val="300"/>
          <w:tblHeader/>
        </w:trPr>
        <w:tc>
          <w:tcPr>
            <w:tcW w:w="2655" w:type="dxa"/>
          </w:tcPr>
          <w:p w14:paraId="3B03216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2ADF8FFC" w:rsidR="005F4206" w:rsidRP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available solar energy </w:t>
            </w:r>
            <w:r w:rsidRPr="005F4206">
              <w:rPr>
                <w:rFonts w:ascii="Calibri" w:eastAsia="Times New Roman" w:hAnsi="Calibri" w:cs="Times New Roman"/>
                <w:i/>
                <w:color w:val="000000"/>
                <w:sz w:val="22"/>
                <w:szCs w:val="22"/>
                <w:lang w:eastAsia="en-AU"/>
              </w:rPr>
              <w:t>PvAvailP</w:t>
            </w:r>
            <w:r>
              <w:rPr>
                <w:rFonts w:ascii="Calibri" w:eastAsia="Times New Roman" w:hAnsi="Calibri" w:cs="Times New Roman"/>
                <w:color w:val="000000"/>
                <w:sz w:val="22"/>
                <w:szCs w:val="22"/>
                <w:lang w:eastAsia="en-AU"/>
              </w:rPr>
              <w:t xml:space="preserve"> (kW)</w:t>
            </w:r>
          </w:p>
        </w:tc>
      </w:tr>
      <w:tr w:rsidR="00393ED3" w:rsidRPr="00A451B8" w14:paraId="13F09DDA" w14:textId="77777777" w:rsidTr="009A0B75">
        <w:trPr>
          <w:cantSplit/>
          <w:trHeight w:val="300"/>
          <w:tblHeader/>
        </w:trPr>
        <w:tc>
          <w:tcPr>
            <w:tcW w:w="2655" w:type="dxa"/>
          </w:tcPr>
          <w:p w14:paraId="52C1AC2A" w14:textId="10E45F22" w:rsidR="00393ED3" w:rsidRPr="00492C4C" w:rsidRDefault="00393ED3"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PvStepP</w:t>
            </w:r>
          </w:p>
        </w:tc>
        <w:tc>
          <w:tcPr>
            <w:tcW w:w="5704" w:type="dxa"/>
            <w:shd w:val="clear" w:color="auto" w:fill="auto"/>
            <w:noWrap/>
          </w:tcPr>
          <w:p w14:paraId="6AF6AA50" w14:textId="18266366" w:rsidR="00393ED3" w:rsidRPr="00393ED3" w:rsidRDefault="00393ED3" w:rsidP="00FC78F9">
            <w:pPr>
              <w:spacing w:before="240"/>
            </w:pPr>
            <w:r>
              <w:t>If PvStepP is set to a value of 1 or greater, the solar setpoint will be quantized in discrete steps of PvStepP</w:t>
            </w:r>
            <w:r w:rsidR="00FC78F9">
              <w:t xml:space="preserve"> (kW)</w:t>
            </w:r>
          </w:p>
        </w:tc>
      </w:tr>
      <w:tr w:rsidR="00393ED3" w:rsidRPr="00A451B8" w14:paraId="39E6565A" w14:textId="77777777" w:rsidTr="009A0B75">
        <w:trPr>
          <w:cantSplit/>
          <w:trHeight w:val="300"/>
          <w:tblHeader/>
        </w:trPr>
        <w:tc>
          <w:tcPr>
            <w:tcW w:w="2655" w:type="dxa"/>
          </w:tcPr>
          <w:p w14:paraId="5040A83A" w14:textId="242251E7" w:rsidR="00393ED3" w:rsidRPr="00492C4C" w:rsidRDefault="00393ED3"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PvStepT</w:t>
            </w:r>
          </w:p>
        </w:tc>
        <w:tc>
          <w:tcPr>
            <w:tcW w:w="5704" w:type="dxa"/>
            <w:shd w:val="clear" w:color="auto" w:fill="auto"/>
            <w:noWrap/>
          </w:tcPr>
          <w:p w14:paraId="5B82899E" w14:textId="49751178" w:rsidR="00393ED3" w:rsidRDefault="00393ED3" w:rsidP="005F4206">
            <w:pPr>
              <w:suppressLineNumbers w:val="0"/>
              <w:spacing w:before="0" w:after="0" w:line="240" w:lineRule="auto"/>
              <w:rPr>
                <w:rFonts w:ascii="Calibri" w:eastAsia="Times New Roman" w:hAnsi="Calibri" w:cs="Times New Roman"/>
                <w:color w:val="000000"/>
                <w:sz w:val="22"/>
                <w:szCs w:val="22"/>
                <w:lang w:eastAsia="en-AU"/>
              </w:rPr>
            </w:pPr>
            <w:r>
              <w:t>If PvStepT is set to a value of 1 or greater in addition to PvStepP, then the solar setpoint will not change more than once in PvStep</w:t>
            </w:r>
            <w:r w:rsidR="00FC78F9">
              <w:t>T seconds (s)</w:t>
            </w:r>
          </w:p>
        </w:tc>
      </w:tr>
      <w:tr w:rsidR="005F4206" w:rsidRPr="00A451B8" w14:paraId="1DFFCE46" w14:textId="77777777" w:rsidTr="009A0B75">
        <w:trPr>
          <w:cantSplit/>
          <w:trHeight w:val="300"/>
          <w:tblHeader/>
        </w:trPr>
        <w:tc>
          <w:tcPr>
            <w:tcW w:w="2655" w:type="dxa"/>
          </w:tcPr>
          <w:p w14:paraId="5698C5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629FC8E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shed latency for sheddable load (s)</w:t>
            </w:r>
          </w:p>
        </w:tc>
      </w:tr>
      <w:tr w:rsidR="005F4206" w:rsidRPr="00A451B8" w14:paraId="11A08481" w14:textId="77777777" w:rsidTr="009A0B75">
        <w:trPr>
          <w:cantSplit/>
          <w:trHeight w:val="300"/>
          <w:tblHeader/>
        </w:trPr>
        <w:tc>
          <w:tcPr>
            <w:tcW w:w="2655" w:type="dxa"/>
          </w:tcPr>
          <w:p w14:paraId="79990CBF"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31E9C14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 (% of online rated load)</w:t>
            </w:r>
          </w:p>
        </w:tc>
      </w:tr>
      <w:tr w:rsidR="005F4206" w:rsidRPr="00A451B8" w14:paraId="68388660" w14:textId="77777777" w:rsidTr="009A0B75">
        <w:trPr>
          <w:cantSplit/>
          <w:trHeight w:val="300"/>
          <w:tblHeader/>
        </w:trPr>
        <w:tc>
          <w:tcPr>
            <w:tcW w:w="2655" w:type="dxa"/>
          </w:tcPr>
          <w:p w14:paraId="56080E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581536D3"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 (kW).  This is the main input used to determine how much load can be controlled.</w:t>
            </w:r>
          </w:p>
        </w:tc>
      </w:tr>
      <w:tr w:rsidR="005F4206" w:rsidRPr="00A451B8" w14:paraId="2717E780" w14:textId="77777777" w:rsidTr="009A0B75">
        <w:trPr>
          <w:cantSplit/>
          <w:trHeight w:val="300"/>
          <w:tblHeader/>
        </w:trPr>
        <w:tc>
          <w:tcPr>
            <w:tcW w:w="2655" w:type="dxa"/>
          </w:tcPr>
          <w:p w14:paraId="51DA1F54" w14:textId="25F52E14"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BattRatedE</w:t>
            </w:r>
          </w:p>
        </w:tc>
        <w:tc>
          <w:tcPr>
            <w:tcW w:w="5704" w:type="dxa"/>
            <w:shd w:val="clear" w:color="auto" w:fill="auto"/>
            <w:noWrap/>
          </w:tcPr>
          <w:p w14:paraId="37F0AC89" w14:textId="7F2CEF8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Rated 100% charge level of battery (kWh)</w:t>
            </w:r>
          </w:p>
        </w:tc>
      </w:tr>
      <w:tr w:rsidR="005F4206" w:rsidRPr="00A451B8" w14:paraId="494139BB" w14:textId="77777777" w:rsidTr="009A0B75">
        <w:trPr>
          <w:cantSplit/>
          <w:trHeight w:val="300"/>
          <w:tblHeader/>
        </w:trPr>
        <w:tc>
          <w:tcPr>
            <w:tcW w:w="2655" w:type="dxa"/>
          </w:tcPr>
          <w:p w14:paraId="51CB0A7F" w14:textId="6A5DA90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BattMaxE</w:t>
            </w:r>
          </w:p>
        </w:tc>
        <w:tc>
          <w:tcPr>
            <w:tcW w:w="5704" w:type="dxa"/>
            <w:shd w:val="clear" w:color="auto" w:fill="auto"/>
            <w:noWrap/>
          </w:tcPr>
          <w:p w14:paraId="755E99DA" w14:textId="79EF07A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High charge level at which to be able to provide diesel off support (kWh)</w:t>
            </w:r>
          </w:p>
        </w:tc>
      </w:tr>
      <w:tr w:rsidR="005F4206" w:rsidRPr="00A451B8" w14:paraId="4268A9E1" w14:textId="77777777" w:rsidTr="009A0B75">
        <w:trPr>
          <w:cantSplit/>
          <w:trHeight w:val="300"/>
          <w:tblHeader/>
        </w:trPr>
        <w:tc>
          <w:tcPr>
            <w:tcW w:w="2655" w:type="dxa"/>
          </w:tcPr>
          <w:p w14:paraId="1D11190F" w14:textId="6463989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BattMinE</w:t>
            </w:r>
          </w:p>
        </w:tc>
        <w:tc>
          <w:tcPr>
            <w:tcW w:w="5704" w:type="dxa"/>
            <w:shd w:val="clear" w:color="auto" w:fill="auto"/>
            <w:noWrap/>
          </w:tcPr>
          <w:p w14:paraId="33FB1530" w14:textId="62A0566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Low charge level at which to require diesels to recharge (kWh)</w:t>
            </w:r>
          </w:p>
        </w:tc>
      </w:tr>
      <w:tr w:rsidR="005F4206" w:rsidRPr="00A451B8" w14:paraId="30FE08B0" w14:textId="77777777" w:rsidTr="009A0B75">
        <w:trPr>
          <w:cantSplit/>
          <w:trHeight w:val="300"/>
          <w:tblHeader/>
        </w:trPr>
        <w:tc>
          <w:tcPr>
            <w:tcW w:w="2655" w:type="dxa"/>
          </w:tcPr>
          <w:p w14:paraId="3D5EEC5A" w14:textId="0E3D9CC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BattMaxP</w:t>
            </w:r>
          </w:p>
        </w:tc>
        <w:tc>
          <w:tcPr>
            <w:tcW w:w="5704" w:type="dxa"/>
            <w:shd w:val="clear" w:color="auto" w:fill="auto"/>
            <w:noWrap/>
          </w:tcPr>
          <w:p w14:paraId="7D9DFCF4" w14:textId="669AB97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output power (eg. Inverter size) (kW)</w:t>
            </w:r>
          </w:p>
        </w:tc>
      </w:tr>
      <w:tr w:rsidR="005F4206" w:rsidRPr="00A451B8" w14:paraId="5DD8B14F" w14:textId="77777777" w:rsidTr="009A0B75">
        <w:trPr>
          <w:cantSplit/>
          <w:trHeight w:val="300"/>
          <w:tblHeader/>
        </w:trPr>
        <w:tc>
          <w:tcPr>
            <w:tcW w:w="2655" w:type="dxa"/>
          </w:tcPr>
          <w:p w14:paraId="5908D6F2" w14:textId="5D1BE83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BattMinP</w:t>
            </w:r>
          </w:p>
        </w:tc>
        <w:tc>
          <w:tcPr>
            <w:tcW w:w="5704" w:type="dxa"/>
            <w:shd w:val="clear" w:color="auto" w:fill="auto"/>
            <w:noWrap/>
          </w:tcPr>
          <w:p w14:paraId="432AD921" w14:textId="304A42EC"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recharge power (eg. Inverter size) (kW)</w:t>
            </w:r>
          </w:p>
        </w:tc>
      </w:tr>
      <w:tr w:rsidR="005F4206" w:rsidRPr="00A451B8" w14:paraId="41746CC7" w14:textId="77777777" w:rsidTr="009A0B75">
        <w:trPr>
          <w:cantSplit/>
          <w:trHeight w:val="300"/>
          <w:tblHeader/>
        </w:trPr>
        <w:tc>
          <w:tcPr>
            <w:tcW w:w="2655" w:type="dxa"/>
          </w:tcPr>
          <w:p w14:paraId="1D0BB1DC" w14:textId="784A3A45"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BattEfficiencyPct</w:t>
            </w:r>
          </w:p>
        </w:tc>
        <w:tc>
          <w:tcPr>
            <w:tcW w:w="5704" w:type="dxa"/>
            <w:shd w:val="clear" w:color="auto" w:fill="auto"/>
            <w:noWrap/>
          </w:tcPr>
          <w:p w14:paraId="64B2FBD8" w14:textId="741DB0B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Battery charging efficiency (%)</w:t>
            </w:r>
          </w:p>
        </w:tc>
      </w:tr>
      <w:tr w:rsidR="005F4206" w:rsidRPr="00A451B8" w14:paraId="6DAF940F" w14:textId="77777777" w:rsidTr="009A0B75">
        <w:trPr>
          <w:cantSplit/>
          <w:trHeight w:val="300"/>
          <w:tblHeader/>
        </w:trPr>
        <w:tc>
          <w:tcPr>
            <w:tcW w:w="2655" w:type="dxa"/>
          </w:tcPr>
          <w:p w14:paraId="1CBFD60B" w14:textId="6D929973"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BattRechargeSetP</w:t>
            </w:r>
          </w:p>
        </w:tc>
        <w:tc>
          <w:tcPr>
            <w:tcW w:w="5704" w:type="dxa"/>
            <w:shd w:val="clear" w:color="auto" w:fill="auto"/>
            <w:noWrap/>
          </w:tcPr>
          <w:p w14:paraId="06831454" w14:textId="261643B6"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Recharge at no less than this fixed setpoint when in DieselPlus mode (kW)</w:t>
            </w:r>
          </w:p>
        </w:tc>
      </w:tr>
      <w:tr w:rsidR="005F4206" w:rsidRPr="00135512" w14:paraId="0E06DDD0" w14:textId="77777777" w:rsidTr="009A0B75">
        <w:trPr>
          <w:cantSplit/>
          <w:trHeight w:val="300"/>
          <w:tblHeader/>
        </w:trPr>
        <w:tc>
          <w:tcPr>
            <w:tcW w:w="8359" w:type="dxa"/>
            <w:gridSpan w:val="2"/>
          </w:tcPr>
          <w:p w14:paraId="5B881127" w14:textId="77777777" w:rsidR="005F4206" w:rsidRPr="00135512" w:rsidRDefault="005F4206" w:rsidP="005F4206">
            <w:pPr>
              <w:suppressLineNumbers w:val="0"/>
              <w:spacing w:before="0" w:after="0" w:line="240" w:lineRule="auto"/>
              <w:rPr>
                <w:rStyle w:val="Strong"/>
              </w:rPr>
            </w:pPr>
            <w:r w:rsidRPr="00135512">
              <w:rPr>
                <w:rStyle w:val="Strong"/>
              </w:rPr>
              <w:t>outputs:</w:t>
            </w:r>
          </w:p>
        </w:tc>
      </w:tr>
      <w:tr w:rsidR="005F4206" w:rsidRPr="00A451B8" w14:paraId="2C6A2365" w14:textId="77777777" w:rsidTr="009A0B75">
        <w:trPr>
          <w:cantSplit/>
          <w:trHeight w:val="300"/>
          <w:tblHeader/>
        </w:trPr>
        <w:tc>
          <w:tcPr>
            <w:tcW w:w="2655" w:type="dxa"/>
          </w:tcPr>
          <w:p w14:paraId="387823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3A27E081"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r w:rsidR="009B0E1A">
              <w:rPr>
                <w:rFonts w:ascii="Calibri" w:eastAsia="Times New Roman" w:hAnsi="Calibri" w:cs="Times New Roman"/>
                <w:color w:val="000000"/>
                <w:sz w:val="22"/>
                <w:szCs w:val="22"/>
                <w:lang w:eastAsia="en-AU"/>
              </w:rPr>
              <w:t xml:space="preserve"> Power, which is the sum of Diesel Generators, Solar and Battery output (kW)</w:t>
            </w:r>
          </w:p>
        </w:tc>
      </w:tr>
      <w:tr w:rsidR="005F4206" w:rsidRPr="00A451B8" w14:paraId="626E6D1E" w14:textId="77777777" w:rsidTr="009A0B75">
        <w:trPr>
          <w:cantSplit/>
          <w:trHeight w:val="300"/>
          <w:tblHeader/>
        </w:trPr>
        <w:tc>
          <w:tcPr>
            <w:tcW w:w="2655" w:type="dxa"/>
          </w:tcPr>
          <w:p w14:paraId="7EDCB76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5F4206" w:rsidRPr="00A451B8" w14:paraId="1B9AAB58" w14:textId="77777777" w:rsidTr="009A0B75">
        <w:trPr>
          <w:cantSplit/>
          <w:trHeight w:val="300"/>
          <w:tblHeader/>
        </w:trPr>
        <w:tc>
          <w:tcPr>
            <w:tcW w:w="2655" w:type="dxa"/>
          </w:tcPr>
          <w:p w14:paraId="415D079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StatSpinP</w:t>
            </w:r>
          </w:p>
        </w:tc>
        <w:tc>
          <w:tcPr>
            <w:tcW w:w="5704" w:type="dxa"/>
            <w:shd w:val="clear" w:color="auto" w:fill="auto"/>
            <w:noWrap/>
            <w:hideMark/>
          </w:tcPr>
          <w:p w14:paraId="28FA0B92" w14:textId="26DC835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r w:rsidR="009B0E1A">
              <w:rPr>
                <w:rFonts w:ascii="Calibri" w:eastAsia="Times New Roman" w:hAnsi="Calibri" w:cs="Times New Roman"/>
                <w:color w:val="000000"/>
                <w:sz w:val="22"/>
                <w:szCs w:val="22"/>
                <w:lang w:eastAsia="en-AU"/>
              </w:rPr>
              <w:t xml:space="preserve"> (kW)</w:t>
            </w:r>
          </w:p>
        </w:tc>
      </w:tr>
      <w:tr w:rsidR="005F4206" w:rsidRPr="00A451B8" w14:paraId="0208DDA9" w14:textId="77777777" w:rsidTr="009A0B75">
        <w:trPr>
          <w:cantSplit/>
          <w:trHeight w:val="300"/>
          <w:tblHeader/>
        </w:trPr>
        <w:tc>
          <w:tcPr>
            <w:tcW w:w="2655" w:type="dxa"/>
          </w:tcPr>
          <w:p w14:paraId="17AC178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4A674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r w:rsidR="009B0E1A">
              <w:rPr>
                <w:rFonts w:ascii="Calibri" w:eastAsia="Times New Roman" w:hAnsi="Calibri" w:cs="Times New Roman"/>
                <w:color w:val="000000"/>
                <w:sz w:val="22"/>
                <w:szCs w:val="22"/>
                <w:lang w:eastAsia="en-AU"/>
              </w:rPr>
              <w:t xml:space="preserve"> (kW)</w:t>
            </w:r>
          </w:p>
        </w:tc>
      </w:tr>
      <w:tr w:rsidR="005F4206" w:rsidRPr="00A451B8" w14:paraId="2D217842" w14:textId="77777777" w:rsidTr="009A0B75">
        <w:trPr>
          <w:cantSplit/>
          <w:trHeight w:val="300"/>
          <w:tblHeader/>
        </w:trPr>
        <w:tc>
          <w:tcPr>
            <w:tcW w:w="2655" w:type="dxa"/>
          </w:tcPr>
          <w:p w14:paraId="292C60C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38D23B6F"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r w:rsidR="009B0E1A">
              <w:rPr>
                <w:rFonts w:ascii="Calibri" w:eastAsia="Times New Roman" w:hAnsi="Calibri" w:cs="Times New Roman"/>
                <w:color w:val="000000"/>
                <w:sz w:val="22"/>
                <w:szCs w:val="22"/>
                <w:lang w:eastAsia="en-AU"/>
              </w:rPr>
              <w:t xml:space="preserve"> (kW)</w:t>
            </w:r>
          </w:p>
        </w:tc>
      </w:tr>
      <w:tr w:rsidR="005F4206" w:rsidRPr="00A451B8" w14:paraId="4D66E98F" w14:textId="77777777" w:rsidTr="009A0B75">
        <w:trPr>
          <w:cantSplit/>
          <w:trHeight w:val="300"/>
          <w:tblHeader/>
        </w:trPr>
        <w:tc>
          <w:tcPr>
            <w:tcW w:w="2655" w:type="dxa"/>
          </w:tcPr>
          <w:p w14:paraId="780F49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41DBF99F"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r w:rsidR="009B0E1A">
              <w:rPr>
                <w:rFonts w:ascii="Calibri" w:eastAsia="Times New Roman" w:hAnsi="Calibri" w:cs="Times New Roman"/>
                <w:color w:val="000000"/>
                <w:sz w:val="22"/>
                <w:szCs w:val="22"/>
                <w:lang w:eastAsia="en-AU"/>
              </w:rPr>
              <w:t xml:space="preserve"> (s)</w:t>
            </w:r>
          </w:p>
        </w:tc>
      </w:tr>
      <w:tr w:rsidR="005F4206" w:rsidRPr="00A451B8" w14:paraId="05FFDF4B" w14:textId="77777777" w:rsidTr="009A0B75">
        <w:trPr>
          <w:cantSplit/>
          <w:trHeight w:val="300"/>
          <w:tblHeader/>
        </w:trPr>
        <w:tc>
          <w:tcPr>
            <w:tcW w:w="2655" w:type="dxa"/>
          </w:tcPr>
          <w:p w14:paraId="001AEE4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14:paraId="243450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5F4206" w:rsidRPr="00A451B8" w14:paraId="54462926" w14:textId="77777777" w:rsidTr="009A0B75">
        <w:trPr>
          <w:cantSplit/>
          <w:trHeight w:val="300"/>
          <w:tblHeader/>
        </w:trPr>
        <w:tc>
          <w:tcPr>
            <w:tcW w:w="2655" w:type="dxa"/>
          </w:tcPr>
          <w:p w14:paraId="4425FDF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5F4206" w:rsidRPr="00A451B8" w14:paraId="34AA0DAC" w14:textId="77777777" w:rsidTr="009A0B75">
        <w:trPr>
          <w:cantSplit/>
          <w:trHeight w:val="300"/>
          <w:tblHeader/>
        </w:trPr>
        <w:tc>
          <w:tcPr>
            <w:tcW w:w="2655" w:type="dxa"/>
          </w:tcPr>
          <w:p w14:paraId="22A571F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0F7BE1F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r w:rsidR="009B0E1A">
              <w:rPr>
                <w:rFonts w:ascii="Calibri" w:eastAsia="Times New Roman" w:hAnsi="Calibri" w:cs="Times New Roman"/>
                <w:color w:val="000000"/>
                <w:sz w:val="22"/>
                <w:szCs w:val="22"/>
                <w:lang w:eastAsia="en-AU"/>
              </w:rPr>
              <w:t xml:space="preserve"> (kW)</w:t>
            </w:r>
          </w:p>
        </w:tc>
      </w:tr>
      <w:tr w:rsidR="005F4206" w:rsidRPr="00A451B8" w14:paraId="71B5D5AE" w14:textId="77777777" w:rsidTr="009A0B75">
        <w:trPr>
          <w:cantSplit/>
          <w:trHeight w:val="300"/>
          <w:tblHeader/>
        </w:trPr>
        <w:tc>
          <w:tcPr>
            <w:tcW w:w="2655" w:type="dxa"/>
          </w:tcPr>
          <w:p w14:paraId="7ADB43B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5F4206" w:rsidRPr="00A451B8" w14:paraId="0D03B5F1" w14:textId="77777777" w:rsidTr="009A0B75">
        <w:trPr>
          <w:cantSplit/>
          <w:trHeight w:val="300"/>
          <w:tblHeader/>
        </w:trPr>
        <w:tc>
          <w:tcPr>
            <w:tcW w:w="2655" w:type="dxa"/>
          </w:tcPr>
          <w:p w14:paraId="67D3579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5F4206" w:rsidRPr="00A451B8" w14:paraId="7B1FA2E4" w14:textId="77777777" w:rsidTr="009A0B75">
        <w:trPr>
          <w:cantSplit/>
          <w:trHeight w:val="300"/>
          <w:tblHeader/>
        </w:trPr>
        <w:tc>
          <w:tcPr>
            <w:tcW w:w="2655" w:type="dxa"/>
          </w:tcPr>
          <w:p w14:paraId="6267876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1E9955D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r w:rsidR="009B0E1A">
              <w:rPr>
                <w:rFonts w:ascii="Calibri" w:eastAsia="Times New Roman" w:hAnsi="Calibri" w:cs="Times New Roman"/>
                <w:color w:val="000000"/>
                <w:sz w:val="22"/>
                <w:szCs w:val="22"/>
                <w:lang w:eastAsia="en-AU"/>
              </w:rPr>
              <w:t xml:space="preserve"> (kW)</w:t>
            </w:r>
          </w:p>
        </w:tc>
      </w:tr>
      <w:tr w:rsidR="005F4206" w:rsidRPr="00A451B8" w14:paraId="6589EC83" w14:textId="77777777" w:rsidTr="009A0B75">
        <w:trPr>
          <w:cantSplit/>
          <w:trHeight w:val="300"/>
          <w:tblHeader/>
        </w:trPr>
        <w:tc>
          <w:tcPr>
            <w:tcW w:w="2655" w:type="dxa"/>
          </w:tcPr>
          <w:p w14:paraId="07B910F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5F4206" w:rsidRPr="00A451B8" w14:paraId="5B8CBA46" w14:textId="77777777" w:rsidTr="009A0B75">
        <w:trPr>
          <w:cantSplit/>
          <w:trHeight w:val="300"/>
          <w:tblHeader/>
        </w:trPr>
        <w:tc>
          <w:tcPr>
            <w:tcW w:w="2655" w:type="dxa"/>
          </w:tcPr>
          <w:p w14:paraId="774338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B7E018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r w:rsidR="009B0E1A">
              <w:rPr>
                <w:rFonts w:ascii="Calibri" w:eastAsia="Times New Roman" w:hAnsi="Calibri" w:cs="Times New Roman"/>
                <w:color w:val="000000"/>
                <w:sz w:val="22"/>
                <w:szCs w:val="22"/>
                <w:lang w:eastAsia="en-AU"/>
              </w:rPr>
              <w:t xml:space="preserve"> (kW)</w:t>
            </w:r>
          </w:p>
        </w:tc>
      </w:tr>
      <w:tr w:rsidR="005F4206" w:rsidRPr="00A451B8" w14:paraId="553FC228" w14:textId="77777777" w:rsidTr="009A0B75">
        <w:trPr>
          <w:cantSplit/>
          <w:trHeight w:val="300"/>
          <w:tblHeader/>
        </w:trPr>
        <w:tc>
          <w:tcPr>
            <w:tcW w:w="2655" w:type="dxa"/>
          </w:tcPr>
          <w:p w14:paraId="40D2E46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5F4206" w:rsidRPr="00A451B8" w14:paraId="73DB98F6" w14:textId="77777777" w:rsidTr="009A0B75">
        <w:trPr>
          <w:cantSplit/>
          <w:trHeight w:val="300"/>
          <w:tblHeader/>
        </w:trPr>
        <w:tc>
          <w:tcPr>
            <w:tcW w:w="2655" w:type="dxa"/>
          </w:tcPr>
          <w:p w14:paraId="0A0854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5F4206" w:rsidRPr="00A451B8" w14:paraId="5A31A1B8" w14:textId="77777777" w:rsidTr="009A0B75">
        <w:trPr>
          <w:cantSplit/>
          <w:trHeight w:val="300"/>
          <w:tblHeader/>
        </w:trPr>
        <w:tc>
          <w:tcPr>
            <w:tcW w:w="2655" w:type="dxa"/>
          </w:tcPr>
          <w:p w14:paraId="4A8816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5F4206" w:rsidRPr="00A451B8" w14:paraId="41718DFA" w14:textId="77777777" w:rsidTr="009A0B75">
        <w:trPr>
          <w:cantSplit/>
          <w:trHeight w:val="300"/>
          <w:tblHeader/>
        </w:trPr>
        <w:tc>
          <w:tcPr>
            <w:tcW w:w="2655" w:type="dxa"/>
          </w:tcPr>
          <w:p w14:paraId="3D16028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5F4206" w:rsidRPr="00A451B8" w14:paraId="2AD294F5" w14:textId="77777777" w:rsidTr="009A0B75">
        <w:trPr>
          <w:cantSplit/>
          <w:trHeight w:val="300"/>
          <w:tblHeader/>
        </w:trPr>
        <w:tc>
          <w:tcPr>
            <w:tcW w:w="2655" w:type="dxa"/>
          </w:tcPr>
          <w:p w14:paraId="3C60875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5F4206" w:rsidRPr="00A451B8" w14:paraId="5D4F685C" w14:textId="77777777" w:rsidTr="009A0B75">
        <w:trPr>
          <w:cantSplit/>
          <w:trHeight w:val="300"/>
          <w:tblHeader/>
        </w:trPr>
        <w:tc>
          <w:tcPr>
            <w:tcW w:w="2655" w:type="dxa"/>
          </w:tcPr>
          <w:p w14:paraId="6BA93D9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5F4206" w:rsidRPr="00A451B8" w14:paraId="3A691BFA" w14:textId="77777777" w:rsidTr="009A0B75">
        <w:trPr>
          <w:cantSplit/>
          <w:trHeight w:val="300"/>
          <w:tblHeader/>
        </w:trPr>
        <w:tc>
          <w:tcPr>
            <w:tcW w:w="2655" w:type="dxa"/>
          </w:tcPr>
          <w:p w14:paraId="4A6384F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5F4206" w:rsidRPr="00A451B8" w14:paraId="29B91B18" w14:textId="77777777" w:rsidTr="009A0B75">
        <w:trPr>
          <w:cantSplit/>
          <w:trHeight w:val="300"/>
          <w:tblHeader/>
        </w:trPr>
        <w:tc>
          <w:tcPr>
            <w:tcW w:w="2655" w:type="dxa"/>
          </w:tcPr>
          <w:p w14:paraId="6D63217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5F4206" w:rsidRPr="00A451B8" w14:paraId="2B6D46A0" w14:textId="77777777" w:rsidTr="009A0B75">
        <w:trPr>
          <w:cantSplit/>
          <w:trHeight w:val="300"/>
          <w:tblHeader/>
        </w:trPr>
        <w:tc>
          <w:tcPr>
            <w:tcW w:w="2655" w:type="dxa"/>
          </w:tcPr>
          <w:p w14:paraId="3D51268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5F4206" w:rsidRPr="00A451B8" w14:paraId="13B8512B" w14:textId="77777777" w:rsidTr="009A0B75">
        <w:trPr>
          <w:cantSplit/>
          <w:trHeight w:val="300"/>
          <w:tblHeader/>
        </w:trPr>
        <w:tc>
          <w:tcPr>
            <w:tcW w:w="2655" w:type="dxa"/>
          </w:tcPr>
          <w:p w14:paraId="1A3B223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5F4206" w:rsidRPr="00A451B8" w14:paraId="4E2C9A57" w14:textId="77777777" w:rsidTr="009A0B75">
        <w:trPr>
          <w:cantSplit/>
          <w:trHeight w:val="300"/>
          <w:tblHeader/>
        </w:trPr>
        <w:tc>
          <w:tcPr>
            <w:tcW w:w="2655" w:type="dxa"/>
          </w:tcPr>
          <w:p w14:paraId="210EA77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5F4206" w:rsidRPr="00A451B8" w14:paraId="6AFA0E7C" w14:textId="77777777" w:rsidTr="009A0B75">
        <w:trPr>
          <w:cantSplit/>
          <w:trHeight w:val="300"/>
          <w:tblHeader/>
        </w:trPr>
        <w:tc>
          <w:tcPr>
            <w:tcW w:w="2655" w:type="dxa"/>
          </w:tcPr>
          <w:p w14:paraId="2029E7E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5F4206" w:rsidRPr="00A451B8" w14:paraId="780BEAB1" w14:textId="77777777" w:rsidTr="009A0B75">
        <w:trPr>
          <w:cantSplit/>
          <w:trHeight w:val="300"/>
          <w:tblHeader/>
        </w:trPr>
        <w:tc>
          <w:tcPr>
            <w:tcW w:w="2655" w:type="dxa"/>
          </w:tcPr>
          <w:p w14:paraId="160A88B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2C0D604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r w:rsidR="009B0E1A">
              <w:rPr>
                <w:rFonts w:ascii="Calibri" w:eastAsia="Times New Roman" w:hAnsi="Calibri" w:cs="Times New Roman"/>
                <w:color w:val="000000"/>
                <w:sz w:val="22"/>
                <w:szCs w:val="22"/>
                <w:lang w:eastAsia="en-AU"/>
              </w:rPr>
              <w:t xml:space="preserve"> (kW)</w:t>
            </w:r>
          </w:p>
        </w:tc>
      </w:tr>
      <w:tr w:rsidR="005F4206" w:rsidRPr="00A451B8" w14:paraId="59DF00FB" w14:textId="77777777" w:rsidTr="009A0B75">
        <w:trPr>
          <w:cantSplit/>
          <w:trHeight w:val="300"/>
          <w:tblHeader/>
        </w:trPr>
        <w:tc>
          <w:tcPr>
            <w:tcW w:w="2655" w:type="dxa"/>
          </w:tcPr>
          <w:p w14:paraId="7C378CB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21A1655E" w:rsidR="005F4206" w:rsidRPr="00A451B8" w:rsidRDefault="009B0E1A" w:rsidP="009B0E1A">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Instantaneous u</w:t>
            </w:r>
            <w:r w:rsidR="005F4206" w:rsidRPr="00A451B8">
              <w:rPr>
                <w:rFonts w:ascii="Calibri" w:eastAsia="Times New Roman" w:hAnsi="Calibri" w:cs="Times New Roman"/>
                <w:color w:val="000000"/>
                <w:sz w:val="22"/>
                <w:szCs w:val="22"/>
                <w:lang w:eastAsia="en-AU"/>
              </w:rPr>
              <w:t>nused solar energy</w:t>
            </w:r>
            <w:r>
              <w:rPr>
                <w:rFonts w:ascii="Calibri" w:eastAsia="Times New Roman" w:hAnsi="Calibri" w:cs="Times New Roman"/>
                <w:color w:val="000000"/>
                <w:sz w:val="22"/>
                <w:szCs w:val="22"/>
                <w:lang w:eastAsia="en-AU"/>
              </w:rPr>
              <w:t xml:space="preserve"> (kW)</w:t>
            </w:r>
          </w:p>
        </w:tc>
      </w:tr>
      <w:tr w:rsidR="005F4206" w:rsidRPr="00A451B8" w14:paraId="7C4444A6" w14:textId="77777777" w:rsidTr="009A0B75">
        <w:trPr>
          <w:cantSplit/>
          <w:trHeight w:val="300"/>
          <w:tblHeader/>
        </w:trPr>
        <w:tc>
          <w:tcPr>
            <w:tcW w:w="2655" w:type="dxa"/>
          </w:tcPr>
          <w:p w14:paraId="5B35834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PvP</w:t>
            </w:r>
          </w:p>
        </w:tc>
        <w:tc>
          <w:tcPr>
            <w:tcW w:w="5704" w:type="dxa"/>
            <w:shd w:val="clear" w:color="auto" w:fill="auto"/>
            <w:noWrap/>
            <w:hideMark/>
          </w:tcPr>
          <w:p w14:paraId="2EFB5DA5" w14:textId="47BA827E"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r w:rsidR="009B0E1A">
              <w:rPr>
                <w:rFonts w:ascii="Calibri" w:eastAsia="Times New Roman" w:hAnsi="Calibri" w:cs="Times New Roman"/>
                <w:color w:val="000000"/>
                <w:sz w:val="22"/>
                <w:szCs w:val="22"/>
                <w:lang w:eastAsia="en-AU"/>
              </w:rPr>
              <w:t xml:space="preserve"> (kW)</w:t>
            </w:r>
          </w:p>
        </w:tc>
      </w:tr>
      <w:tr w:rsidR="005F4206" w:rsidRPr="00A451B8" w14:paraId="5EDA6A37" w14:textId="77777777" w:rsidTr="009A0B75">
        <w:trPr>
          <w:cantSplit/>
          <w:trHeight w:val="300"/>
          <w:tblHeader/>
        </w:trPr>
        <w:tc>
          <w:tcPr>
            <w:tcW w:w="2655" w:type="dxa"/>
          </w:tcPr>
          <w:p w14:paraId="620A9FF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592CFB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r w:rsidR="009B0E1A">
              <w:rPr>
                <w:rFonts w:ascii="Calibri" w:eastAsia="Times New Roman" w:hAnsi="Calibri" w:cs="Times New Roman"/>
                <w:color w:val="000000"/>
                <w:sz w:val="22"/>
                <w:szCs w:val="22"/>
                <w:lang w:eastAsia="en-AU"/>
              </w:rPr>
              <w:t xml:space="preserve"> (kW)</w:t>
            </w:r>
          </w:p>
        </w:tc>
      </w:tr>
      <w:tr w:rsidR="005F4206" w:rsidRPr="00A451B8" w14:paraId="1DB0E60B" w14:textId="77777777" w:rsidTr="009A0B75">
        <w:trPr>
          <w:cantSplit/>
          <w:trHeight w:val="300"/>
          <w:tblHeader/>
        </w:trPr>
        <w:tc>
          <w:tcPr>
            <w:tcW w:w="2655" w:type="dxa"/>
          </w:tcPr>
          <w:p w14:paraId="7C29A12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2DC19F35"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r w:rsidR="009B0E1A">
              <w:rPr>
                <w:rFonts w:ascii="Calibri" w:eastAsia="Times New Roman" w:hAnsi="Calibri" w:cs="Times New Roman"/>
                <w:color w:val="000000"/>
                <w:sz w:val="22"/>
                <w:szCs w:val="22"/>
                <w:lang w:eastAsia="en-AU"/>
              </w:rPr>
              <w:t xml:space="preserve"> (kW)</w:t>
            </w:r>
          </w:p>
        </w:tc>
      </w:tr>
      <w:tr w:rsidR="005F4206" w:rsidRPr="00A451B8" w14:paraId="72B7313F" w14:textId="77777777" w:rsidTr="009A0B75">
        <w:trPr>
          <w:cantSplit/>
          <w:trHeight w:val="300"/>
          <w:tblHeader/>
        </w:trPr>
        <w:tc>
          <w:tcPr>
            <w:tcW w:w="2655" w:type="dxa"/>
          </w:tcPr>
          <w:p w14:paraId="2676009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805742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r w:rsidR="009B0E1A">
              <w:rPr>
                <w:rFonts w:ascii="Calibri" w:eastAsia="Times New Roman" w:hAnsi="Calibri" w:cs="Times New Roman"/>
                <w:color w:val="000000"/>
                <w:sz w:val="22"/>
                <w:szCs w:val="22"/>
                <w:lang w:eastAsia="en-AU"/>
              </w:rPr>
              <w:t xml:space="preserve"> (kW)</w:t>
            </w:r>
          </w:p>
        </w:tc>
      </w:tr>
      <w:tr w:rsidR="005F4206" w:rsidRPr="00A451B8" w14:paraId="599289A0" w14:textId="77777777" w:rsidTr="009A0B75">
        <w:trPr>
          <w:cantSplit/>
          <w:trHeight w:val="300"/>
          <w:tblHeader/>
        </w:trPr>
        <w:tc>
          <w:tcPr>
            <w:tcW w:w="2655" w:type="dxa"/>
          </w:tcPr>
          <w:p w14:paraId="78E93CE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14:paraId="26D1CC2C" w14:textId="4DEF5BE9"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r w:rsidR="009B0E1A">
              <w:rPr>
                <w:rFonts w:ascii="Calibri" w:eastAsia="Times New Roman" w:hAnsi="Calibri" w:cs="Times New Roman"/>
                <w:color w:val="000000"/>
                <w:sz w:val="22"/>
                <w:szCs w:val="22"/>
                <w:lang w:eastAsia="en-AU"/>
              </w:rPr>
              <w:t xml:space="preserve">  (kWh)</w:t>
            </w:r>
          </w:p>
        </w:tc>
      </w:tr>
      <w:tr w:rsidR="005F4206" w:rsidRPr="00A451B8" w14:paraId="4DCCFF35" w14:textId="77777777" w:rsidTr="009A0B75">
        <w:trPr>
          <w:cantSplit/>
          <w:trHeight w:val="300"/>
          <w:tblHeader/>
        </w:trPr>
        <w:tc>
          <w:tcPr>
            <w:tcW w:w="2655" w:type="dxa"/>
          </w:tcPr>
          <w:p w14:paraId="154A8301" w14:textId="4DE836C1"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2C579A">
              <w:t>BattE</w:t>
            </w:r>
          </w:p>
        </w:tc>
        <w:tc>
          <w:tcPr>
            <w:tcW w:w="5704" w:type="dxa"/>
            <w:shd w:val="clear" w:color="auto" w:fill="auto"/>
            <w:noWrap/>
          </w:tcPr>
          <w:p w14:paraId="66906DB1" w14:textId="5253E61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t>C</w:t>
            </w:r>
            <w:r w:rsidRPr="002C579A">
              <w:t>urrent usable energy in the battery</w:t>
            </w:r>
            <w:r>
              <w:t xml:space="preserve"> (kWh)</w:t>
            </w:r>
          </w:p>
        </w:tc>
      </w:tr>
      <w:tr w:rsidR="005F4206" w:rsidRPr="00A451B8" w14:paraId="1A2C1C20" w14:textId="77777777" w:rsidTr="009A0B75">
        <w:trPr>
          <w:cantSplit/>
          <w:trHeight w:val="300"/>
          <w:tblHeader/>
        </w:trPr>
        <w:tc>
          <w:tcPr>
            <w:tcW w:w="2655" w:type="dxa"/>
          </w:tcPr>
          <w:p w14:paraId="4B390DC3" w14:textId="293FBFEF" w:rsidR="005F4206" w:rsidRPr="002C579A" w:rsidRDefault="005F4206" w:rsidP="005F4206">
            <w:pPr>
              <w:suppressLineNumbers w:val="0"/>
              <w:spacing w:before="0" w:after="0" w:line="240" w:lineRule="auto"/>
            </w:pPr>
            <w:r w:rsidRPr="002C579A">
              <w:t>BattSetP</w:t>
            </w:r>
          </w:p>
        </w:tc>
        <w:tc>
          <w:tcPr>
            <w:tcW w:w="5704" w:type="dxa"/>
            <w:shd w:val="clear" w:color="auto" w:fill="auto"/>
            <w:noWrap/>
          </w:tcPr>
          <w:p w14:paraId="66D1D02C" w14:textId="379681A3" w:rsidR="005F4206" w:rsidRPr="002C579A" w:rsidRDefault="005F4206" w:rsidP="005F4206">
            <w:pPr>
              <w:suppressLineNumbers w:val="0"/>
              <w:spacing w:before="0" w:after="0" w:line="240" w:lineRule="auto"/>
            </w:pPr>
            <w:r>
              <w:t>T</w:t>
            </w:r>
            <w:r w:rsidRPr="002C579A">
              <w:t xml:space="preserve">he current setpoint for the battery </w:t>
            </w:r>
            <w:r>
              <w:t xml:space="preserve">as </w:t>
            </w:r>
            <w:r w:rsidRPr="002C579A">
              <w:t xml:space="preserve">controlled </w:t>
            </w:r>
            <w:r>
              <w:t xml:space="preserve">by </w:t>
            </w:r>
            <w:r w:rsidR="00E74A35">
              <w:t>ASIM</w:t>
            </w:r>
            <w:r>
              <w:t xml:space="preserve"> (kW)</w:t>
            </w:r>
          </w:p>
        </w:tc>
      </w:tr>
      <w:tr w:rsidR="005F4206" w:rsidRPr="00A451B8" w14:paraId="331A88BA" w14:textId="77777777" w:rsidTr="009A0B75">
        <w:trPr>
          <w:cantSplit/>
          <w:trHeight w:val="300"/>
          <w:tblHeader/>
        </w:trPr>
        <w:tc>
          <w:tcPr>
            <w:tcW w:w="2655" w:type="dxa"/>
          </w:tcPr>
          <w:p w14:paraId="7E105580" w14:textId="1BFC052A" w:rsidR="005F4206" w:rsidRPr="002C579A" w:rsidRDefault="005F4206" w:rsidP="005F4206">
            <w:pPr>
              <w:suppressLineNumbers w:val="0"/>
              <w:spacing w:before="0" w:after="0" w:line="240" w:lineRule="auto"/>
            </w:pPr>
            <w:r w:rsidRPr="002C579A">
              <w:t>BattImportedE</w:t>
            </w:r>
          </w:p>
        </w:tc>
        <w:tc>
          <w:tcPr>
            <w:tcW w:w="5704" w:type="dxa"/>
            <w:shd w:val="clear" w:color="auto" w:fill="auto"/>
            <w:noWrap/>
          </w:tcPr>
          <w:p w14:paraId="53AD1C11" w14:textId="541361E1" w:rsidR="005F4206" w:rsidRPr="002C579A" w:rsidRDefault="005F4206" w:rsidP="005F4206">
            <w:pPr>
              <w:suppressLineNumbers w:val="0"/>
              <w:spacing w:before="0" w:after="0" w:line="240" w:lineRule="auto"/>
            </w:pPr>
            <w:r>
              <w:t>I</w:t>
            </w:r>
            <w:r w:rsidRPr="002C579A">
              <w:t>mported energy counter</w:t>
            </w:r>
            <w:r>
              <w:t xml:space="preserve"> (kWh)</w:t>
            </w:r>
          </w:p>
        </w:tc>
      </w:tr>
      <w:tr w:rsidR="005F4206" w:rsidRPr="00A451B8" w14:paraId="089B6104" w14:textId="77777777" w:rsidTr="009A0B75">
        <w:trPr>
          <w:cantSplit/>
          <w:trHeight w:val="300"/>
          <w:tblHeader/>
        </w:trPr>
        <w:tc>
          <w:tcPr>
            <w:tcW w:w="2655" w:type="dxa"/>
          </w:tcPr>
          <w:p w14:paraId="615FAA4F" w14:textId="4BE57DCA" w:rsidR="005F4206" w:rsidRPr="002C579A" w:rsidRDefault="005F4206" w:rsidP="005F4206">
            <w:pPr>
              <w:suppressLineNumbers w:val="0"/>
              <w:spacing w:before="0" w:after="0" w:line="240" w:lineRule="auto"/>
            </w:pPr>
            <w:r w:rsidRPr="002C579A">
              <w:t>BattExportedE</w:t>
            </w:r>
          </w:p>
        </w:tc>
        <w:tc>
          <w:tcPr>
            <w:tcW w:w="5704" w:type="dxa"/>
            <w:shd w:val="clear" w:color="auto" w:fill="auto"/>
            <w:noWrap/>
          </w:tcPr>
          <w:p w14:paraId="2E1577A3" w14:textId="2103F30E" w:rsidR="005F4206" w:rsidRPr="002C579A" w:rsidRDefault="005F4206" w:rsidP="005F4206">
            <w:pPr>
              <w:suppressLineNumbers w:val="0"/>
              <w:spacing w:before="0" w:after="0" w:line="240" w:lineRule="auto"/>
            </w:pPr>
            <w:r>
              <w:t>E</w:t>
            </w:r>
            <w:r w:rsidRPr="002C579A">
              <w:t>xport</w:t>
            </w:r>
            <w:r>
              <w:t>ed</w:t>
            </w:r>
            <w:r w:rsidRPr="002C579A">
              <w:t xml:space="preserve"> energy counter</w:t>
            </w:r>
            <w:r>
              <w:t xml:space="preserve"> (kWh)</w:t>
            </w:r>
          </w:p>
        </w:tc>
      </w:tr>
      <w:tr w:rsidR="005F4206" w:rsidRPr="00A451B8" w14:paraId="02D34778" w14:textId="77777777" w:rsidTr="009A0B75">
        <w:trPr>
          <w:cantSplit/>
          <w:trHeight w:val="300"/>
          <w:tblHeader/>
        </w:trPr>
        <w:tc>
          <w:tcPr>
            <w:tcW w:w="2655" w:type="dxa"/>
          </w:tcPr>
          <w:p w14:paraId="4430623A" w14:textId="7E698262" w:rsidR="005F4206" w:rsidRPr="002C579A" w:rsidRDefault="005F4206" w:rsidP="005F4206">
            <w:pPr>
              <w:suppressLineNumbers w:val="0"/>
              <w:spacing w:before="0" w:after="0" w:line="240" w:lineRule="auto"/>
            </w:pPr>
            <w:r w:rsidRPr="002C579A">
              <w:t>BattP</w:t>
            </w:r>
          </w:p>
        </w:tc>
        <w:tc>
          <w:tcPr>
            <w:tcW w:w="5704" w:type="dxa"/>
            <w:shd w:val="clear" w:color="auto" w:fill="auto"/>
            <w:noWrap/>
          </w:tcPr>
          <w:p w14:paraId="0F351780" w14:textId="01F87233" w:rsidR="005F4206" w:rsidRPr="002C579A" w:rsidRDefault="005F4206" w:rsidP="005F4206">
            <w:pPr>
              <w:suppressLineNumbers w:val="0"/>
              <w:spacing w:before="0" w:after="0" w:line="240" w:lineRule="auto"/>
            </w:pPr>
            <w:r>
              <w:t>Current battery power, where positive is</w:t>
            </w:r>
            <w:r w:rsidRPr="002C579A">
              <w:t xml:space="preserve"> export</w:t>
            </w:r>
            <w:r>
              <w:t>ing and negative is importing (kW)</w:t>
            </w:r>
          </w:p>
        </w:tc>
      </w:tr>
      <w:tr w:rsidR="005F4206" w:rsidRPr="00A451B8" w14:paraId="4B8A2B6E" w14:textId="77777777" w:rsidTr="009A0B75">
        <w:trPr>
          <w:cantSplit/>
          <w:trHeight w:val="300"/>
          <w:tblHeader/>
        </w:trPr>
        <w:tc>
          <w:tcPr>
            <w:tcW w:w="2655" w:type="dxa"/>
          </w:tcPr>
          <w:p w14:paraId="5DFC93C9" w14:textId="0EB0F5A1" w:rsidR="005F4206" w:rsidRPr="002C579A" w:rsidRDefault="005F4206" w:rsidP="005F4206">
            <w:pPr>
              <w:suppressLineNumbers w:val="0"/>
              <w:spacing w:before="0" w:after="0" w:line="240" w:lineRule="auto"/>
            </w:pPr>
            <w:r w:rsidRPr="002C579A">
              <w:t>BattSt</w:t>
            </w:r>
          </w:p>
        </w:tc>
        <w:tc>
          <w:tcPr>
            <w:tcW w:w="5704" w:type="dxa"/>
            <w:shd w:val="clear" w:color="auto" w:fill="auto"/>
            <w:noWrap/>
          </w:tcPr>
          <w:p w14:paraId="3DBE6089" w14:textId="373B14FB" w:rsidR="005F4206" w:rsidRPr="002C579A" w:rsidRDefault="005F4206" w:rsidP="005F4206">
            <w:pPr>
              <w:suppressLineNumbers w:val="0"/>
              <w:spacing w:before="0" w:after="0" w:line="240" w:lineRule="auto"/>
            </w:pPr>
            <w:r>
              <w:t>C</w:t>
            </w:r>
            <w:r w:rsidRPr="002C579A">
              <w:t xml:space="preserve">urrent </w:t>
            </w:r>
            <w:r>
              <w:t>charge s</w:t>
            </w:r>
            <w:r w:rsidRPr="002C579A">
              <w:t>tate (1=Charging, 2=Able to support diesel off mode (charge and discharge))</w:t>
            </w:r>
          </w:p>
        </w:tc>
      </w:tr>
    </w:tbl>
    <w:p w14:paraId="65B6B091" w14:textId="58DB9A52"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77AB1" w14:textId="77777777" w:rsidR="00A34773" w:rsidRDefault="00A34773" w:rsidP="00C55039">
      <w:pPr>
        <w:spacing w:before="0" w:after="0" w:line="240" w:lineRule="auto"/>
      </w:pPr>
      <w:r>
        <w:separator/>
      </w:r>
    </w:p>
  </w:endnote>
  <w:endnote w:type="continuationSeparator" w:id="0">
    <w:p w14:paraId="340A8FD3" w14:textId="77777777" w:rsidR="00A34773" w:rsidRDefault="00A34773"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8B5EBE" w:rsidRDefault="008B5EBE">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741C0E">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59F12" w14:textId="77777777" w:rsidR="00A34773" w:rsidRDefault="00A34773" w:rsidP="00C55039">
      <w:pPr>
        <w:spacing w:before="0" w:after="0" w:line="240" w:lineRule="auto"/>
      </w:pPr>
      <w:r>
        <w:separator/>
      </w:r>
    </w:p>
  </w:footnote>
  <w:footnote w:type="continuationSeparator" w:id="0">
    <w:p w14:paraId="236F08CC" w14:textId="77777777" w:rsidR="00A34773" w:rsidRDefault="00A34773" w:rsidP="00C55039">
      <w:pPr>
        <w:spacing w:before="0" w:after="0" w:line="240" w:lineRule="auto"/>
      </w:pPr>
      <w:r>
        <w:continuationSeparator/>
      </w:r>
    </w:p>
  </w:footnote>
  <w:footnote w:id="1">
    <w:p w14:paraId="7231C6B1" w14:textId="10B829C7" w:rsidR="008B5EBE" w:rsidRDefault="008B5EBE">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8B5EBE" w:rsidRDefault="008B5EBE"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8B5EBE" w:rsidRDefault="008B5EBE"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8B5EBE" w:rsidRDefault="008B5EBE">
      <w:pPr>
        <w:pStyle w:val="FootnoteText"/>
      </w:pPr>
      <w:r>
        <w:rPr>
          <w:rStyle w:val="FootnoteReference"/>
        </w:rPr>
        <w:footnoteRef/>
      </w:r>
      <w:r>
        <w:t xml:space="preserve"> That is, the maximum Load up to that point in the simulation</w:t>
      </w:r>
    </w:p>
  </w:footnote>
  <w:footnote w:id="5">
    <w:p w14:paraId="41306EAF" w14:textId="77777777" w:rsidR="008B5EBE" w:rsidRDefault="008B5EBE"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8B5EBE" w:rsidRPr="00AB5616" w:rsidRDefault="008B5EBE"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741C0E">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741C0E">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8B5EBE" w:rsidRDefault="008B5EBE">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28E6"/>
      </v:shape>
    </w:pict>
  </w:numPicBullet>
  <w:numPicBullet w:numPicBulletId="1">
    <w:pict>
      <v:shape id="_x0000_i1069" type="#_x0000_t75" style="width:151.5pt;height:162.75pt" o:bullet="t">
        <v:imagedata r:id="rId2" o:title="warn"/>
      </v:shape>
    </w:pict>
  </w:numPicBullet>
  <w:abstractNum w:abstractNumId="0">
    <w:nsid w:val="FFFFFF7C"/>
    <w:multiLevelType w:val="singleLevel"/>
    <w:tmpl w:val="A9C43C5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2D45C0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F7E7DB6"/>
    <w:lvl w:ilvl="0">
      <w:start w:val="1"/>
      <w:numFmt w:val="decimal"/>
      <w:lvlText w:val="%1."/>
      <w:lvlJc w:val="left"/>
      <w:pPr>
        <w:tabs>
          <w:tab w:val="num" w:pos="926"/>
        </w:tabs>
        <w:ind w:left="926" w:hanging="360"/>
      </w:pPr>
    </w:lvl>
  </w:abstractNum>
  <w:abstractNum w:abstractNumId="3">
    <w:nsid w:val="FFFFFF7F"/>
    <w:multiLevelType w:val="singleLevel"/>
    <w:tmpl w:val="5CC4338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D003E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25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488F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DE67B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36BE3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C4932"/>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5DE3D77"/>
    <w:multiLevelType w:val="hybridMultilevel"/>
    <w:tmpl w:val="9A6A3C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5">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D9043EA"/>
    <w:multiLevelType w:val="hybridMultilevel"/>
    <w:tmpl w:val="66763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F82467"/>
    <w:multiLevelType w:val="hybridMultilevel"/>
    <w:tmpl w:val="7526C8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2">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4">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3970933"/>
    <w:multiLevelType w:val="hybridMultilevel"/>
    <w:tmpl w:val="39E45F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8">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7"/>
  </w:num>
  <w:num w:numId="2">
    <w:abstractNumId w:val="36"/>
  </w:num>
  <w:num w:numId="3">
    <w:abstractNumId w:val="40"/>
  </w:num>
  <w:num w:numId="4">
    <w:abstractNumId w:val="24"/>
  </w:num>
  <w:num w:numId="5">
    <w:abstractNumId w:val="16"/>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12"/>
  </w:num>
  <w:num w:numId="19">
    <w:abstractNumId w:val="45"/>
  </w:num>
  <w:num w:numId="20">
    <w:abstractNumId w:val="39"/>
  </w:num>
  <w:num w:numId="21">
    <w:abstractNumId w:val="51"/>
  </w:num>
  <w:num w:numId="22">
    <w:abstractNumId w:val="20"/>
  </w:num>
  <w:num w:numId="23">
    <w:abstractNumId w:val="44"/>
  </w:num>
  <w:num w:numId="24">
    <w:abstractNumId w:val="28"/>
  </w:num>
  <w:num w:numId="25">
    <w:abstractNumId w:val="58"/>
  </w:num>
  <w:num w:numId="26">
    <w:abstractNumId w:val="56"/>
  </w:num>
  <w:num w:numId="27">
    <w:abstractNumId w:val="13"/>
  </w:num>
  <w:num w:numId="28">
    <w:abstractNumId w:val="19"/>
  </w:num>
  <w:num w:numId="29">
    <w:abstractNumId w:val="27"/>
  </w:num>
  <w:num w:numId="30">
    <w:abstractNumId w:val="29"/>
  </w:num>
  <w:num w:numId="31">
    <w:abstractNumId w:val="18"/>
  </w:num>
  <w:num w:numId="32">
    <w:abstractNumId w:val="10"/>
  </w:num>
  <w:num w:numId="33">
    <w:abstractNumId w:val="30"/>
  </w:num>
  <w:num w:numId="34">
    <w:abstractNumId w:val="34"/>
  </w:num>
  <w:num w:numId="35">
    <w:abstractNumId w:val="22"/>
  </w:num>
  <w:num w:numId="36">
    <w:abstractNumId w:val="59"/>
  </w:num>
  <w:num w:numId="37">
    <w:abstractNumId w:val="50"/>
  </w:num>
  <w:num w:numId="38">
    <w:abstractNumId w:val="33"/>
  </w:num>
  <w:num w:numId="39">
    <w:abstractNumId w:val="42"/>
  </w:num>
  <w:num w:numId="40">
    <w:abstractNumId w:val="53"/>
  </w:num>
  <w:num w:numId="41">
    <w:abstractNumId w:val="14"/>
  </w:num>
  <w:num w:numId="42">
    <w:abstractNumId w:val="49"/>
  </w:num>
  <w:num w:numId="43">
    <w:abstractNumId w:val="41"/>
  </w:num>
  <w:num w:numId="44">
    <w:abstractNumId w:val="52"/>
  </w:num>
  <w:num w:numId="45">
    <w:abstractNumId w:val="43"/>
  </w:num>
  <w:num w:numId="46">
    <w:abstractNumId w:val="15"/>
  </w:num>
  <w:num w:numId="47">
    <w:abstractNumId w:val="55"/>
  </w:num>
  <w:num w:numId="48">
    <w:abstractNumId w:val="48"/>
  </w:num>
  <w:num w:numId="49">
    <w:abstractNumId w:val="60"/>
  </w:num>
  <w:num w:numId="50">
    <w:abstractNumId w:val="38"/>
  </w:num>
  <w:num w:numId="51">
    <w:abstractNumId w:val="32"/>
  </w:num>
  <w:num w:numId="52">
    <w:abstractNumId w:val="23"/>
  </w:num>
  <w:num w:numId="53">
    <w:abstractNumId w:val="47"/>
  </w:num>
  <w:num w:numId="54">
    <w:abstractNumId w:val="31"/>
  </w:num>
  <w:num w:numId="55">
    <w:abstractNumId w:val="17"/>
  </w:num>
  <w:num w:numId="56">
    <w:abstractNumId w:val="35"/>
  </w:num>
  <w:num w:numId="57">
    <w:abstractNumId w:val="37"/>
  </w:num>
  <w:num w:numId="58">
    <w:abstractNumId w:val="11"/>
  </w:num>
  <w:num w:numId="59">
    <w:abstractNumId w:val="21"/>
  </w:num>
  <w:num w:numId="60">
    <w:abstractNumId w:val="25"/>
  </w:num>
  <w:num w:numId="61">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0812"/>
    <w:rsid w:val="000210DB"/>
    <w:rsid w:val="00030173"/>
    <w:rsid w:val="00031497"/>
    <w:rsid w:val="0003287D"/>
    <w:rsid w:val="00032D5B"/>
    <w:rsid w:val="00036734"/>
    <w:rsid w:val="00040377"/>
    <w:rsid w:val="000434C6"/>
    <w:rsid w:val="00046ABA"/>
    <w:rsid w:val="000477CA"/>
    <w:rsid w:val="0005262D"/>
    <w:rsid w:val="000536B2"/>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1589"/>
    <w:rsid w:val="000D37BE"/>
    <w:rsid w:val="000D7EE5"/>
    <w:rsid w:val="000E1B59"/>
    <w:rsid w:val="000E224B"/>
    <w:rsid w:val="000F1B7D"/>
    <w:rsid w:val="000F3F7D"/>
    <w:rsid w:val="0010278C"/>
    <w:rsid w:val="0010384A"/>
    <w:rsid w:val="00105F68"/>
    <w:rsid w:val="00111002"/>
    <w:rsid w:val="00117E57"/>
    <w:rsid w:val="001244C9"/>
    <w:rsid w:val="00127780"/>
    <w:rsid w:val="00135512"/>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16746"/>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3ED3"/>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1D80"/>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01B"/>
    <w:rsid w:val="005E25BF"/>
    <w:rsid w:val="005F251D"/>
    <w:rsid w:val="005F4206"/>
    <w:rsid w:val="005F596A"/>
    <w:rsid w:val="0060274C"/>
    <w:rsid w:val="00617E37"/>
    <w:rsid w:val="00631E12"/>
    <w:rsid w:val="0063616C"/>
    <w:rsid w:val="00637C56"/>
    <w:rsid w:val="006458F2"/>
    <w:rsid w:val="00646800"/>
    <w:rsid w:val="00647516"/>
    <w:rsid w:val="00647A26"/>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5441"/>
    <w:rsid w:val="006E78B5"/>
    <w:rsid w:val="006F0720"/>
    <w:rsid w:val="006F2257"/>
    <w:rsid w:val="006F3CD8"/>
    <w:rsid w:val="006F47FF"/>
    <w:rsid w:val="007031BA"/>
    <w:rsid w:val="00705E1D"/>
    <w:rsid w:val="0072079B"/>
    <w:rsid w:val="00726311"/>
    <w:rsid w:val="007324AB"/>
    <w:rsid w:val="00741C0E"/>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30F"/>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B5EBE"/>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0E1A"/>
    <w:rsid w:val="009B49C2"/>
    <w:rsid w:val="009B4FAA"/>
    <w:rsid w:val="009C090F"/>
    <w:rsid w:val="009C2EA1"/>
    <w:rsid w:val="009D7A7A"/>
    <w:rsid w:val="009E0E4C"/>
    <w:rsid w:val="009E1085"/>
    <w:rsid w:val="009E3341"/>
    <w:rsid w:val="009E68F7"/>
    <w:rsid w:val="009F6625"/>
    <w:rsid w:val="009F6829"/>
    <w:rsid w:val="009F6A16"/>
    <w:rsid w:val="00A05F55"/>
    <w:rsid w:val="00A143FB"/>
    <w:rsid w:val="00A2399B"/>
    <w:rsid w:val="00A32D5D"/>
    <w:rsid w:val="00A34773"/>
    <w:rsid w:val="00A440A8"/>
    <w:rsid w:val="00A451B8"/>
    <w:rsid w:val="00A56FDB"/>
    <w:rsid w:val="00A61D90"/>
    <w:rsid w:val="00A67E12"/>
    <w:rsid w:val="00A7356D"/>
    <w:rsid w:val="00A77F65"/>
    <w:rsid w:val="00A81CA1"/>
    <w:rsid w:val="00A8592B"/>
    <w:rsid w:val="00A93128"/>
    <w:rsid w:val="00A949F0"/>
    <w:rsid w:val="00AA6662"/>
    <w:rsid w:val="00AA7646"/>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3E34"/>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28CF"/>
    <w:rsid w:val="00D83D44"/>
    <w:rsid w:val="00DA22B8"/>
    <w:rsid w:val="00DA2B8E"/>
    <w:rsid w:val="00DB14EB"/>
    <w:rsid w:val="00DB1E4E"/>
    <w:rsid w:val="00DB42BE"/>
    <w:rsid w:val="00DB6780"/>
    <w:rsid w:val="00DB73A3"/>
    <w:rsid w:val="00DB7F45"/>
    <w:rsid w:val="00DD2AF1"/>
    <w:rsid w:val="00DD5AFB"/>
    <w:rsid w:val="00DD75C3"/>
    <w:rsid w:val="00DE22D8"/>
    <w:rsid w:val="00DE40E6"/>
    <w:rsid w:val="00DF0A95"/>
    <w:rsid w:val="00DF22A0"/>
    <w:rsid w:val="00E013F5"/>
    <w:rsid w:val="00E21AEB"/>
    <w:rsid w:val="00E2250A"/>
    <w:rsid w:val="00E25D61"/>
    <w:rsid w:val="00E30B06"/>
    <w:rsid w:val="00E33CCB"/>
    <w:rsid w:val="00E34FBF"/>
    <w:rsid w:val="00E356A8"/>
    <w:rsid w:val="00E37412"/>
    <w:rsid w:val="00E43C8D"/>
    <w:rsid w:val="00E52B42"/>
    <w:rsid w:val="00E53A92"/>
    <w:rsid w:val="00E54742"/>
    <w:rsid w:val="00E634D9"/>
    <w:rsid w:val="00E74623"/>
    <w:rsid w:val="00E74A35"/>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2734A"/>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06C4"/>
    <w:rsid w:val="00FA63B2"/>
    <w:rsid w:val="00FA7C1F"/>
    <w:rsid w:val="00FB0DC2"/>
    <w:rsid w:val="00FB22E3"/>
    <w:rsid w:val="00FB339D"/>
    <w:rsid w:val="00FB49C1"/>
    <w:rsid w:val="00FB520F"/>
    <w:rsid w:val="00FC2A8B"/>
    <w:rsid w:val="00FC6A9A"/>
    <w:rsid w:val="00FC78F9"/>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rsid w:val="004A7B9F"/>
    <w:rPr>
      <w:caps/>
      <w:color w:val="365F91" w:themeColor="accent1" w:themeShade="BF"/>
      <w:spacing w:val="10"/>
    </w:rPr>
  </w:style>
  <w:style w:type="character" w:customStyle="1" w:styleId="Heading5Char">
    <w:name w:val="Heading 5 Char"/>
    <w:basedOn w:val="DefaultParagraphFont"/>
    <w:link w:val="Heading5"/>
    <w:uiPriority w:val="9"/>
    <w:rsid w:val="004A7B9F"/>
    <w:rPr>
      <w:caps/>
      <w:color w:val="365F91" w:themeColor="accent1" w:themeShade="BF"/>
      <w:spacing w:val="10"/>
    </w:rPr>
  </w:style>
  <w:style w:type="character" w:customStyle="1" w:styleId="Heading6Char">
    <w:name w:val="Heading 6 Char"/>
    <w:basedOn w:val="DefaultParagraphFont"/>
    <w:link w:val="Heading6"/>
    <w:uiPriority w:val="9"/>
    <w:rsid w:val="004A7B9F"/>
    <w:rPr>
      <w:caps/>
      <w:color w:val="365F91" w:themeColor="accent1" w:themeShade="BF"/>
      <w:spacing w:val="10"/>
    </w:rPr>
  </w:style>
  <w:style w:type="character" w:customStyle="1" w:styleId="Heading7Char">
    <w:name w:val="Heading 7 Char"/>
    <w:basedOn w:val="DefaultParagraphFont"/>
    <w:link w:val="Heading7"/>
    <w:uiPriority w:val="9"/>
    <w:rsid w:val="004A7B9F"/>
    <w:rPr>
      <w:caps/>
      <w:color w:val="365F91" w:themeColor="accent1" w:themeShade="BF"/>
      <w:spacing w:val="10"/>
    </w:rPr>
  </w:style>
  <w:style w:type="character" w:customStyle="1" w:styleId="Heading8Char">
    <w:name w:val="Heading 8 Char"/>
    <w:basedOn w:val="DefaultParagraphFont"/>
    <w:link w:val="Heading8"/>
    <w:uiPriority w:val="9"/>
    <w:rsid w:val="004A7B9F"/>
    <w:rPr>
      <w:caps/>
      <w:spacing w:val="10"/>
      <w:sz w:val="18"/>
      <w:szCs w:val="18"/>
    </w:rPr>
  </w:style>
  <w:style w:type="character" w:customStyle="1" w:styleId="Heading9Char">
    <w:name w:val="Heading 9 Char"/>
    <w:basedOn w:val="DefaultParagraphFont"/>
    <w:link w:val="Heading9"/>
    <w:uiPriority w:val="9"/>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9E1085"/>
    <w:pPr>
      <w:spacing w:after="100"/>
      <w:ind w:left="600"/>
    </w:pPr>
  </w:style>
  <w:style w:type="paragraph" w:styleId="TOC5">
    <w:name w:val="toc 5"/>
    <w:basedOn w:val="Normal"/>
    <w:next w:val="Normal"/>
    <w:autoRedefine/>
    <w:uiPriority w:val="39"/>
    <w:unhideWhenUsed/>
    <w:rsid w:val="009E1085"/>
    <w:pPr>
      <w:spacing w:after="100"/>
      <w:ind w:left="800"/>
    </w:pPr>
  </w:style>
  <w:style w:type="paragraph" w:styleId="Index4">
    <w:name w:val="index 4"/>
    <w:basedOn w:val="Normal"/>
    <w:next w:val="Normal"/>
    <w:autoRedefine/>
    <w:uiPriority w:val="99"/>
    <w:unhideWhenUsed/>
    <w:rsid w:val="009E1085"/>
    <w:pPr>
      <w:spacing w:before="0" w:after="0" w:line="240" w:lineRule="auto"/>
      <w:ind w:left="800" w:hanging="200"/>
    </w:pPr>
  </w:style>
  <w:style w:type="paragraph" w:styleId="Index1">
    <w:name w:val="index 1"/>
    <w:basedOn w:val="Normal"/>
    <w:next w:val="Normal"/>
    <w:autoRedefine/>
    <w:uiPriority w:val="99"/>
    <w:unhideWhenUsed/>
    <w:rsid w:val="009E1085"/>
    <w:pPr>
      <w:spacing w:before="0" w:after="0" w:line="240" w:lineRule="auto"/>
      <w:ind w:left="200" w:hanging="200"/>
    </w:pPr>
  </w:style>
  <w:style w:type="paragraph" w:styleId="IndexHeading">
    <w:name w:val="index heading"/>
    <w:basedOn w:val="Normal"/>
    <w:next w:val="Index1"/>
    <w:uiPriority w:val="99"/>
    <w:unhideWhenUsed/>
    <w:rsid w:val="009E1085"/>
    <w:rPr>
      <w:rFonts w:asciiTheme="majorHAnsi" w:eastAsiaTheme="majorEastAsia" w:hAnsiTheme="majorHAnsi" w:cstheme="majorBidi"/>
      <w:b/>
      <w:bCs/>
    </w:rPr>
  </w:style>
  <w:style w:type="paragraph" w:styleId="Index2">
    <w:name w:val="index 2"/>
    <w:basedOn w:val="Normal"/>
    <w:next w:val="Normal"/>
    <w:autoRedefine/>
    <w:uiPriority w:val="99"/>
    <w:unhideWhenUsed/>
    <w:rsid w:val="009E1085"/>
    <w:pPr>
      <w:spacing w:before="0" w:after="0" w:line="240" w:lineRule="auto"/>
      <w:ind w:left="400" w:hanging="200"/>
    </w:pPr>
  </w:style>
  <w:style w:type="paragraph" w:styleId="Index6">
    <w:name w:val="index 6"/>
    <w:basedOn w:val="Normal"/>
    <w:next w:val="Normal"/>
    <w:autoRedefine/>
    <w:uiPriority w:val="99"/>
    <w:unhideWhenUsed/>
    <w:rsid w:val="009E1085"/>
    <w:pPr>
      <w:spacing w:before="0" w:after="0" w:line="240" w:lineRule="auto"/>
      <w:ind w:left="1200" w:hanging="200"/>
    </w:pPr>
  </w:style>
  <w:style w:type="paragraph" w:styleId="TOAHeading">
    <w:name w:val="toa heading"/>
    <w:basedOn w:val="Normal"/>
    <w:next w:val="Normal"/>
    <w:uiPriority w:val="99"/>
    <w:unhideWhenUsed/>
    <w:rsid w:val="009E1085"/>
    <w:pPr>
      <w:spacing w:before="120"/>
    </w:pPr>
    <w:rPr>
      <w:rFonts w:asciiTheme="majorHAnsi" w:eastAsiaTheme="majorEastAsia" w:hAnsiTheme="majorHAnsi" w:cstheme="majorBidi"/>
      <w:b/>
      <w:bCs/>
      <w:sz w:val="24"/>
      <w:szCs w:val="24"/>
    </w:rPr>
  </w:style>
  <w:style w:type="paragraph" w:styleId="List">
    <w:name w:val="List"/>
    <w:basedOn w:val="Normal"/>
    <w:uiPriority w:val="99"/>
    <w:unhideWhenUsed/>
    <w:rsid w:val="009E1085"/>
    <w:pPr>
      <w:ind w:left="283" w:hanging="283"/>
      <w:contextualSpacing/>
    </w:pPr>
  </w:style>
  <w:style w:type="paragraph" w:styleId="List5">
    <w:name w:val="List 5"/>
    <w:basedOn w:val="Normal"/>
    <w:uiPriority w:val="99"/>
    <w:unhideWhenUsed/>
    <w:rsid w:val="009E1085"/>
    <w:pPr>
      <w:ind w:left="1415" w:hanging="283"/>
      <w:contextualSpacing/>
    </w:pPr>
  </w:style>
  <w:style w:type="paragraph" w:styleId="ListNumber">
    <w:name w:val="List Number"/>
    <w:basedOn w:val="Normal"/>
    <w:uiPriority w:val="99"/>
    <w:unhideWhenUsed/>
    <w:rsid w:val="009E1085"/>
    <w:pPr>
      <w:numPr>
        <w:numId w:val="12"/>
      </w:numPr>
      <w:contextualSpacing/>
    </w:pPr>
  </w:style>
  <w:style w:type="paragraph" w:styleId="ListNumber2">
    <w:name w:val="List Number 2"/>
    <w:basedOn w:val="Normal"/>
    <w:uiPriority w:val="99"/>
    <w:unhideWhenUsed/>
    <w:rsid w:val="009E1085"/>
    <w:pPr>
      <w:numPr>
        <w:numId w:val="13"/>
      </w:numPr>
      <w:contextualSpacing/>
    </w:pPr>
  </w:style>
  <w:style w:type="paragraph" w:styleId="ListNumber4">
    <w:name w:val="List Number 4"/>
    <w:basedOn w:val="Normal"/>
    <w:uiPriority w:val="99"/>
    <w:unhideWhenUsed/>
    <w:rsid w:val="009E1085"/>
    <w:pPr>
      <w:numPr>
        <w:numId w:val="15"/>
      </w:numPr>
      <w:contextualSpacing/>
    </w:pPr>
  </w:style>
  <w:style w:type="paragraph" w:styleId="ListNumber5">
    <w:name w:val="List Number 5"/>
    <w:basedOn w:val="Normal"/>
    <w:uiPriority w:val="99"/>
    <w:unhideWhenUsed/>
    <w:rsid w:val="009E1085"/>
    <w:pPr>
      <w:numPr>
        <w:numId w:val="16"/>
      </w:numPr>
      <w:contextualSpacing/>
    </w:pPr>
  </w:style>
  <w:style w:type="paragraph" w:styleId="MacroText">
    <w:name w:val="macro"/>
    <w:link w:val="MacroTextChar"/>
    <w:uiPriority w:val="99"/>
    <w:unhideWhenUsed/>
    <w:rsid w:val="009E1085"/>
    <w:pPr>
      <w:suppressLineNumbers/>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9E108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310209161">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github.com/thinkOfaNumber/Asi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860235872"/>
        <c:axId val="1860259264"/>
      </c:scatterChart>
      <c:valAx>
        <c:axId val="1860235872"/>
        <c:scaling>
          <c:orientation val="minMax"/>
          <c:max val="1"/>
          <c:min val="0"/>
        </c:scaling>
        <c:delete val="0"/>
        <c:axPos val="b"/>
        <c:numFmt formatCode="General" sourceLinked="1"/>
        <c:majorTickMark val="out"/>
        <c:minorTickMark val="none"/>
        <c:tickLblPos val="nextTo"/>
        <c:crossAx val="1860259264"/>
        <c:crosses val="autoZero"/>
        <c:crossBetween val="midCat"/>
      </c:valAx>
      <c:valAx>
        <c:axId val="1860259264"/>
        <c:scaling>
          <c:orientation val="minMax"/>
        </c:scaling>
        <c:delete val="0"/>
        <c:axPos val="l"/>
        <c:majorGridlines/>
        <c:numFmt formatCode="General" sourceLinked="1"/>
        <c:majorTickMark val="out"/>
        <c:minorTickMark val="none"/>
        <c:tickLblPos val="nextTo"/>
        <c:crossAx val="18602358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FD2A0-CC8A-40B2-8CBB-A5665F6C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Pages>
  <Words>7363</Words>
  <Characters>41973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48</cp:revision>
  <cp:lastPrinted>2014-01-15T02:00:00Z</cp:lastPrinted>
  <dcterms:created xsi:type="dcterms:W3CDTF">2013-10-24T02:30:00Z</dcterms:created>
  <dcterms:modified xsi:type="dcterms:W3CDTF">2014-01-15T02:01:00Z</dcterms:modified>
</cp:coreProperties>
</file>