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4482" w14:textId="77777777" w:rsidR="000D62DE" w:rsidRDefault="00000000">
      <w:pPr>
        <w:spacing w:before="200"/>
        <w:jc w:val="center"/>
      </w:pPr>
      <w:r>
        <w:rPr>
          <w:b/>
          <w:bCs/>
          <w:color w:val="2E75B6"/>
          <w:sz w:val="22"/>
          <w:szCs w:val="22"/>
        </w:rPr>
        <w:t>성 과 보 고 서</w:t>
      </w:r>
    </w:p>
    <w:p w14:paraId="7779DAE8" w14:textId="77777777" w:rsidR="000D62DE" w:rsidRDefault="00000000">
      <w:pPr>
        <w:spacing w:before="120"/>
        <w:jc w:val="center"/>
      </w:pPr>
      <w:r>
        <w:rPr>
          <w:b/>
          <w:bCs/>
          <w:color w:val="1F3864"/>
          <w:sz w:val="36"/>
          <w:szCs w:val="36"/>
        </w:rPr>
        <w:t>국가 슈퍼컴퓨팅 6호기 도입 성과 보고</w:t>
      </w:r>
    </w:p>
    <w:p w14:paraId="18CFF284" w14:textId="77777777" w:rsidR="000D62DE" w:rsidRDefault="00000000">
      <w:pPr>
        <w:pBdr>
          <w:bottom w:val="single" w:sz="8" w:space="6" w:color="2E75B6"/>
        </w:pBdr>
        <w:spacing w:before="120" w:after="200"/>
        <w:jc w:val="center"/>
      </w:pPr>
      <w:r>
        <w:rPr>
          <w:color w:val="666666"/>
          <w:sz w:val="18"/>
          <w:szCs w:val="18"/>
        </w:rPr>
        <w:t>한국과학기술정보연구원(KISTI) · 2025 사업 결과 (실습용 가상 자료)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80"/>
        <w:gridCol w:w="2200"/>
        <w:gridCol w:w="2480"/>
      </w:tblGrid>
      <w:tr w:rsidR="000D62DE" w14:paraId="7FD0DE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76BB8" w14:textId="77777777" w:rsidR="000D62DE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보고 구분</w:t>
            </w:r>
          </w:p>
        </w:tc>
        <w:tc>
          <w:tcPr>
            <w:tcW w:w="2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C73C5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사업 성과 보고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C22534" w14:textId="77777777" w:rsidR="000D62DE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작성 기관</w:t>
            </w:r>
          </w:p>
        </w:tc>
        <w:tc>
          <w:tcPr>
            <w:tcW w:w="2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A3785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KISTI</w:t>
            </w:r>
          </w:p>
        </w:tc>
      </w:tr>
      <w:tr w:rsidR="000D62DE" w14:paraId="462783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1F822" w14:textId="77777777" w:rsidR="000D62DE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대상 사업</w:t>
            </w:r>
          </w:p>
        </w:tc>
        <w:tc>
          <w:tcPr>
            <w:tcW w:w="2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C8DFA1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국가 </w:t>
            </w:r>
            <w:proofErr w:type="spellStart"/>
            <w:r>
              <w:rPr>
                <w:sz w:val="20"/>
                <w:szCs w:val="20"/>
              </w:rPr>
              <w:t>슈퍼컴</w:t>
            </w:r>
            <w:proofErr w:type="spellEnd"/>
            <w:r>
              <w:rPr>
                <w:sz w:val="20"/>
                <w:szCs w:val="20"/>
              </w:rPr>
              <w:t xml:space="preserve"> 6호기</w:t>
            </w:r>
          </w:p>
        </w:tc>
        <w:tc>
          <w:tcPr>
            <w:tcW w:w="2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EEA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814EE" w14:textId="77777777" w:rsidR="000D62DE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보고 연도</w:t>
            </w:r>
          </w:p>
        </w:tc>
        <w:tc>
          <w:tcPr>
            <w:tcW w:w="248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7C899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2025</w:t>
            </w:r>
          </w:p>
        </w:tc>
      </w:tr>
    </w:tbl>
    <w:p w14:paraId="74DE520A" w14:textId="77777777" w:rsidR="000D62DE" w:rsidRDefault="000D62DE">
      <w:pPr>
        <w:spacing w:after="120"/>
      </w:pPr>
    </w:p>
    <w:p w14:paraId="0FFE4DA9" w14:textId="77777777" w:rsidR="000D62DE" w:rsidRDefault="00000000">
      <w:pPr>
        <w:pBdr>
          <w:left w:val="single" w:sz="18" w:space="8" w:color="2E75B6"/>
        </w:pBdr>
        <w:shd w:val="clear" w:color="auto" w:fill="F2F2F2"/>
        <w:spacing w:after="160" w:line="264" w:lineRule="auto"/>
        <w:ind w:left="180"/>
      </w:pPr>
      <w:r>
        <w:rPr>
          <w:b/>
          <w:bCs/>
          <w:color w:val="1F3864"/>
        </w:rPr>
        <w:t xml:space="preserve">요약  </w:t>
      </w:r>
      <w:r>
        <w:t>데이터 폭증으로 한계에 도달한 기존 인프라를 대체하고자 국가 슈퍼컴퓨팅 6호기를 도입했다. 그 결과 대규모 연구 분석 시간이 크게 단축되고 활용 과제가 급증했다. 본 보고서는 도입 배경·개요·성과·향후 계획을 정리한다.</w:t>
      </w:r>
    </w:p>
    <w:p w14:paraId="29F601F8" w14:textId="77777777" w:rsidR="000D62DE" w:rsidRDefault="00000000">
      <w:pPr>
        <w:pStyle w:val="1"/>
      </w:pPr>
      <w:r>
        <w:t>1. 추진 배경</w:t>
      </w:r>
    </w:p>
    <w:p w14:paraId="5DB65C10" w14:textId="77777777" w:rsidR="000D62DE" w:rsidRDefault="00000000">
      <w:pPr>
        <w:spacing w:after="100" w:line="276" w:lineRule="auto"/>
      </w:pPr>
      <w:r>
        <w:t xml:space="preserve">국내 연구 데이터 </w:t>
      </w:r>
      <w:proofErr w:type="spellStart"/>
      <w:r>
        <w:t>생성량이</w:t>
      </w:r>
      <w:proofErr w:type="spellEnd"/>
      <w:r>
        <w:t xml:space="preserve"> 매년 약 40% 증가하면서, 기존 5호기의 분석 처리 용량이 한계에 도달했다. 대규모 시뮬레이션과 AI 학습 수요가 급증해 신규 고성능 인프라 도입이 시급한 상황이었다.</w:t>
      </w:r>
    </w:p>
    <w:p w14:paraId="37F6AAE7" w14:textId="77777777" w:rsidR="000D62DE" w:rsidRDefault="00000000">
      <w:pPr>
        <w:pStyle w:val="1"/>
      </w:pPr>
      <w:r>
        <w:t>2. 도입 개요</w:t>
      </w:r>
    </w:p>
    <w:p w14:paraId="0D0738A3" w14:textId="77777777" w:rsidR="000D62DE" w:rsidRDefault="00000000">
      <w:pPr>
        <w:spacing w:after="100" w:line="276" w:lineRule="auto"/>
      </w:pPr>
      <w:r>
        <w:t>2025년, 국가 슈퍼컴퓨팅 6호기를 도입·구축했다. 총 사업비는 약 2,900억 원이며, 이론 성능은 기존 5호기 대비 약 6배 규모다.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D62DE" w14:paraId="114AE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BDD7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47B16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구분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BDD7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2EBD5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5호기(기존)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BDD7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DE3959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6호기(신규)</w:t>
            </w:r>
          </w:p>
        </w:tc>
      </w:tr>
      <w:tr w:rsidR="000D62DE" w14:paraId="5D525B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4FA04" w14:textId="261BD589" w:rsidR="000D62DE" w:rsidRDefault="00903132">
            <w:pPr>
              <w:spacing w:line="252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GPU 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0809E0" w14:textId="77777777" w:rsidR="000D62DE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기준 1배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FA67A" w14:textId="77777777" w:rsidR="000D62DE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약 6배</w:t>
            </w:r>
          </w:p>
        </w:tc>
      </w:tr>
      <w:tr w:rsidR="000D62DE" w14:paraId="2A32DA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EF96C" w14:textId="77777777" w:rsidR="000D62DE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도입 연도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D36891" w14:textId="77777777" w:rsidR="000D62DE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기존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F75B1" w14:textId="77777777" w:rsidR="000D62DE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</w:tr>
      <w:tr w:rsidR="000D62DE" w14:paraId="3A855B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89FC6" w14:textId="77777777" w:rsidR="000D62DE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총 사업비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66E4F" w14:textId="77777777" w:rsidR="000D62DE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29E71" w14:textId="77777777" w:rsidR="000D62DE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약 2,900억 원</w:t>
            </w:r>
          </w:p>
        </w:tc>
      </w:tr>
    </w:tbl>
    <w:p w14:paraId="291E852F" w14:textId="77777777" w:rsidR="000D62DE" w:rsidRDefault="000D62DE">
      <w:pPr>
        <w:spacing w:after="100"/>
      </w:pPr>
    </w:p>
    <w:p w14:paraId="12E83624" w14:textId="77777777" w:rsidR="000D62DE" w:rsidRDefault="00000000">
      <w:pPr>
        <w:pStyle w:val="1"/>
      </w:pPr>
      <w:r>
        <w:t>3. 주요 성과</w:t>
      </w:r>
    </w:p>
    <w:p w14:paraId="7171C34A" w14:textId="77777777" w:rsidR="000D62DE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분석 시간 단축: </w:t>
      </w:r>
      <w:r>
        <w:t>대규모 연구 분석 작업의 평균 처리 시간이 약 2.7배 단축되었다.</w:t>
      </w:r>
    </w:p>
    <w:p w14:paraId="345DE146" w14:textId="77777777" w:rsidR="000D62DE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활용 과제 증가: </w:t>
      </w:r>
      <w:r>
        <w:t>도입 첫해 1,240건의 연구 과제가 6호기 자원을 활용했다.</w:t>
      </w:r>
    </w:p>
    <w:p w14:paraId="109809C8" w14:textId="77777777" w:rsidR="000D62DE" w:rsidRDefault="00000000">
      <w:pPr>
        <w:pStyle w:val="a4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분야 확산: </w:t>
      </w:r>
      <w:r>
        <w:t>기상·신약·소재·천문 등 8개 분야에서 대형 시뮬레이션이 수행되었다.</w:t>
      </w:r>
    </w:p>
    <w:p w14:paraId="33BBFED8" w14:textId="77777777" w:rsidR="000D62DE" w:rsidRDefault="00000000">
      <w:pPr>
        <w:pStyle w:val="1"/>
      </w:pPr>
      <w:r>
        <w:lastRenderedPageBreak/>
        <w:t>4. 향후 계획</w:t>
      </w:r>
    </w:p>
    <w:p w14:paraId="4E2C7F5B" w14:textId="77777777" w:rsidR="000D62DE" w:rsidRDefault="00000000">
      <w:pPr>
        <w:spacing w:after="100" w:line="276" w:lineRule="auto"/>
      </w:pPr>
      <w:r>
        <w:t>2026년부터 외부 대학·중소기업 대상 개방형 자원 할당을 확대하고, AI 연구 전용 파티션을 신설해 국가 R&amp;D 가속을 지원한다.</w:t>
      </w:r>
    </w:p>
    <w:p w14:paraId="1C1EAC90" w14:textId="063FC0D7" w:rsidR="000D62DE" w:rsidRDefault="00000000">
      <w:pPr>
        <w:pStyle w:val="1"/>
      </w:pPr>
      <w:r>
        <w:t xml:space="preserve">핵심 숫자 </w:t>
      </w:r>
    </w:p>
    <w:p w14:paraId="5FCED65E" w14:textId="77777777" w:rsidR="000D62DE" w:rsidRDefault="00000000">
      <w:pPr>
        <w:spacing w:after="100" w:line="276" w:lineRule="auto"/>
      </w:pPr>
      <w:r>
        <w:t>아래 숫자가 보고 요약 영상의 자막·차트로 들어간다. Flow는 분위기 배경만 만들고, 이 숫자는 외부 편집기로 화면에 얹는다.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D62DE" w14:paraId="47989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BDD7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2CDFC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핵심 숫자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BDD7E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4FD5D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의미</w:t>
            </w:r>
          </w:p>
        </w:tc>
      </w:tr>
      <w:tr w:rsidR="000D62DE" w14:paraId="72246D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F9101F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데이터 +40%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EC5FCF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연구 데이터 </w:t>
            </w:r>
            <w:proofErr w:type="spellStart"/>
            <w:r>
              <w:rPr>
                <w:sz w:val="20"/>
                <w:szCs w:val="20"/>
              </w:rPr>
              <w:t>생성량</w:t>
            </w:r>
            <w:proofErr w:type="spellEnd"/>
            <w:r>
              <w:rPr>
                <w:sz w:val="20"/>
                <w:szCs w:val="20"/>
              </w:rPr>
              <w:t xml:space="preserve"> 연 증가율 (배경 → 비트 1)</w:t>
            </w:r>
          </w:p>
        </w:tc>
      </w:tr>
      <w:tr w:rsidR="000D62DE" w14:paraId="326FF4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117E7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성능 6배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EF453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5호기 대비 이론 성능 (비트 2)</w:t>
            </w:r>
          </w:p>
        </w:tc>
      </w:tr>
      <w:tr w:rsidR="000D62DE" w14:paraId="69AFA2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B7016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분석 2.7배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07AE1E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분석 평균 처리 시간 단축 (비트 2)</w:t>
            </w:r>
          </w:p>
        </w:tc>
      </w:tr>
      <w:tr w:rsidR="000D62DE" w14:paraId="79E4B3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7810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활용 1,240건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3C54B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도입 첫해 활용 연구 과제 (비트 3)</w:t>
            </w:r>
          </w:p>
        </w:tc>
      </w:tr>
      <w:tr w:rsidR="000D62DE" w14:paraId="4E9D71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4D2C8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8개 분야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72830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대형 시뮬레이션 수행 분야 (비트 3)</w:t>
            </w:r>
          </w:p>
        </w:tc>
      </w:tr>
      <w:tr w:rsidR="000D62DE" w14:paraId="68FCE8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D3689" w14:textId="77777777" w:rsidR="000D62DE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사업비 2,900억</w:t>
            </w:r>
          </w:p>
        </w:tc>
        <w:tc>
          <w:tcPr>
            <w:tcW w:w="624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1E1B6" w14:textId="77777777" w:rsidR="000D62D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총 사업비 (선택 자막)</w:t>
            </w:r>
          </w:p>
        </w:tc>
      </w:tr>
    </w:tbl>
    <w:p w14:paraId="49815FFC" w14:textId="77777777" w:rsidR="000D62DE" w:rsidRDefault="00000000">
      <w:pPr>
        <w:spacing w:before="160"/>
      </w:pPr>
      <w:r>
        <w:rPr>
          <w:i/>
          <w:iCs/>
          <w:color w:val="888888"/>
          <w:sz w:val="18"/>
          <w:szCs w:val="18"/>
        </w:rPr>
        <w:t>※ 본 문서는 Google Flow 영상 제작 실습을 위한 가상 자료이며, 수치는 실제와 무관하다.</w:t>
      </w:r>
    </w:p>
    <w:sectPr w:rsidR="000D62D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D2F8B" w14:textId="77777777" w:rsidR="006051B5" w:rsidRDefault="006051B5">
      <w:r>
        <w:separator/>
      </w:r>
    </w:p>
  </w:endnote>
  <w:endnote w:type="continuationSeparator" w:id="0">
    <w:p w14:paraId="0DED60CE" w14:textId="77777777" w:rsidR="006051B5" w:rsidRDefault="00605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7C3D1" w14:textId="77777777" w:rsidR="000D62DE" w:rsidRDefault="00000000">
    <w:pPr>
      <w:jc w:val="center"/>
    </w:pPr>
    <w:r>
      <w:rPr>
        <w:color w:val="999999"/>
        <w:sz w:val="16"/>
        <w:szCs w:val="16"/>
      </w:rPr>
      <w:t xml:space="preserve">KISTI 성과 보고서 (실습용) ·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90313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82072" w14:textId="77777777" w:rsidR="006051B5" w:rsidRDefault="006051B5">
      <w:r>
        <w:separator/>
      </w:r>
    </w:p>
  </w:footnote>
  <w:footnote w:type="continuationSeparator" w:id="0">
    <w:p w14:paraId="06B819AE" w14:textId="77777777" w:rsidR="006051B5" w:rsidRDefault="006051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21B"/>
    <w:multiLevelType w:val="hybridMultilevel"/>
    <w:tmpl w:val="7BDADBFA"/>
    <w:lvl w:ilvl="0" w:tplc="A3B031AE">
      <w:start w:val="1"/>
      <w:numFmt w:val="bullet"/>
      <w:lvlText w:val="•"/>
      <w:lvlJc w:val="left"/>
      <w:pPr>
        <w:ind w:left="460" w:hanging="260"/>
      </w:pPr>
    </w:lvl>
    <w:lvl w:ilvl="1" w:tplc="672C8780">
      <w:numFmt w:val="decimal"/>
      <w:lvlText w:val=""/>
      <w:lvlJc w:val="left"/>
    </w:lvl>
    <w:lvl w:ilvl="2" w:tplc="B65A4084">
      <w:numFmt w:val="decimal"/>
      <w:lvlText w:val=""/>
      <w:lvlJc w:val="left"/>
    </w:lvl>
    <w:lvl w:ilvl="3" w:tplc="59C0B142">
      <w:numFmt w:val="decimal"/>
      <w:lvlText w:val=""/>
      <w:lvlJc w:val="left"/>
    </w:lvl>
    <w:lvl w:ilvl="4" w:tplc="D3AE4794">
      <w:numFmt w:val="decimal"/>
      <w:lvlText w:val=""/>
      <w:lvlJc w:val="left"/>
    </w:lvl>
    <w:lvl w:ilvl="5" w:tplc="78CEFFEE">
      <w:numFmt w:val="decimal"/>
      <w:lvlText w:val=""/>
      <w:lvlJc w:val="left"/>
    </w:lvl>
    <w:lvl w:ilvl="6" w:tplc="D4324268">
      <w:numFmt w:val="decimal"/>
      <w:lvlText w:val=""/>
      <w:lvlJc w:val="left"/>
    </w:lvl>
    <w:lvl w:ilvl="7" w:tplc="E33CF032">
      <w:numFmt w:val="decimal"/>
      <w:lvlText w:val=""/>
      <w:lvlJc w:val="left"/>
    </w:lvl>
    <w:lvl w:ilvl="8" w:tplc="39C48C60">
      <w:numFmt w:val="decimal"/>
      <w:lvlText w:val=""/>
      <w:lvlJc w:val="left"/>
    </w:lvl>
  </w:abstractNum>
  <w:abstractNum w:abstractNumId="1" w15:restartNumberingAfterBreak="0">
    <w:nsid w:val="2EC45C94"/>
    <w:multiLevelType w:val="hybridMultilevel"/>
    <w:tmpl w:val="F462141C"/>
    <w:lvl w:ilvl="0" w:tplc="E74255E0">
      <w:start w:val="1"/>
      <w:numFmt w:val="bullet"/>
      <w:lvlText w:val="●"/>
      <w:lvlJc w:val="left"/>
      <w:pPr>
        <w:ind w:left="720" w:hanging="360"/>
      </w:pPr>
    </w:lvl>
    <w:lvl w:ilvl="1" w:tplc="D12E5A9A">
      <w:start w:val="1"/>
      <w:numFmt w:val="bullet"/>
      <w:lvlText w:val="○"/>
      <w:lvlJc w:val="left"/>
      <w:pPr>
        <w:ind w:left="1440" w:hanging="360"/>
      </w:pPr>
    </w:lvl>
    <w:lvl w:ilvl="2" w:tplc="3A8ED946">
      <w:start w:val="1"/>
      <w:numFmt w:val="bullet"/>
      <w:lvlText w:val="■"/>
      <w:lvlJc w:val="left"/>
      <w:pPr>
        <w:ind w:left="2160" w:hanging="360"/>
      </w:pPr>
    </w:lvl>
    <w:lvl w:ilvl="3" w:tplc="FD0C6F2A">
      <w:start w:val="1"/>
      <w:numFmt w:val="bullet"/>
      <w:lvlText w:val="●"/>
      <w:lvlJc w:val="left"/>
      <w:pPr>
        <w:ind w:left="2880" w:hanging="360"/>
      </w:pPr>
    </w:lvl>
    <w:lvl w:ilvl="4" w:tplc="2D100B10">
      <w:start w:val="1"/>
      <w:numFmt w:val="bullet"/>
      <w:lvlText w:val="○"/>
      <w:lvlJc w:val="left"/>
      <w:pPr>
        <w:ind w:left="3600" w:hanging="360"/>
      </w:pPr>
    </w:lvl>
    <w:lvl w:ilvl="5" w:tplc="A77A639C">
      <w:start w:val="1"/>
      <w:numFmt w:val="bullet"/>
      <w:lvlText w:val="■"/>
      <w:lvlJc w:val="left"/>
      <w:pPr>
        <w:ind w:left="4320" w:hanging="360"/>
      </w:pPr>
    </w:lvl>
    <w:lvl w:ilvl="6" w:tplc="BFE4424C">
      <w:start w:val="1"/>
      <w:numFmt w:val="bullet"/>
      <w:lvlText w:val="●"/>
      <w:lvlJc w:val="left"/>
      <w:pPr>
        <w:ind w:left="5040" w:hanging="360"/>
      </w:pPr>
    </w:lvl>
    <w:lvl w:ilvl="7" w:tplc="E1340C44">
      <w:start w:val="1"/>
      <w:numFmt w:val="bullet"/>
      <w:lvlText w:val="●"/>
      <w:lvlJc w:val="left"/>
      <w:pPr>
        <w:ind w:left="5760" w:hanging="360"/>
      </w:pPr>
    </w:lvl>
    <w:lvl w:ilvl="8" w:tplc="0C08CC2C">
      <w:start w:val="1"/>
      <w:numFmt w:val="bullet"/>
      <w:lvlText w:val="●"/>
      <w:lvlJc w:val="left"/>
      <w:pPr>
        <w:ind w:left="6480" w:hanging="360"/>
      </w:pPr>
    </w:lvl>
  </w:abstractNum>
  <w:num w:numId="1" w16cid:durableId="1664312901">
    <w:abstractNumId w:val="1"/>
    <w:lvlOverride w:ilvl="0">
      <w:startOverride w:val="1"/>
    </w:lvlOverride>
  </w:num>
  <w:num w:numId="2" w16cid:durableId="550776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2DE"/>
    <w:rsid w:val="000D62DE"/>
    <w:rsid w:val="006051B5"/>
    <w:rsid w:val="006516AF"/>
    <w:rsid w:val="00903132"/>
    <w:rsid w:val="00A2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D48EA"/>
  <w15:docId w15:val="{65DCEFE1-E354-48D3-946D-0220DC91D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5"/>
      <w:szCs w:val="25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think</cp:lastModifiedBy>
  <cp:revision>2</cp:revision>
  <dcterms:created xsi:type="dcterms:W3CDTF">2026-06-09T03:13:00Z</dcterms:created>
  <dcterms:modified xsi:type="dcterms:W3CDTF">2026-06-15T14:44:00Z</dcterms:modified>
</cp:coreProperties>
</file>