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ThinkMic: AI-Powered Audio &amp; Research Platform</w:t>
      </w:r>
    </w:p>
    <w:p>
      <w:pPr>
        <w:pStyle w:val="Heading2"/>
        <w:spacing w:after="400"/>
        <w:jc w:val="center"/>
      </w:pPr>
      <w:r>
        <w:t xml:space="preserve">Comprehensive Project Overview &amp; Feature Documentation</w:t>
      </w:r>
    </w:p>
    <w:p>
      <w:pPr>
        <w:pStyle w:val="Heading2"/>
        <w:spacing w:after="200" w:before="400"/>
      </w:pPr>
      <w:r>
        <w:t xml:space="preserve">1. The Problem ThinkMic Solves</w:t>
      </w:r>
    </w:p>
    <w:p>
      <w:r>
        <w:t xml:space="preserve">In modern professional and academic workflows, meetings, lectures, and interviews generate massive amounts of unstructured audio data. Manual transcription and note-taking are slow, tedious, and prone to human error. Users struggle to quickly extract actionable insights, structured reports, and key takeaways from raw conversational data. Furthermore, existing solutions often lack native multi-lingual support, dynamic formatting templates, and a seamless integrated ecosystem for exporting finished research.</w:t>
      </w:r>
    </w:p>
    <w:p>
      <w:pPr>
        <w:pStyle w:val="Heading2"/>
        <w:spacing w:after="200" w:before="400"/>
      </w:pPr>
      <w:r>
        <w:t xml:space="preserve">2. What ThinkMic Provides (Core Value Proposition)</w:t>
      </w:r>
    </w:p>
    <w:p>
      <w:pPr>
        <w:spacing w:after="100"/>
      </w:pPr>
      <w:r>
        <w:t xml:space="preserve">ThinkMic is a seamless, end-to-end SaaS platform for audio ingestion, high-accuracy AI transcription, and intelligent summarization. It empowers users by providing:</w:t>
      </w:r>
    </w:p>
    <w:p>
      <w:pPr>
        <w:pStyle w:val="ListParagraph"/>
        <w:numPr>
          <w:ilvl w:val="0"/>
          <w:numId w:val="1"/>
        </w:numPr>
      </w:pPr>
      <w:r>
        <w:t xml:space="preserve">• Dynamic AI Summarization: Utilizes advanced LLMs to transform raw transcripts into concise summaries, structured action items, and professional reports.</w:t>
      </w:r>
    </w:p>
    <w:p>
      <w:pPr>
        <w:pStyle w:val="ListParagraph"/>
        <w:numPr>
          <w:ilvl w:val="0"/>
          <w:numId w:val="1"/>
        </w:numPr>
      </w:pPr>
      <w:r>
        <w:t xml:space="preserve">• Automated Document Generation: Exports finished research directly into polished PDF and Word (DOCX) formats, ready for publication.</w:t>
      </w:r>
    </w:p>
    <w:p>
      <w:pPr>
        <w:pStyle w:val="ListParagraph"/>
        <w:numPr>
          <w:ilvl w:val="0"/>
          <w:numId w:val="1"/>
        </w:numPr>
      </w:pPr>
      <w:r>
        <w:t xml:space="preserve">• Real-Time Web Research: Deepens insights by enriching generated summaries with live web search data.</w:t>
      </w:r>
    </w:p>
    <w:p>
      <w:pPr>
        <w:pStyle w:val="ListParagraph"/>
        <w:numPr>
          <w:ilvl w:val="0"/>
          <w:numId w:val="1"/>
        </w:numPr>
      </w:pPr>
      <w:r>
        <w:t xml:space="preserve">• Multilingual Capabilities: First-class support for multiple languages including English and Urdu (ur-PK).</w:t>
      </w:r>
    </w:p>
    <w:p>
      <w:pPr>
        <w:pStyle w:val="ListParagraph"/>
        <w:numPr>
          <w:ilvl w:val="0"/>
          <w:numId w:val="1"/>
        </w:numPr>
      </w:pPr>
      <w:r>
        <w:t xml:space="preserve">• Reward Ecosystem: Built-in referral network and virtual 'Coin' currency to incentivize user growth and platform engagement.</w:t>
      </w:r>
    </w:p>
    <w:p>
      <w:pPr>
        <w:pStyle w:val="Heading2"/>
        <w:spacing w:after="200" w:before="400"/>
      </w:pPr>
      <w:r>
        <w:t xml:space="preserve">3. Key Features &amp; Functionality</w:t>
      </w:r>
    </w:p>
    <w:p>
      <w:pPr>
        <w:spacing w:before="200"/>
      </w:pPr>
      <w:r>
        <w:rPr>
          <w:b/>
          <w:bCs/>
        </w:rPr>
        <w:t xml:space="preserve">Robust Authentication &amp; Security</w:t>
      </w:r>
    </w:p>
    <w:p>
      <w:pPr>
        <w:pStyle w:val="ListParagraph"/>
        <w:numPr>
          <w:ilvl w:val="0"/>
          <w:numId w:val="1"/>
        </w:numPr>
      </w:pPr>
      <w:r>
        <w:t xml:space="preserve">• Secure Email/OTP Verification &amp; Google OAuth single sign-on (SSO).</w:t>
      </w:r>
    </w:p>
    <w:p>
      <w:pPr>
        <w:pStyle w:val="ListParagraph"/>
        <w:numPr>
          <w:ilvl w:val="0"/>
          <w:numId w:val="1"/>
        </w:numPr>
      </w:pPr>
      <w:r>
        <w:t xml:space="preserve">• Advanced cross-origin session management (SameSite=None JWT cookies, secure silent token refresh).</w:t>
      </w:r>
    </w:p>
    <w:p>
      <w:pPr>
        <w:pStyle w:val="ListParagraph"/>
        <w:numPr>
          <w:ilvl w:val="0"/>
          <w:numId w:val="1"/>
        </w:numPr>
      </w:pPr>
      <w:r>
        <w:t xml:space="preserve">• Enterprise-grade rate limiting and reverse proxy protections to mitigate brute-force attacks.</w:t>
      </w:r>
    </w:p>
    <w:p>
      <w:pPr>
        <w:spacing w:before="200"/>
      </w:pPr>
      <w:r>
        <w:rPr>
          <w:b/>
          <w:bCs/>
        </w:rPr>
        <w:t xml:space="preserve">High-Performance Background Processing Engine</w:t>
      </w:r>
    </w:p>
    <w:p>
      <w:pPr>
        <w:pStyle w:val="ListParagraph"/>
        <w:numPr>
          <w:ilvl w:val="0"/>
          <w:numId w:val="1"/>
        </w:numPr>
      </w:pPr>
      <w:r>
        <w:t xml:space="preserve">• Asynchronous task queuing using BullMQ and Redis for non-blocking API performance.</w:t>
      </w:r>
    </w:p>
    <w:p>
      <w:pPr>
        <w:pStyle w:val="ListParagraph"/>
        <w:numPr>
          <w:ilvl w:val="0"/>
          <w:numId w:val="1"/>
        </w:numPr>
      </w:pPr>
      <w:r>
        <w:t xml:space="preserve">• Dedicated background worker engines for Transcription (Whisper API), Summarization, Web Search, and Document Generation.</w:t>
      </w:r>
    </w:p>
    <w:p>
      <w:pPr>
        <w:pStyle w:val="ListParagraph"/>
        <w:numPr>
          <w:ilvl w:val="0"/>
          <w:numId w:val="1"/>
        </w:numPr>
      </w:pPr>
      <w:r>
        <w:t xml:space="preserve">• Real-time Socket.IO WebSocket connections pushing live progress bars directly to the user's dashboard.</w:t>
      </w:r>
    </w:p>
    <w:p>
      <w:pPr>
        <w:spacing w:before="200"/>
      </w:pPr>
      <w:r>
        <w:rPr>
          <w:b/>
          <w:bCs/>
        </w:rPr>
        <w:t xml:space="preserve">Cloud-Native Storage Infrastructure</w:t>
      </w:r>
    </w:p>
    <w:p>
      <w:pPr>
        <w:pStyle w:val="ListParagraph"/>
        <w:numPr>
          <w:ilvl w:val="0"/>
          <w:numId w:val="1"/>
        </w:numPr>
      </w:pPr>
      <w:r>
        <w:t xml:space="preserve">• Cloudflare R2 integration utilizing presigned URLs for highly secure, low-latency audio file uploads and document downloads directly from the browser.</w:t>
      </w:r>
    </w:p>
    <w:p>
      <w:pPr>
        <w:spacing w:before="200"/>
      </w:pPr>
      <w:r>
        <w:rPr>
          <w:b/>
          <w:bCs/>
        </w:rPr>
        <w:t xml:space="preserve">Comprehensive Admin &amp; Management Suite</w:t>
      </w:r>
    </w:p>
    <w:p>
      <w:pPr>
        <w:pStyle w:val="ListParagraph"/>
        <w:numPr>
          <w:ilvl w:val="0"/>
          <w:numId w:val="1"/>
        </w:numPr>
      </w:pPr>
      <w:r>
        <w:t xml:space="preserve">• User &amp; Role Management: Role-Based Access Control (RBAC) separating features for Admins, Managers, and standard Users.</w:t>
      </w:r>
    </w:p>
    <w:p>
      <w:pPr>
        <w:pStyle w:val="ListParagraph"/>
        <w:numPr>
          <w:ilvl w:val="0"/>
          <w:numId w:val="1"/>
        </w:numPr>
      </w:pPr>
      <w:r>
        <w:t xml:space="preserve">• Schema Builder: A dynamic tool for admins to visually define custom JSON schemas that dictate how AI summaries are structured and formatted for end-users.</w:t>
      </w:r>
    </w:p>
    <w:p>
      <w:pPr>
        <w:pStyle w:val="ListParagraph"/>
        <w:numPr>
          <w:ilvl w:val="0"/>
          <w:numId w:val="1"/>
        </w:numPr>
      </w:pPr>
      <w:r>
        <w:t xml:space="preserve">• Support Inbox: Integrated real-time ticketing system for direct user-to-admin support via WebSockets.</w:t>
      </w:r>
    </w:p>
    <w:p>
      <w:pPr>
        <w:pStyle w:val="ListParagraph"/>
        <w:numPr>
          <w:ilvl w:val="0"/>
          <w:numId w:val="1"/>
        </w:numPr>
      </w:pPr>
      <w:r>
        <w:t xml:space="preserve">• Referral &amp; Coin Management: Dedicated dashboards for admins to review, approve, and audit virtual currency transactions and user referrals.</w:t>
      </w:r>
    </w:p>
    <w:p>
      <w:pPr>
        <w:pStyle w:val="Heading2"/>
        <w:spacing w:after="200" w:before="400"/>
      </w:pPr>
      <w:r>
        <w:t xml:space="preserve">4. Technology Stack &amp; Infrastructure</w:t>
      </w:r>
    </w:p>
    <w:p>
      <w:pPr>
        <w:pStyle w:val="ListParagraph"/>
        <w:numPr>
          <w:ilvl w:val="0"/>
          <w:numId w:val="1"/>
        </w:numPr>
      </w:pPr>
      <w:r>
        <w:t xml:space="preserve">• Frontend: React.js (Vite), SPA Architecture, TailwindCSS for a highly responsive, modern interface.</w:t>
      </w:r>
    </w:p>
    <w:p>
      <w:pPr>
        <w:pStyle w:val="ListParagraph"/>
        <w:numPr>
          <w:ilvl w:val="0"/>
          <w:numId w:val="1"/>
        </w:numPr>
      </w:pPr>
      <w:r>
        <w:t xml:space="preserve">• Backend API: Node.js, Express.js.</w:t>
      </w:r>
    </w:p>
    <w:p>
      <w:pPr>
        <w:pStyle w:val="ListParagraph"/>
        <w:numPr>
          <w:ilvl w:val="0"/>
          <w:numId w:val="1"/>
        </w:numPr>
      </w:pPr>
      <w:r>
        <w:t xml:space="preserve">• Database: MongoDB Atlas (Mongoose ORM).</w:t>
      </w:r>
    </w:p>
    <w:p>
      <w:pPr>
        <w:pStyle w:val="ListParagraph"/>
        <w:numPr>
          <w:ilvl w:val="0"/>
          <w:numId w:val="1"/>
        </w:numPr>
      </w:pPr>
      <w:r>
        <w:t xml:space="preserve">• Caching &amp; Queues: Redis, BullMQ.</w:t>
      </w:r>
    </w:p>
    <w:p>
      <w:pPr>
        <w:pStyle w:val="ListParagraph"/>
        <w:numPr>
          <w:ilvl w:val="0"/>
          <w:numId w:val="1"/>
        </w:numPr>
      </w:pPr>
      <w:r>
        <w:t xml:space="preserve">• Real-time Engine: Socket.IO.</w:t>
      </w:r>
    </w:p>
    <w:p>
      <w:pPr>
        <w:pStyle w:val="ListParagraph"/>
        <w:numPr>
          <w:ilvl w:val="0"/>
          <w:numId w:val="1"/>
        </w:numPr>
      </w:pPr>
      <w:r>
        <w:t xml:space="preserve">• AI Integrations: OpenAI API (Whisper-1, GPT).</w:t>
      </w:r>
    </w:p>
    <w:p>
      <w:pPr>
        <w:pStyle w:val="ListParagraph"/>
        <w:numPr>
          <w:ilvl w:val="0"/>
          <w:numId w:val="1"/>
        </w:numPr>
      </w:pPr>
      <w:r>
        <w:t xml:space="preserve">• Storage: Cloudflare R2 (S3-compatible API).</w:t>
      </w:r>
    </w:p>
    <w:p>
      <w:pPr>
        <w:pStyle w:val="ListParagraph"/>
        <w:numPr>
          <w:ilvl w:val="0"/>
          <w:numId w:val="1"/>
        </w:numPr>
      </w:pPr>
      <w:r>
        <w:t xml:space="preserve">• Deployment &amp; Hosting: Vercel (Frontend SPA) and Railway (Backend API &amp; Background Worker Node).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ThinkMic Project Overview</dc:title>
  <dc:creator>ThinkMic Auto-Generator</dc:creator>
  <dc:description>Detailed overview of the ThinkMic platform's features, architecture, and value proposition.</dc:description>
  <cp:lastModifiedBy>Un-named</cp:lastModifiedBy>
  <cp:revision>1</cp:revision>
  <dcterms:created xsi:type="dcterms:W3CDTF">2026-08-12T10:09:20.315Z</dcterms:created>
  <dcterms:modified xsi:type="dcterms:W3CDTF">2026-08-12T10:09:20.320Z</dcterms:modified>
</cp:coreProperties>
</file>

<file path=docProps/custom.xml><?xml version="1.0" encoding="utf-8"?>
<Properties xmlns="http://schemas.openxmlformats.org/officeDocument/2006/custom-properties" xmlns:vt="http://schemas.openxmlformats.org/officeDocument/2006/docPropsVTypes"/>
</file>