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Research Report</w:t>
      </w:r>
    </w:p>
    <w:p>
      <w:r>
        <w:t xml:space="preserve">Academic Report</w:t>
      </w:r>
    </w:p>
    <w:p>
      <w:r>
        <w:t xml:space="preserve">This is a mock report generated by the Anthropic service abstraction layer. It combined the summary and transcript into this beautifully formatted document.</w:t>
      </w:r>
    </w:p>
    <w:p>
      <w:r>
        <w:t xml:space="preserve">Key Findings</w:t>
      </w:r>
    </w:p>
    <w:p>
      <w:r>
        <w:t xml:space="preserve">Service abstraction allows end-to-end testing today.Socket.IO enables real-time progress updates.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2026-07-30T09:00:44.938Z</dcterms:created>
  <dcterms:modified xsi:type="dcterms:W3CDTF">2026-07-30T09:00:44.938Z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