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7045" w14:textId="77777777" w:rsidR="00CA6E2C" w:rsidRDefault="00CA6E2C">
      <w:pPr>
        <w:rPr>
          <w:rFonts w:ascii="Arial" w:hAnsi="Arial"/>
          <w:sz w:val="20"/>
        </w:rPr>
      </w:pPr>
    </w:p>
    <w:p w14:paraId="10F8F357" w14:textId="77777777" w:rsidR="00CA6E2C" w:rsidRDefault="00CA6E2C">
      <w:pPr>
        <w:rPr>
          <w:rFonts w:ascii="Arial" w:hAnsi="Arial"/>
          <w:sz w:val="20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CA6E2C" w14:paraId="30E2D6C6" w14:textId="77777777">
        <w:tc>
          <w:tcPr>
            <w:tcW w:w="9072" w:type="dxa"/>
          </w:tcPr>
          <w:p w14:paraId="399C1624" w14:textId="77777777" w:rsidR="00CA6E2C" w:rsidRDefault="00087BBB">
            <w:pPr>
              <w:spacing w:before="120" w:after="120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Lessons Learnt Report</w:t>
            </w:r>
          </w:p>
          <w:p w14:paraId="340A2C22" w14:textId="77777777" w:rsidR="00CA6E2C" w:rsidRDefault="00A33CD9">
            <w:pPr>
              <w:spacing w:after="12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SRV (Student Results View)</w:t>
            </w:r>
          </w:p>
          <w:p w14:paraId="054BF204" w14:textId="54B57DF2" w:rsidR="00CA6E2C" w:rsidRDefault="00087BBB">
            <w:pPr>
              <w:spacing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Created by </w:t>
            </w:r>
            <w:r w:rsidR="00FE465B">
              <w:rPr>
                <w:rFonts w:ascii="Arial" w:hAnsi="Arial"/>
                <w:sz w:val="20"/>
              </w:rPr>
              <w:t>Ngo Nguyen</w:t>
            </w:r>
            <w:r w:rsidR="00A33CD9">
              <w:rPr>
                <w:rFonts w:ascii="Arial" w:hAnsi="Arial"/>
                <w:sz w:val="20"/>
              </w:rPr>
              <w:t xml:space="preserve"> – Team_NAG</w:t>
            </w:r>
          </w:p>
          <w:p w14:paraId="4D9038E0" w14:textId="6DF9C376" w:rsidR="00CA6E2C" w:rsidRDefault="00087BBB">
            <w:pPr>
              <w:spacing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Version 1.</w:t>
            </w:r>
            <w:r w:rsidR="00FE465B">
              <w:rPr>
                <w:rFonts w:ascii="Arial" w:hAnsi="Arial"/>
                <w:sz w:val="20"/>
              </w:rPr>
              <w:t>0</w:t>
            </w:r>
            <w:r>
              <w:rPr>
                <w:rFonts w:ascii="Arial" w:hAnsi="Arial"/>
                <w:sz w:val="20"/>
              </w:rPr>
              <w:t xml:space="preserve">  Issued </w:t>
            </w:r>
            <w:r>
              <w:rPr>
                <w:rFonts w:ascii="Arial" w:hAnsi="Arial"/>
                <w:sz w:val="20"/>
              </w:rPr>
              <w:fldChar w:fldCharType="begin"/>
            </w:r>
            <w:r>
              <w:rPr>
                <w:rFonts w:ascii="Arial" w:hAnsi="Arial"/>
                <w:sz w:val="20"/>
              </w:rPr>
              <w:instrText xml:space="preserve"> DATE \@ "d MMMM yyyy" \* MERGEFORMAT </w:instrText>
            </w:r>
            <w:r>
              <w:rPr>
                <w:rFonts w:ascii="Arial" w:hAnsi="Arial"/>
                <w:sz w:val="20"/>
              </w:rPr>
              <w:fldChar w:fldCharType="separate"/>
            </w:r>
            <w:r w:rsidR="00AC016A">
              <w:rPr>
                <w:rFonts w:ascii="Arial" w:hAnsi="Arial"/>
                <w:noProof/>
                <w:sz w:val="20"/>
              </w:rPr>
              <w:t>28 June 2019</w:t>
            </w:r>
            <w:r>
              <w:rPr>
                <w:rFonts w:ascii="Arial" w:hAnsi="Arial"/>
                <w:sz w:val="20"/>
              </w:rPr>
              <w:fldChar w:fldCharType="end"/>
            </w:r>
            <w:r>
              <w:rPr>
                <w:rFonts w:ascii="Arial" w:hAnsi="Arial"/>
                <w:b/>
                <w:sz w:val="20"/>
              </w:rPr>
              <w:fldChar w:fldCharType="begin"/>
            </w:r>
            <w:r>
              <w:rPr>
                <w:rFonts w:ascii="Arial" w:hAnsi="Arial"/>
                <w:b/>
                <w:sz w:val="20"/>
              </w:rPr>
              <w:instrText xml:space="preserve">PRIVATE </w:instrTex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</w:tbl>
    <w:p w14:paraId="095624E7" w14:textId="77777777" w:rsidR="00CA6E2C" w:rsidRDefault="00CA6E2C">
      <w:pPr>
        <w:spacing w:after="120"/>
        <w:jc w:val="center"/>
        <w:rPr>
          <w:rFonts w:ascii="Arial" w:hAnsi="Arial"/>
          <w:sz w:val="20"/>
        </w:rPr>
      </w:pPr>
    </w:p>
    <w:p w14:paraId="48D26385" w14:textId="77777777" w:rsidR="00CA6E2C" w:rsidRDefault="00CA6E2C">
      <w:pPr>
        <w:spacing w:after="120"/>
        <w:rPr>
          <w:rFonts w:ascii="Arial" w:hAnsi="Arial"/>
          <w:sz w:val="20"/>
        </w:rPr>
      </w:pPr>
      <w:bookmarkStart w:id="0" w:name="_Toc434811960"/>
      <w:bookmarkStart w:id="1" w:name="_Toc434811963"/>
    </w:p>
    <w:p w14:paraId="4A40C899" w14:textId="77777777" w:rsidR="00CA6E2C" w:rsidRDefault="00087BBB" w:rsidP="0099133B">
      <w:pPr>
        <w:pStyle w:val="Heading1"/>
        <w:spacing w:before="0" w:after="0"/>
        <w:rPr>
          <w:lang w:val="fr-FR"/>
        </w:rPr>
      </w:pPr>
      <w:r w:rsidRPr="0099133B">
        <w:rPr>
          <w:lang w:val="fr-FR"/>
        </w:rPr>
        <w:t>Project Description:</w:t>
      </w:r>
    </w:p>
    <w:p w14:paraId="325C62E9" w14:textId="77777777" w:rsidR="00227E04" w:rsidRPr="00227E04" w:rsidRDefault="00227E04" w:rsidP="00227E04">
      <w:pPr>
        <w:rPr>
          <w:lang w:val="fr-FR"/>
        </w:rPr>
      </w:pPr>
    </w:p>
    <w:p w14:paraId="484376D9" w14:textId="463FBA39" w:rsidR="00CA6E2C" w:rsidRPr="00FE465B" w:rsidRDefault="0099133B" w:rsidP="0099133B">
      <w:pPr>
        <w:rPr>
          <w:rFonts w:ascii="Arial" w:hAnsi="Arial" w:cs="Arial"/>
          <w:sz w:val="20"/>
          <w:lang w:val="en-AU"/>
        </w:rPr>
      </w:pPr>
      <w:r w:rsidRPr="00AC590E">
        <w:rPr>
          <w:rFonts w:ascii="Arial" w:hAnsi="Arial" w:cs="Arial"/>
          <w:sz w:val="20"/>
          <w:lang w:val="en-AU"/>
        </w:rPr>
        <w:t xml:space="preserve">SRV </w:t>
      </w:r>
      <w:r w:rsidR="00FE465B">
        <w:rPr>
          <w:rFonts w:ascii="Arial" w:hAnsi="Arial" w:cs="Arial"/>
          <w:sz w:val="20"/>
          <w:lang w:val="en-AU"/>
        </w:rPr>
        <w:t>is an interface to be used by TAFE SA to summarise a Student’s progress throughout a qualification</w:t>
      </w:r>
      <w:r w:rsidR="00227E04" w:rsidRPr="00AC590E">
        <w:rPr>
          <w:rFonts w:ascii="Arial" w:hAnsi="Arial" w:cs="Arial"/>
          <w:sz w:val="20"/>
          <w:lang w:val="en-AU"/>
        </w:rPr>
        <w:t>.</w:t>
      </w:r>
      <w:r w:rsidR="00FE465B">
        <w:rPr>
          <w:rFonts w:ascii="Arial" w:hAnsi="Arial" w:cs="Arial"/>
          <w:sz w:val="20"/>
          <w:lang w:val="en-AU"/>
        </w:rPr>
        <w:t xml:space="preserve"> It will allow a student to quickly assess his or her progress through a given qualification and do so in a user-friendly manner. SRV is also to assist TAFE SA faculty to quickly assess whether a student is qualified to become the recipient of a parchment and help automate part of the parchment application process, saving the time and effort for those involved.</w:t>
      </w:r>
    </w:p>
    <w:p w14:paraId="5F333B52" w14:textId="77777777" w:rsidR="00CA6E2C" w:rsidRPr="0099133B" w:rsidRDefault="00CA6E2C" w:rsidP="0099133B">
      <w:pPr>
        <w:rPr>
          <w:rFonts w:ascii="Arial" w:hAnsi="Arial"/>
          <w:sz w:val="20"/>
          <w:lang w:val="en-AU"/>
        </w:rPr>
      </w:pPr>
    </w:p>
    <w:p w14:paraId="4B77A67C" w14:textId="77777777" w:rsidR="00CA6E2C" w:rsidRDefault="00087BBB" w:rsidP="0099133B">
      <w:pPr>
        <w:pStyle w:val="Heading1"/>
        <w:spacing w:before="0" w:after="0"/>
      </w:pPr>
      <w:r>
        <w:t>Events Causing Deviations:</w:t>
      </w:r>
    </w:p>
    <w:p w14:paraId="483AB9E3" w14:textId="77777777" w:rsidR="00CA6E2C" w:rsidRDefault="00CA6E2C" w:rsidP="0099133B">
      <w:pPr>
        <w:rPr>
          <w:rFonts w:ascii="Arial" w:hAnsi="Arial"/>
          <w:sz w:val="20"/>
        </w:rPr>
      </w:pPr>
    </w:p>
    <w:p w14:paraId="0FFA2750" w14:textId="3FEB4C98" w:rsidR="007765C3" w:rsidRDefault="00C33B7D" w:rsidP="00D03D48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Addition of a new member to the team (Gonzalo) during the project lifetime.</w:t>
      </w:r>
    </w:p>
    <w:p w14:paraId="40E62F0C" w14:textId="11505FB5" w:rsidR="00C33B7D" w:rsidRDefault="00C33B7D" w:rsidP="00D03D48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Addition of the new member also meant addition of new talent which was used to expand the scope of the project.</w:t>
      </w:r>
    </w:p>
    <w:p w14:paraId="0AC2E67B" w14:textId="77777777" w:rsidR="0054596B" w:rsidRDefault="0054596B" w:rsidP="00D03D48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team decided to deviate from the original plan and to try to use </w:t>
      </w:r>
      <w:r w:rsidR="005A3FBE">
        <w:rPr>
          <w:rFonts w:ascii="Arial" w:hAnsi="Arial"/>
          <w:sz w:val="20"/>
        </w:rPr>
        <w:t>a different approach with the Electron framework.</w:t>
      </w:r>
    </w:p>
    <w:p w14:paraId="13C312FA" w14:textId="41C92923" w:rsidR="00867B88" w:rsidRPr="00C33B7D" w:rsidRDefault="00C33B7D" w:rsidP="0099133B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C33B7D">
        <w:rPr>
          <w:rFonts w:ascii="Arial" w:hAnsi="Arial"/>
          <w:sz w:val="20"/>
        </w:rPr>
        <w:t xml:space="preserve">Extracurricular activities </w:t>
      </w:r>
      <w:r>
        <w:rPr>
          <w:rFonts w:ascii="Arial" w:hAnsi="Arial"/>
          <w:sz w:val="20"/>
        </w:rPr>
        <w:t>impeded the progress of the project during the later months.</w:t>
      </w:r>
    </w:p>
    <w:p w14:paraId="3DBBC41B" w14:textId="77777777" w:rsidR="00CA6E2C" w:rsidRDefault="00CA6E2C" w:rsidP="0099133B">
      <w:pPr>
        <w:rPr>
          <w:rFonts w:ascii="Arial" w:hAnsi="Arial"/>
          <w:sz w:val="20"/>
        </w:rPr>
      </w:pPr>
    </w:p>
    <w:p w14:paraId="675F1DFE" w14:textId="77777777" w:rsidR="00CA6E2C" w:rsidRDefault="00087BBB" w:rsidP="0099133B">
      <w:pPr>
        <w:pStyle w:val="Heading1"/>
        <w:spacing w:before="0" w:after="0"/>
      </w:pPr>
      <w:r>
        <w:t>Assessment of Technical Methods &amp; Tools:</w:t>
      </w:r>
    </w:p>
    <w:p w14:paraId="470E7F7A" w14:textId="77777777" w:rsidR="00CA6E2C" w:rsidRDefault="00087BBB" w:rsidP="0099133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Were the technical methods and tools used the most appropriate for the project? Looking back would you make any changes?</w:t>
      </w:r>
    </w:p>
    <w:p w14:paraId="394E335E" w14:textId="08157053" w:rsidR="00F24E71" w:rsidRDefault="00F24E71" w:rsidP="00CB086F">
      <w:pPr>
        <w:rPr>
          <w:rFonts w:ascii="Arial" w:hAnsi="Arial"/>
          <w:sz w:val="20"/>
        </w:rPr>
      </w:pPr>
    </w:p>
    <w:p w14:paraId="7A155065" w14:textId="1CA7F656" w:rsidR="00F24E71" w:rsidRDefault="00F24E71" w:rsidP="00F24E71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Waterfall approach used at first: unsuccessful due to massive downtime during contract negotiations phase.</w:t>
      </w:r>
    </w:p>
    <w:p w14:paraId="3982C518" w14:textId="6E5BDABE" w:rsidR="00F24E71" w:rsidRDefault="00F24E71" w:rsidP="00F24E71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Rapid application development (RAD) methodology used to conduct the software project: much more flexible and more suiting to schedule clashes.</w:t>
      </w:r>
    </w:p>
    <w:p w14:paraId="54E3A0CF" w14:textId="77C590ED" w:rsidR="00F24E71" w:rsidRDefault="00F24E71" w:rsidP="00F24E71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OneNote as a collaboration space mostly unutilised. Preference was email and meetings in person.</w:t>
      </w:r>
    </w:p>
    <w:p w14:paraId="7155BB6C" w14:textId="7718A7D8" w:rsidR="00F24E71" w:rsidRDefault="00F24E71" w:rsidP="00F24E71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OneDrive as an online repository mostly unutilised. Preference was Git and GitHub.</w:t>
      </w:r>
    </w:p>
    <w:p w14:paraId="07EBFD03" w14:textId="0206CE42" w:rsidR="00F24E71" w:rsidRDefault="00F24E71" w:rsidP="00F24E71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Office 365 document sharing mostly unutilised. Preference was Git (collaborative documentation features mostly unneeded and was done ad-hoc through Git instead).</w:t>
      </w:r>
    </w:p>
    <w:p w14:paraId="5A237565" w14:textId="00E6B784" w:rsidR="00F24E71" w:rsidRDefault="00F24E71" w:rsidP="00F24E71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Electron as a framework performed well at rapid feature development with ease of use and robust community support.</w:t>
      </w:r>
    </w:p>
    <w:p w14:paraId="2E1AE0B3" w14:textId="116A1771" w:rsidR="00F24E71" w:rsidRDefault="00F24E71" w:rsidP="00F24E71">
      <w:pPr>
        <w:rPr>
          <w:rFonts w:ascii="Arial" w:hAnsi="Arial"/>
          <w:sz w:val="20"/>
        </w:rPr>
      </w:pPr>
    </w:p>
    <w:p w14:paraId="4E2F8C47" w14:textId="5BD14F04" w:rsidR="00CA6E2C" w:rsidRDefault="00F24E71" w:rsidP="0099133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beginning of the project was mostly experimentation to test the waters, but the lessons quickly picked up therein served the team well. The team had managed to form a solid foundation for future projects in the timeframe of the project’s lifetime.</w:t>
      </w:r>
    </w:p>
    <w:p w14:paraId="112566BF" w14:textId="77777777" w:rsidR="00CA6E2C" w:rsidRDefault="00CA6E2C" w:rsidP="0099133B">
      <w:pPr>
        <w:pStyle w:val="Heading1"/>
        <w:spacing w:before="0" w:after="0"/>
        <w:rPr>
          <w:sz w:val="20"/>
        </w:rPr>
      </w:pPr>
    </w:p>
    <w:p w14:paraId="62E376E4" w14:textId="77777777" w:rsidR="00CA6E2C" w:rsidRDefault="00087BBB" w:rsidP="0099133B">
      <w:pPr>
        <w:pStyle w:val="Heading1"/>
        <w:spacing w:before="0" w:after="0"/>
      </w:pPr>
      <w:r>
        <w:t>Assessment of Project Management Methodology:</w:t>
      </w:r>
    </w:p>
    <w:p w14:paraId="4B54E9EF" w14:textId="77777777" w:rsidR="00CA6E2C" w:rsidRDefault="00087BBB" w:rsidP="0099133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Any recommendations for future enhancement or modification of the project management methodology.</w:t>
      </w:r>
    </w:p>
    <w:p w14:paraId="139F5F40" w14:textId="77777777" w:rsidR="00CA6E2C" w:rsidRDefault="00CA6E2C" w:rsidP="0099133B">
      <w:pPr>
        <w:rPr>
          <w:sz w:val="20"/>
        </w:rPr>
      </w:pPr>
    </w:p>
    <w:p w14:paraId="5B60BB3D" w14:textId="269699CE" w:rsidR="00AC626E" w:rsidRPr="00F24E71" w:rsidRDefault="00F24E71" w:rsidP="00F24E71">
      <w:pPr>
        <w:pStyle w:val="ListParagraph"/>
        <w:numPr>
          <w:ilvl w:val="0"/>
          <w:numId w:val="8"/>
        </w:numPr>
        <w:rPr>
          <w:sz w:val="20"/>
        </w:rPr>
      </w:pPr>
      <w:r>
        <w:rPr>
          <w:rFonts w:ascii="Arial" w:hAnsi="Arial" w:cs="Arial"/>
          <w:sz w:val="20"/>
        </w:rPr>
        <w:t>Lean is an apt approach for smaller scale projects where documentation serves more as a fallback than a driving element of development.</w:t>
      </w:r>
    </w:p>
    <w:p w14:paraId="7A973D7D" w14:textId="0A20D9C1" w:rsidR="00F24E71" w:rsidRPr="00B97D46" w:rsidRDefault="00B97D46" w:rsidP="00F24E71">
      <w:pPr>
        <w:pStyle w:val="ListParagraph"/>
        <w:numPr>
          <w:ilvl w:val="0"/>
          <w:numId w:val="8"/>
        </w:numPr>
        <w:rPr>
          <w:sz w:val="20"/>
        </w:rPr>
      </w:pPr>
      <w:r>
        <w:rPr>
          <w:rFonts w:ascii="Arial" w:hAnsi="Arial" w:cs="Arial"/>
          <w:sz w:val="20"/>
        </w:rPr>
        <w:t>While there is still a need for quality documentation, any documentation is better than none so there should be less emphasis on quality of documentation until the final revisions.</w:t>
      </w:r>
    </w:p>
    <w:p w14:paraId="294E7783" w14:textId="1DC41724" w:rsidR="00B97D46" w:rsidRPr="00F24E71" w:rsidRDefault="00B97D46" w:rsidP="00F24E71">
      <w:pPr>
        <w:pStyle w:val="ListParagraph"/>
        <w:numPr>
          <w:ilvl w:val="0"/>
          <w:numId w:val="8"/>
        </w:numPr>
        <w:rPr>
          <w:sz w:val="20"/>
        </w:rPr>
      </w:pPr>
      <w:r>
        <w:rPr>
          <w:rFonts w:ascii="Arial" w:hAnsi="Arial" w:cs="Arial"/>
          <w:sz w:val="20"/>
        </w:rPr>
        <w:t>Recordings and other forms of evidence to show interactions etc. are powerful means of documentation and should not be quickly disregarded.</w:t>
      </w:r>
    </w:p>
    <w:p w14:paraId="28FBEA01" w14:textId="77777777" w:rsidR="00AC626E" w:rsidRDefault="00AC626E" w:rsidP="0099133B">
      <w:pPr>
        <w:rPr>
          <w:rFonts w:ascii="Arial" w:hAnsi="Arial" w:cs="Arial"/>
          <w:b/>
          <w:sz w:val="20"/>
        </w:rPr>
      </w:pPr>
    </w:p>
    <w:p w14:paraId="634CEFD8" w14:textId="77777777" w:rsidR="00AC626E" w:rsidRDefault="00AC626E" w:rsidP="009913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Measurements:</w:t>
      </w:r>
    </w:p>
    <w:p w14:paraId="199A1640" w14:textId="77777777" w:rsidR="00316945" w:rsidRDefault="00AC626E" w:rsidP="00316945">
      <w:pPr>
        <w:rPr>
          <w:rFonts w:ascii="Arial" w:hAnsi="Arial" w:cs="Arial"/>
          <w:sz w:val="20"/>
        </w:rPr>
      </w:pPr>
      <w:r w:rsidRPr="00AC626E">
        <w:rPr>
          <w:rFonts w:ascii="Arial" w:hAnsi="Arial" w:cs="Arial"/>
          <w:sz w:val="20"/>
        </w:rPr>
        <w:t>Measurements of how much effort was used to create t</w:t>
      </w:r>
      <w:r>
        <w:rPr>
          <w:rFonts w:ascii="Arial" w:hAnsi="Arial" w:cs="Arial"/>
          <w:sz w:val="20"/>
        </w:rPr>
        <w:t>he various products.</w:t>
      </w:r>
      <w:bookmarkEnd w:id="0"/>
      <w:bookmarkEnd w:id="1"/>
    </w:p>
    <w:p w14:paraId="4754547D" w14:textId="77777777" w:rsidR="009A6C1B" w:rsidRDefault="009A6C1B" w:rsidP="00316945">
      <w:pPr>
        <w:rPr>
          <w:rFonts w:ascii="Arial" w:hAnsi="Arial" w:cs="Arial"/>
          <w:sz w:val="20"/>
        </w:rPr>
      </w:pPr>
    </w:p>
    <w:p w14:paraId="093A24F1" w14:textId="77777777" w:rsidR="00DD5036" w:rsidRPr="004F27E3" w:rsidRDefault="009A6C1B" w:rsidP="00316945">
      <w:pPr>
        <w:rPr>
          <w:rFonts w:ascii="Arial" w:hAnsi="Arial" w:cs="Arial"/>
          <w:color w:val="FF0000"/>
          <w:sz w:val="20"/>
        </w:rPr>
      </w:pPr>
      <w:r w:rsidRPr="004F27E3">
        <w:rPr>
          <w:rFonts w:ascii="Arial" w:hAnsi="Arial" w:cs="Arial"/>
          <w:color w:val="FF0000"/>
          <w:sz w:val="20"/>
        </w:rPr>
        <w:t>The measures are expressed</w:t>
      </w:r>
      <w:r w:rsidR="00765C98" w:rsidRPr="004F27E3">
        <w:rPr>
          <w:rFonts w:ascii="Arial" w:hAnsi="Arial" w:cs="Arial"/>
          <w:color w:val="FF0000"/>
          <w:sz w:val="20"/>
        </w:rPr>
        <w:t xml:space="preserve"> on a scale from 1 to 10, where one means ‘Non existent’ and ten means ‘Complete Devotion’</w:t>
      </w:r>
      <w:r w:rsidR="004F27E3">
        <w:rPr>
          <w:rFonts w:ascii="Arial" w:hAnsi="Arial" w:cs="Arial"/>
          <w:color w:val="FF0000"/>
          <w:sz w:val="20"/>
        </w:rPr>
        <w:t>.</w:t>
      </w:r>
    </w:p>
    <w:p w14:paraId="16A7E9C0" w14:textId="77777777" w:rsidR="00653BEE" w:rsidRDefault="00653BEE" w:rsidP="00316945">
      <w:pPr>
        <w:rPr>
          <w:rFonts w:ascii="Arial" w:hAnsi="Arial" w:cs="Arial"/>
          <w:sz w:val="20"/>
        </w:rPr>
      </w:pPr>
    </w:p>
    <w:p w14:paraId="5AEEE983" w14:textId="0879C4D8" w:rsidR="00653BEE" w:rsidRDefault="00703749" w:rsidP="0031694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documentation may have been more of a burden than necessary due to the initial approach (Waterfall) to project scheduling which was found to be inefficient at best for a project like SRV. When the approach was revised, documentation became less of an issue but the change would not be able to make up for weeks lost.</w:t>
      </w:r>
    </w:p>
    <w:p w14:paraId="1A811AA9" w14:textId="20E198EF" w:rsidR="000330D6" w:rsidRPr="00DD5036" w:rsidRDefault="00AC016A" w:rsidP="00DD5036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Deliverables include</w:t>
      </w:r>
      <w:r w:rsidR="000330D6" w:rsidRPr="00DD5036">
        <w:rPr>
          <w:rFonts w:ascii="Arial" w:hAnsi="Arial" w:cs="Arial"/>
          <w:sz w:val="20"/>
        </w:rPr>
        <w:t>: Problem Definition, Project Charter</w:t>
      </w:r>
      <w:r w:rsidR="002854E7" w:rsidRPr="00DD5036">
        <w:rPr>
          <w:rFonts w:ascii="Arial" w:hAnsi="Arial" w:cs="Arial"/>
          <w:sz w:val="20"/>
        </w:rPr>
        <w:t>, SRS</w:t>
      </w:r>
      <w:r w:rsidR="002770A1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Project Plan, Testing Plan, Risk Log, Support Documentation, Lessons Learnt</w:t>
      </w:r>
      <w:r w:rsidR="002770A1">
        <w:rPr>
          <w:rFonts w:ascii="Arial" w:hAnsi="Arial" w:cs="Arial"/>
          <w:sz w:val="20"/>
        </w:rPr>
        <w:t>.</w:t>
      </w:r>
    </w:p>
    <w:p w14:paraId="65E89797" w14:textId="763B410C" w:rsidR="002854E7" w:rsidRPr="00DD5036" w:rsidRDefault="002854E7" w:rsidP="00DD5036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DD5036">
        <w:rPr>
          <w:rFonts w:ascii="Arial" w:hAnsi="Arial" w:cs="Arial"/>
          <w:sz w:val="20"/>
        </w:rPr>
        <w:t xml:space="preserve">Measure of effort: </w:t>
      </w:r>
      <w:r w:rsidR="00AC016A">
        <w:rPr>
          <w:rFonts w:ascii="Arial" w:hAnsi="Arial" w:cs="Arial"/>
          <w:sz w:val="20"/>
        </w:rPr>
        <w:t>9</w:t>
      </w:r>
    </w:p>
    <w:p w14:paraId="270C5FA9" w14:textId="77777777" w:rsidR="009A6C1B" w:rsidRDefault="009A6C1B" w:rsidP="00316945">
      <w:pPr>
        <w:rPr>
          <w:rFonts w:ascii="Arial" w:hAnsi="Arial" w:cs="Arial"/>
          <w:sz w:val="20"/>
        </w:rPr>
      </w:pPr>
    </w:p>
    <w:p w14:paraId="20BEAE23" w14:textId="587D93BE" w:rsidR="009A6C1B" w:rsidRDefault="00AC016A" w:rsidP="0031694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requested product was not as much of a technological feat rather than an intuitive UI that had to work with pre-existing infrastructure. The initial prototype was done using UWP but the transition to Electron had varying challenges, including learning the framework and implementation strategies for functionality.</w:t>
      </w:r>
    </w:p>
    <w:p w14:paraId="4E2B4317" w14:textId="3A85E57C" w:rsidR="008306C7" w:rsidRDefault="00AC016A" w:rsidP="008306C7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Deliverables include</w:t>
      </w:r>
      <w:r w:rsidR="008306C7">
        <w:rPr>
          <w:rFonts w:ascii="Arial" w:hAnsi="Arial" w:cs="Arial"/>
          <w:sz w:val="20"/>
        </w:rPr>
        <w:t>: Prototype, SRV (Incomplete)</w:t>
      </w:r>
      <w:r>
        <w:rPr>
          <w:rFonts w:ascii="Arial" w:hAnsi="Arial" w:cs="Arial"/>
          <w:sz w:val="20"/>
        </w:rPr>
        <w:t>.</w:t>
      </w:r>
    </w:p>
    <w:p w14:paraId="6CB9A30B" w14:textId="0013F732" w:rsidR="008306C7" w:rsidRPr="008306C7" w:rsidRDefault="008306C7" w:rsidP="008306C7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Measure of effort: </w:t>
      </w:r>
      <w:r w:rsidR="00703749">
        <w:rPr>
          <w:rFonts w:ascii="Arial" w:hAnsi="Arial" w:cs="Arial"/>
          <w:sz w:val="20"/>
        </w:rPr>
        <w:t>5</w:t>
      </w:r>
    </w:p>
    <w:p w14:paraId="77E98B8D" w14:textId="77777777" w:rsidR="00AC016A" w:rsidRDefault="00AC016A" w:rsidP="00AC626E">
      <w:pPr>
        <w:pStyle w:val="Header"/>
        <w:rPr>
          <w:sz w:val="20"/>
        </w:rPr>
      </w:pPr>
    </w:p>
    <w:p w14:paraId="71315B26" w14:textId="77777777" w:rsidR="004A64E8" w:rsidRDefault="00AC016A" w:rsidP="00AC626E">
      <w:pPr>
        <w:pStyle w:val="Header"/>
        <w:rPr>
          <w:sz w:val="20"/>
        </w:rPr>
      </w:pPr>
      <w:r>
        <w:rPr>
          <w:sz w:val="20"/>
        </w:rPr>
        <w:t>Client interactions were conducted in an appropriately professional manner</w:t>
      </w:r>
      <w:r w:rsidR="004A64E8">
        <w:rPr>
          <w:sz w:val="20"/>
        </w:rPr>
        <w:t>. As the client was technically minded, he was very agreeable to most proposals given and gave ample insight as to what was to be expected from the completed product.</w:t>
      </w:r>
    </w:p>
    <w:p w14:paraId="07239778" w14:textId="77777777" w:rsidR="004A64E8" w:rsidRDefault="004A64E8" w:rsidP="004A64E8">
      <w:pPr>
        <w:pStyle w:val="Header"/>
        <w:numPr>
          <w:ilvl w:val="0"/>
          <w:numId w:val="6"/>
        </w:numPr>
        <w:rPr>
          <w:sz w:val="20"/>
        </w:rPr>
      </w:pPr>
      <w:r>
        <w:rPr>
          <w:sz w:val="20"/>
        </w:rPr>
        <w:t>Deliverables include: evidence of client interactions, signed Problem Definition, signed Project Charter.</w:t>
      </w:r>
    </w:p>
    <w:p w14:paraId="66403C7B" w14:textId="2C1F7272" w:rsidR="004A64E8" w:rsidRPr="00AC626E" w:rsidRDefault="004A64E8" w:rsidP="004A64E8">
      <w:pPr>
        <w:pStyle w:val="Header"/>
        <w:numPr>
          <w:ilvl w:val="0"/>
          <w:numId w:val="6"/>
        </w:numPr>
        <w:rPr>
          <w:sz w:val="20"/>
        </w:rPr>
        <w:sectPr w:rsidR="004A64E8" w:rsidRPr="00AC626E">
          <w:headerReference w:type="default" r:id="rId7"/>
          <w:footerReference w:type="default" r:id="rId8"/>
          <w:type w:val="evenPage"/>
          <w:pgSz w:w="11907" w:h="16840" w:code="9"/>
          <w:pgMar w:top="1418" w:right="964" w:bottom="1134" w:left="1304" w:header="454" w:footer="397" w:gutter="0"/>
          <w:cols w:space="720"/>
        </w:sectPr>
      </w:pPr>
      <w:r>
        <w:rPr>
          <w:sz w:val="20"/>
        </w:rPr>
        <w:t>Measure of effort: 3</w:t>
      </w:r>
    </w:p>
    <w:tbl>
      <w:tblPr>
        <w:tblW w:w="147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276"/>
        <w:gridCol w:w="1559"/>
        <w:gridCol w:w="1559"/>
        <w:gridCol w:w="3544"/>
        <w:gridCol w:w="3260"/>
        <w:gridCol w:w="1418"/>
        <w:gridCol w:w="1275"/>
      </w:tblGrid>
      <w:tr w:rsidR="00CA6E2C" w14:paraId="6139DC7D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5D17D2" w14:textId="77777777" w:rsidR="00CA6E2C" w:rsidRDefault="00087BB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67A4AA" w14:textId="73D70813" w:rsidR="00CA6E2C" w:rsidRDefault="002948EB">
            <w:pPr>
              <w:tabs>
                <w:tab w:val="left" w:pos="2060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Technical</w:t>
            </w:r>
          </w:p>
          <w:p w14:paraId="0A24CB47" w14:textId="77777777" w:rsidR="00CA6E2C" w:rsidRDefault="00CA6E2C">
            <w:pPr>
              <w:tabs>
                <w:tab w:val="left" w:pos="2060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0971B24" w14:textId="0174E49E" w:rsidR="00CA6E2C" w:rsidRDefault="002948EB">
            <w:pPr>
              <w:tabs>
                <w:tab w:val="left" w:pos="2060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Badly</w:t>
            </w:r>
          </w:p>
          <w:p w14:paraId="7FF8FE54" w14:textId="77777777" w:rsidR="00CA6E2C" w:rsidRDefault="00CA6E2C">
            <w:pPr>
              <w:tabs>
                <w:tab w:val="left" w:pos="2060"/>
              </w:tabs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41DCF2" w14:textId="76ECE335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  <w:r w:rsidR="00087BBB">
              <w:rPr>
                <w:rFonts w:ascii="Arial" w:hAnsi="Arial"/>
                <w:sz w:val="20"/>
              </w:rPr>
              <w:t xml:space="preserve">   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9FAEC2" w14:textId="4B19796C" w:rsidR="00CA6E2C" w:rsidRDefault="002948EB" w:rsidP="00D160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Collaborative software given for staff to use was not intuitive or practical to use at times.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000F96" w14:textId="50309920" w:rsidR="00CA6E2C" w:rsidRDefault="002948EB" w:rsidP="00437057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Reflect on industry standards and promote more practical tools (Git over OneDrive, etc.)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62AF6F" w14:textId="0BA18A3C" w:rsidR="00CA6E2C" w:rsidRDefault="00F30AAA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="002948EB">
              <w:rPr>
                <w:rFonts w:ascii="Arial" w:hAnsi="Arial"/>
                <w:sz w:val="20"/>
              </w:rPr>
              <w:t>8</w:t>
            </w:r>
            <w:r>
              <w:rPr>
                <w:rFonts w:ascii="Arial" w:hAnsi="Arial"/>
                <w:sz w:val="20"/>
              </w:rPr>
              <w:t>/06/2019</w:t>
            </w:r>
            <w:r w:rsidR="00087BBB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F0E2CF" w14:textId="77777777" w:rsidR="00CA6E2C" w:rsidRDefault="00087BB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CA6E2C" w14:paraId="35F593A7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C9795" w14:textId="1826D92C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FDF62" w14:textId="50F685C4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Quality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98B8A" w14:textId="57088C54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Badly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1E47" w14:textId="20A9F07A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47F5F" w14:textId="222A1342" w:rsidR="00A06CFE" w:rsidRPr="00B21D2C" w:rsidRDefault="002948EB" w:rsidP="00B21D2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Early prototyping using UWP was done inefficiently to poor result.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75587" w14:textId="1588D398" w:rsidR="00CA6E2C" w:rsidRDefault="002948EB" w:rsidP="0005304A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Practice the use of more flexible means of prototyping, eg. Invision or MS Paint.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DE5C" w14:textId="1306144D" w:rsidR="00CA6E2C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1961" w14:textId="77777777" w:rsidR="00CA6E2C" w:rsidRDefault="00CA6E2C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CA6E2C" w14:paraId="5EDAEE18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396C" w14:textId="102E11F9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DB036" w14:textId="6848C48D" w:rsidR="00CA6E2C" w:rsidRDefault="002948EB">
            <w:pPr>
              <w:tabs>
                <w:tab w:val="left" w:pos="2060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DE880" w14:textId="75B36558" w:rsidR="00CA6E2C" w:rsidRDefault="002948EB">
            <w:pPr>
              <w:tabs>
                <w:tab w:val="left" w:pos="2060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D4B18" w14:textId="2445D3D4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6B454" w14:textId="32115B45" w:rsidR="00CA6E2C" w:rsidRPr="00F65E25" w:rsidRDefault="002948EB" w:rsidP="00F65E2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New additional member to the team (Gonzalo).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0E7D6" w14:textId="2DB8C3B8" w:rsidR="00CA6E2C" w:rsidRDefault="002948EB" w:rsidP="00024A61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Worked on effectively integrating new member into team.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AD71B" w14:textId="6B45869E" w:rsidR="00CA6E2C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B02E4" w14:textId="77777777" w:rsidR="00CA6E2C" w:rsidRDefault="00CA6E2C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CA6E2C" w14:paraId="680F1971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D05EF" w14:textId="2E3B553F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954EE" w14:textId="21F544FC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BDD4A" w14:textId="211692F6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4DE1" w14:textId="79D20A19" w:rsidR="00CA6E2C" w:rsidRDefault="002948E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42BFE" w14:textId="17C1FEA5" w:rsidR="00C97C79" w:rsidRPr="002948EB" w:rsidRDefault="002948EB" w:rsidP="009F1A10">
            <w:pPr>
              <w:rPr>
                <w:rFonts w:ascii="Arial" w:hAnsi="Arial"/>
                <w:bCs/>
                <w:sz w:val="20"/>
              </w:rPr>
            </w:pPr>
            <w:r w:rsidRPr="002948EB">
              <w:rPr>
                <w:rFonts w:ascii="Arial" w:hAnsi="Arial"/>
                <w:bCs/>
                <w:sz w:val="20"/>
              </w:rPr>
              <w:t>Expansion of scope negotiated with client.</w:t>
            </w:r>
            <w:r>
              <w:rPr>
                <w:rFonts w:ascii="Arial" w:hAnsi="Arial"/>
                <w:bCs/>
                <w:sz w:val="20"/>
              </w:rPr>
              <w:t xml:space="preserve"> New functionality needed for SRV.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B4E6" w14:textId="07FB6D38" w:rsidR="00081EB9" w:rsidRDefault="002948EB" w:rsidP="00081EB9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Negotiations went well, scope was not blown out of proportion and targets could still be met with addition of new member.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6A163" w14:textId="654A4186" w:rsidR="00CA6E2C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37E6" w14:textId="77777777" w:rsidR="00CA6E2C" w:rsidRDefault="00CA6E2C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CA6E2C" w14:paraId="00BA4F34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E84F" w14:textId="21799025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FD386" w14:textId="6B0F4219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Management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297B1" w14:textId="7A3DB4B7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Badly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23D3D" w14:textId="56EBE901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E2515" w14:textId="3FF7809F" w:rsidR="00CA6E2C" w:rsidRPr="0058248A" w:rsidRDefault="00297D06" w:rsidP="005824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 and approval were lagging behind project schedule estimates.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48FC" w14:textId="2F3B35A9" w:rsidR="00CA6E2C" w:rsidRDefault="00297D06" w:rsidP="00435B8A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Adopting a more flexible approach to software development helped to make up for some deficiencies in time.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A16C" w14:textId="6CC0A1B2" w:rsidR="00CA6E2C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28236" w14:textId="77777777" w:rsidR="00CA6E2C" w:rsidRDefault="00CA6E2C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CA6E2C" w14:paraId="44EEF683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D1B7E" w14:textId="0BA19A74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45A97" w14:textId="0EF5A803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Issue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3F91A" w14:textId="76252585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Badly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3564" w14:textId="4A99314D" w:rsidR="00CA6E2C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D10B" w14:textId="27F23E04" w:rsidR="00CA6E2C" w:rsidRPr="009903F8" w:rsidRDefault="00297D06" w:rsidP="009903F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Personal commitments shortened the amount of time team members could work on SRV.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B9FD" w14:textId="1EC74F85" w:rsidR="007A3419" w:rsidRDefault="00297D06" w:rsidP="007A341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Ad-hoc work became the norm, group communications became mostly digital. Needed to factor in the possibility that things could get worse.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DD323" w14:textId="350818B5" w:rsidR="00CA6E2C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B058" w14:textId="77777777" w:rsidR="00CA6E2C" w:rsidRDefault="00CA6E2C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58248A" w14:paraId="25423C76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3D190" w14:textId="60F5428A" w:rsidR="0058248A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B5036" w14:textId="2E18EEC8" w:rsidR="0058248A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Technical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10BB8" w14:textId="718C9389" w:rsidR="0058248A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B8575" w14:textId="4D38CF1E" w:rsidR="0058248A" w:rsidRDefault="00297D0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8DC4A" w14:textId="7AC1C8B7" w:rsidR="0058248A" w:rsidRPr="00006950" w:rsidRDefault="00297D06" w:rsidP="0000695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Implementation of Electron meant learning a new framework.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B23D" w14:textId="1F87C155" w:rsidR="0058248A" w:rsidRDefault="00297D06" w:rsidP="000860B6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 a feasibility study, seek advice. Worked out well in the end (but won’t always be the case).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A036" w14:textId="12A8B917" w:rsidR="0058248A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7F297" w14:textId="77777777" w:rsidR="0058248A" w:rsidRDefault="0058248A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58248A" w14:paraId="14A5E69D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637C8" w14:textId="7B4D58F8" w:rsidR="0058248A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008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6E758" w14:textId="0F6D8612" w:rsidR="0058248A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Management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60631" w14:textId="122932A7" w:rsidR="0058248A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Badly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5CDD" w14:textId="0229AC27" w:rsidR="0058248A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26AC3" w14:textId="2CED90EB" w:rsidR="0027208E" w:rsidRDefault="00DE7155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Feature development exceeded scope set by agreements.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CA8D4" w14:textId="661B44D1" w:rsidR="00BA6697" w:rsidRDefault="00DE7155" w:rsidP="00BA66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Electron was more practical than first thought, functionality soon expanded to a full-blown Admin view. Need to take time constraints more heavily into consideration.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59480" w14:textId="6DD158F5" w:rsidR="0058248A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B0E9" w14:textId="77777777" w:rsidR="0058248A" w:rsidRDefault="0058248A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B5136" w14:paraId="5DBB9ECE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CD433" w14:textId="74C14FF2" w:rsidR="007B5136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8717" w14:textId="2EB4E550" w:rsidR="007B5136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C39AC" w14:textId="16F807DC" w:rsidR="007B5136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Badly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5DCA" w14:textId="5E9D810E" w:rsidR="007B5136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Ngo Nguyen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F437" w14:textId="0B193820" w:rsidR="007B5136" w:rsidRDefault="00DE7155">
            <w:p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Conclusion of project happened with appropriate project documentation still lacking.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2522" w14:textId="46E9BFAE" w:rsidR="006D23D7" w:rsidRDefault="00DE7155" w:rsidP="006D23D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Deadlines were broken without enough heed. More attention needs to be paid to documentation.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A6D28" w14:textId="134E9249" w:rsidR="007B5136" w:rsidRDefault="00DE71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28/06/2019</w:t>
            </w:r>
            <w:bookmarkStart w:id="2" w:name="_GoBack"/>
            <w:bookmarkEnd w:id="2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A6F46" w14:textId="77777777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B5136" w14:paraId="141EC1AC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81E87" w14:textId="4569716B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7E4C6" w14:textId="3DBAE17E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087ED" w14:textId="71E6C906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B7394" w14:textId="6279B377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BE7E" w14:textId="31FA180F" w:rsidR="007B5136" w:rsidRDefault="007B5136">
            <w:pPr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1DDC8" w14:textId="64A1E5CF" w:rsidR="007B5136" w:rsidRDefault="007B5136" w:rsidP="00FF6D92">
            <w:pPr>
              <w:rPr>
                <w:rFonts w:ascii="Arial" w:hAnsi="Arial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64528" w14:textId="2F54D5FC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7E0FB" w14:textId="77777777" w:rsidR="007B5136" w:rsidRDefault="007B513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85F18" w14:paraId="2485E573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897B5" w14:textId="6C0F8409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0EBBF" w14:textId="4634A0F4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0D4EE" w14:textId="34373D3A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58070" w14:textId="58C90E52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27D0" w14:textId="20402B47" w:rsidR="00785F18" w:rsidRDefault="00785F18" w:rsidP="009016FA">
            <w:pPr>
              <w:rPr>
                <w:rFonts w:ascii="Arial" w:hAnsi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3AD0" w14:textId="676B73A3" w:rsidR="00785F18" w:rsidRDefault="00785F18" w:rsidP="009016FA">
            <w:pPr>
              <w:rPr>
                <w:rFonts w:ascii="Arial" w:hAnsi="Arial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3F44" w14:textId="7930FD1E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D75D" w14:textId="77777777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85F18" w14:paraId="7BDC103B" w14:textId="77777777" w:rsidTr="00E57542">
        <w:trPr>
          <w:cantSplit/>
          <w:trHeight w:val="1000"/>
        </w:trPr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03E60" w14:textId="3C2E671C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5BB4C" w14:textId="76C9F0F9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F24F5" w14:textId="59B102EC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99661" w14:textId="74938061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FD1A" w14:textId="62691690" w:rsidR="00904F98" w:rsidRDefault="00904F98">
            <w:pPr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9DA6" w14:textId="546283DA" w:rsidR="00785F18" w:rsidRDefault="00785F18" w:rsidP="00904F98">
            <w:pPr>
              <w:rPr>
                <w:rFonts w:ascii="Arial" w:hAnsi="Arial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9C8E" w14:textId="2A492D7B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D6B8" w14:textId="77777777" w:rsidR="00785F18" w:rsidRDefault="00785F18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44679AE6" w14:textId="77777777" w:rsidR="00087BBB" w:rsidRDefault="00087BBB">
      <w:pPr>
        <w:rPr>
          <w:rFonts w:ascii="Arial" w:hAnsi="Arial"/>
          <w:sz w:val="20"/>
        </w:rPr>
      </w:pPr>
    </w:p>
    <w:sectPr w:rsidR="00087BBB">
      <w:headerReference w:type="default" r:id="rId9"/>
      <w:footerReference w:type="default" r:id="rId10"/>
      <w:pgSz w:w="16840" w:h="11907" w:orient="landscape" w:code="9"/>
      <w:pgMar w:top="3119" w:right="1247" w:bottom="709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C51C1" w14:textId="77777777" w:rsidR="00547281" w:rsidRDefault="00547281">
      <w:r>
        <w:separator/>
      </w:r>
    </w:p>
  </w:endnote>
  <w:endnote w:type="continuationSeparator" w:id="0">
    <w:p w14:paraId="5990882C" w14:textId="77777777" w:rsidR="00547281" w:rsidRDefault="0054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566A0" w14:textId="77777777" w:rsidR="00987BAF" w:rsidRDefault="00987BAF">
    <w:pPr>
      <w:pStyle w:val="Footer"/>
      <w:tabs>
        <w:tab w:val="center" w:pos="4820"/>
        <w:tab w:val="right" w:pos="9639"/>
      </w:tabs>
    </w:pPr>
    <w:r>
      <w:rPr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0CFC1D" wp14:editId="1730AA25">
              <wp:simplePos x="0" y="0"/>
              <wp:positionH relativeFrom="column">
                <wp:posOffset>11430</wp:posOffset>
              </wp:positionH>
              <wp:positionV relativeFrom="paragraph">
                <wp:posOffset>-54610</wp:posOffset>
              </wp:positionV>
              <wp:extent cx="6126480" cy="0"/>
              <wp:effectExtent l="0" t="0" r="0" b="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20BD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4.3pt" to="483.3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" o:allowincell="f" strokecolor="#339" strokeweight="1.5pt"/>
          </w:pict>
        </mc:Fallback>
      </mc:AlternateContent>
    </w:r>
    <w:r>
      <w:t>Lessons Learnt Report</w:t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2ED69" w14:textId="77777777" w:rsidR="00987BAF" w:rsidRDefault="00987BAF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D7F5CBA" wp14:editId="2A153572">
              <wp:simplePos x="0" y="0"/>
              <wp:positionH relativeFrom="column">
                <wp:posOffset>-5715</wp:posOffset>
              </wp:positionH>
              <wp:positionV relativeFrom="paragraph">
                <wp:posOffset>-51435</wp:posOffset>
              </wp:positionV>
              <wp:extent cx="942975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429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6B08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4.05pt" to="742.0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" o:allowincell="f" strokecolor="#339" strokeweight="1.5pt"/>
          </w:pict>
        </mc:Fallback>
      </mc:AlternateContent>
    </w:r>
    <w:r>
      <w:rPr>
        <w:snapToGrid w:val="0"/>
      </w:rPr>
      <w:t xml:space="preserve">Created on </w:t>
    </w:r>
    <w:r>
      <w:rPr>
        <w:snapToGrid w:val="0"/>
      </w:rPr>
      <w:fldChar w:fldCharType="begin"/>
    </w:r>
    <w:r>
      <w:rPr>
        <w:snapToGrid w:val="0"/>
      </w:rPr>
      <w:instrText xml:space="preserve"> CREATEDATE </w:instrText>
    </w:r>
    <w:r>
      <w:rPr>
        <w:snapToGrid w:val="0"/>
      </w:rPr>
      <w:fldChar w:fldCharType="separate"/>
    </w:r>
    <w:r>
      <w:rPr>
        <w:noProof/>
        <w:snapToGrid w:val="0"/>
      </w:rPr>
      <w:t>11/04/2002 1:12 PM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EB98" w14:textId="77777777" w:rsidR="00547281" w:rsidRDefault="00547281">
      <w:r>
        <w:separator/>
      </w:r>
    </w:p>
  </w:footnote>
  <w:footnote w:type="continuationSeparator" w:id="0">
    <w:p w14:paraId="168DCFB8" w14:textId="77777777" w:rsidR="00547281" w:rsidRDefault="00547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18E1D" w14:textId="77777777" w:rsidR="00987BAF" w:rsidRDefault="00987BAF">
    <w:pPr>
      <w:pStyle w:val="Header"/>
      <w:framePr w:w="763" w:h="842" w:hSpace="180" w:wrap="auto" w:vAnchor="text" w:hAnchor="page" w:x="1297" w:y="1"/>
      <w:rPr>
        <w:noProof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FB243B8" wp14:editId="34DCB4B3">
              <wp:simplePos x="0" y="0"/>
              <wp:positionH relativeFrom="column">
                <wp:posOffset>0</wp:posOffset>
              </wp:positionH>
              <wp:positionV relativeFrom="paragraph">
                <wp:posOffset>442595</wp:posOffset>
              </wp:positionV>
              <wp:extent cx="612648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225D5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4.85pt" to="482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" o:allowincell="f" strokecolor="#339" strokeweight="1.5pt"/>
          </w:pict>
        </mc:Fallback>
      </mc:AlternateContent>
    </w:r>
  </w:p>
  <w:p w14:paraId="1A45EC4E" w14:textId="77777777" w:rsidR="00987BAF" w:rsidRDefault="00987BAF">
    <w:pPr>
      <w:pStyle w:val="Header"/>
      <w:tabs>
        <w:tab w:val="clear" w:pos="9000"/>
        <w:tab w:val="right" w:pos="9639"/>
      </w:tabs>
      <w:spacing w:before="360"/>
      <w:ind w:right="-612"/>
      <w:jc w:val="center"/>
      <w:rPr>
        <w:sz w:val="20"/>
      </w:rPr>
    </w:pPr>
    <w:r>
      <w:rPr>
        <w:sz w:val="20"/>
      </w:rPr>
      <w:t>SRV (Student Results View)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162D0" w14:textId="77777777" w:rsidR="00987BAF" w:rsidRDefault="00987BAF">
    <w:pPr>
      <w:pStyle w:val="Header"/>
      <w:tabs>
        <w:tab w:val="clear" w:pos="9000"/>
        <w:tab w:val="right" w:pos="9639"/>
      </w:tabs>
      <w:ind w:right="-610"/>
      <w:jc w:val="center"/>
      <w:rPr>
        <w:b/>
        <w:sz w:val="32"/>
      </w:rPr>
    </w:pPr>
    <w:r>
      <w:rPr>
        <w:b/>
        <w:sz w:val="32"/>
      </w:rPr>
      <w:t>Lessons Learnt</w:t>
    </w:r>
  </w:p>
  <w:p w14:paraId="25D88A93" w14:textId="77777777" w:rsidR="00987BAF" w:rsidRDefault="00987BAF">
    <w:pPr>
      <w:pStyle w:val="Header"/>
      <w:tabs>
        <w:tab w:val="clear" w:pos="9000"/>
        <w:tab w:val="right" w:pos="9639"/>
      </w:tabs>
      <w:ind w:right="-610"/>
    </w:pPr>
  </w:p>
  <w:p w14:paraId="7F48E80A" w14:textId="77777777" w:rsidR="00987BAF" w:rsidRDefault="00987BAF">
    <w:pPr>
      <w:pStyle w:val="Header"/>
      <w:tabs>
        <w:tab w:val="clear" w:pos="9000"/>
        <w:tab w:val="right" w:pos="9639"/>
      </w:tabs>
      <w:ind w:right="-610"/>
    </w:pPr>
  </w:p>
  <w:p w14:paraId="2AFAC224" w14:textId="77777777" w:rsidR="00987BAF" w:rsidRDefault="00987BAF">
    <w:pPr>
      <w:pStyle w:val="Header"/>
      <w:tabs>
        <w:tab w:val="clear" w:pos="9000"/>
        <w:tab w:val="right" w:pos="9639"/>
      </w:tabs>
      <w:ind w:right="-610"/>
    </w:pPr>
  </w:p>
  <w:p w14:paraId="70F6B851" w14:textId="77777777" w:rsidR="00987BAF" w:rsidRDefault="00987BAF">
    <w:pPr>
      <w:pStyle w:val="Header"/>
      <w:tabs>
        <w:tab w:val="clear" w:pos="9000"/>
        <w:tab w:val="right" w:pos="9639"/>
      </w:tabs>
      <w:ind w:right="-610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FC1D77" wp14:editId="230337C6">
              <wp:simplePos x="0" y="0"/>
              <wp:positionH relativeFrom="column">
                <wp:posOffset>5715</wp:posOffset>
              </wp:positionH>
              <wp:positionV relativeFrom="paragraph">
                <wp:posOffset>-175895</wp:posOffset>
              </wp:positionV>
              <wp:extent cx="10058400" cy="815975"/>
              <wp:effectExtent l="0" t="0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58400" cy="815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30" w:type="dxa"/>
                              <w:right w:w="3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81"/>
                            <w:gridCol w:w="1276"/>
                            <w:gridCol w:w="1559"/>
                            <w:gridCol w:w="1559"/>
                            <w:gridCol w:w="3544"/>
                            <w:gridCol w:w="3260"/>
                            <w:gridCol w:w="1418"/>
                            <w:gridCol w:w="1275"/>
                          </w:tblGrid>
                          <w:tr w:rsidR="00987BAF" w14:paraId="3BF12872" w14:textId="77777777">
                            <w:trPr>
                              <w:cantSplit/>
                              <w:trHeight w:val="273"/>
                            </w:trPr>
                            <w:tc>
                              <w:tcPr>
                                <w:tcW w:w="88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0AB02325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Number: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240F5EB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Lesson Type: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31270A0B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Performance: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41B92163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Author: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7642A130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Description: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752EA08D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Action: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18D233A4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Date Identified: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313DC24" w14:textId="77777777" w:rsidR="00987BAF" w:rsidRDefault="00987BAF">
                                <w:pPr>
                                  <w:jc w:val="center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Updated:</w:t>
                                </w:r>
                              </w:p>
                            </w:tc>
                          </w:tr>
                          <w:tr w:rsidR="00987BAF" w14:paraId="605F75BB" w14:textId="77777777">
                            <w:trPr>
                              <w:cantSplit/>
                              <w:trHeight w:val="626"/>
                            </w:trPr>
                            <w:tc>
                              <w:tcPr>
                                <w:tcW w:w="881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DA96F50" w14:textId="77777777" w:rsidR="00987BAF" w:rsidRDefault="00987BAF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/>
                                    <w:b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FF"/>
                                    <w:sz w:val="18"/>
                                  </w:rPr>
                                  <w:t>#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82017FE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>Management, Quality, Issue, Technical, Event etc.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6245537F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>Well or Badly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18A12261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>The person reporting the lesson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78B0A4A6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>A brief description of the lesson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2BA96419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 xml:space="preserve">Brief descriptions of how to either reproduce or avoid this event in the future. 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1C71ED39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>Date raised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14:paraId="59A66AE3" w14:textId="77777777" w:rsidR="00987BAF" w:rsidRDefault="00987BAF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FF"/>
                                    <w:sz w:val="18"/>
                                  </w:rPr>
                                  <w:t>Date the lesson was last updated</w:t>
                                </w:r>
                              </w:p>
                            </w:tc>
                          </w:tr>
                        </w:tbl>
                        <w:p w14:paraId="49347D05" w14:textId="77777777" w:rsidR="00987BAF" w:rsidRDefault="00987BAF">
                          <w:pPr>
                            <w:jc w:val="center"/>
                          </w:pPr>
                        </w:p>
                        <w:p w14:paraId="7DAD0CD8" w14:textId="77777777" w:rsidR="00987BAF" w:rsidRDefault="00987B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C1D77" id="Rectangle 7" o:spid="_x0000_s1026" style="position:absolute;margin-left:.45pt;margin-top:-13.85pt;width:11in;height:6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" o:allowincell="f" filled="f" stroked="f" strokeweight="0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30" w:type="dxa"/>
                        <w:right w:w="3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81"/>
                      <w:gridCol w:w="1276"/>
                      <w:gridCol w:w="1559"/>
                      <w:gridCol w:w="1559"/>
                      <w:gridCol w:w="3544"/>
                      <w:gridCol w:w="3260"/>
                      <w:gridCol w:w="1418"/>
                      <w:gridCol w:w="1275"/>
                    </w:tblGrid>
                    <w:tr w:rsidR="00987BAF" w14:paraId="3BF12872" w14:textId="77777777">
                      <w:trPr>
                        <w:cantSplit/>
                        <w:trHeight w:val="273"/>
                      </w:trPr>
                      <w:tc>
                        <w:tcPr>
                          <w:tcW w:w="881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0AB02325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Number:</w:t>
                          </w:r>
                        </w:p>
                      </w:tc>
                      <w:tc>
                        <w:tcPr>
                          <w:tcW w:w="1276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2240F5EB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Lesson Type:</w:t>
                          </w: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31270A0B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Performance:</w:t>
                          </w: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41B92163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Author:</w:t>
                          </w:r>
                        </w:p>
                      </w:tc>
                      <w:tc>
                        <w:tcPr>
                          <w:tcW w:w="3544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7642A130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Description:</w:t>
                          </w:r>
                        </w:p>
                      </w:tc>
                      <w:tc>
                        <w:tcPr>
                          <w:tcW w:w="3260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752EA08D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Action: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18D233A4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Date Identified:</w:t>
                          </w:r>
                        </w:p>
                      </w:tc>
                      <w:tc>
                        <w:tcPr>
                          <w:tcW w:w="1275" w:type="dxa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</w:tcPr>
                        <w:p w14:paraId="5313DC24" w14:textId="77777777" w:rsidR="00987BAF" w:rsidRDefault="00987BAF">
                          <w:pPr>
                            <w:jc w:val="center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Updated:</w:t>
                          </w:r>
                        </w:p>
                      </w:tc>
                    </w:tr>
                    <w:tr w:rsidR="00987BAF" w14:paraId="605F75BB" w14:textId="77777777">
                      <w:trPr>
                        <w:cantSplit/>
                        <w:trHeight w:val="626"/>
                      </w:trPr>
                      <w:tc>
                        <w:tcPr>
                          <w:tcW w:w="881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DA96F50" w14:textId="77777777" w:rsidR="00987BAF" w:rsidRDefault="00987BAF">
                          <w:pPr>
                            <w:spacing w:before="120"/>
                            <w:jc w:val="center"/>
                            <w:rPr>
                              <w:rFonts w:ascii="Arial" w:hAnsi="Arial"/>
                              <w:b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18"/>
                            </w:rPr>
                            <w:t>#</w:t>
                          </w:r>
                        </w:p>
                      </w:tc>
                      <w:tc>
                        <w:tcPr>
                          <w:tcW w:w="1276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582017FE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Management, Quality, Issue, Technical, Event etc.</w:t>
                          </w:r>
                        </w:p>
                      </w:tc>
                      <w:tc>
                        <w:tcPr>
                          <w:tcW w:w="1559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6245537F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Well or Badly</w:t>
                          </w:r>
                        </w:p>
                      </w:tc>
                      <w:tc>
                        <w:tcPr>
                          <w:tcW w:w="1559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18A12261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The person reporting the lesson</w:t>
                          </w:r>
                        </w:p>
                      </w:tc>
                      <w:tc>
                        <w:tcPr>
                          <w:tcW w:w="3544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78B0A4A6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A brief description of the lesson</w:t>
                          </w:r>
                        </w:p>
                      </w:tc>
                      <w:tc>
                        <w:tcPr>
                          <w:tcW w:w="3260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2BA96419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 xml:space="preserve">Brief descriptions of how to either reproduce or avoid this event in the future. 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1C71ED39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Date raised</w:t>
                          </w:r>
                        </w:p>
                      </w:tc>
                      <w:tc>
                        <w:tcPr>
                          <w:tcW w:w="1275" w:type="dxa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14:paraId="59A66AE3" w14:textId="77777777" w:rsidR="00987BAF" w:rsidRDefault="00987BAF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0000FF"/>
                              <w:sz w:val="18"/>
                            </w:rPr>
                            <w:t>Date the lesson was last updated</w:t>
                          </w:r>
                        </w:p>
                      </w:tc>
                    </w:tr>
                  </w:tbl>
                  <w:p w14:paraId="49347D05" w14:textId="77777777" w:rsidR="00987BAF" w:rsidRDefault="00987BAF">
                    <w:pPr>
                      <w:jc w:val="center"/>
                    </w:pPr>
                  </w:p>
                  <w:p w14:paraId="7DAD0CD8" w14:textId="77777777" w:rsidR="00987BAF" w:rsidRDefault="00987BA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1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D17D1D"/>
    <w:multiLevelType w:val="hybridMultilevel"/>
    <w:tmpl w:val="2D629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28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F281D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D5D1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8CF0C8D"/>
    <w:multiLevelType w:val="hybridMultilevel"/>
    <w:tmpl w:val="49DE1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74ACD"/>
    <w:multiLevelType w:val="hybridMultilevel"/>
    <w:tmpl w:val="5396037A"/>
    <w:lvl w:ilvl="0" w:tplc="AC048B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D7D5C"/>
    <w:multiLevelType w:val="hybridMultilevel"/>
    <w:tmpl w:val="763C4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59F"/>
    <w:rsid w:val="00006950"/>
    <w:rsid w:val="00024A61"/>
    <w:rsid w:val="000330D6"/>
    <w:rsid w:val="0005304A"/>
    <w:rsid w:val="00066B91"/>
    <w:rsid w:val="00077985"/>
    <w:rsid w:val="00081EB9"/>
    <w:rsid w:val="000860B6"/>
    <w:rsid w:val="00087BBB"/>
    <w:rsid w:val="000A0FCC"/>
    <w:rsid w:val="000E1AB7"/>
    <w:rsid w:val="000E271B"/>
    <w:rsid w:val="00106948"/>
    <w:rsid w:val="001327AC"/>
    <w:rsid w:val="00160B47"/>
    <w:rsid w:val="001976F5"/>
    <w:rsid w:val="001A3DDF"/>
    <w:rsid w:val="001B1948"/>
    <w:rsid w:val="001B29A3"/>
    <w:rsid w:val="001B4E2A"/>
    <w:rsid w:val="00227E04"/>
    <w:rsid w:val="0023053F"/>
    <w:rsid w:val="002450D6"/>
    <w:rsid w:val="00246747"/>
    <w:rsid w:val="0027208E"/>
    <w:rsid w:val="002770A1"/>
    <w:rsid w:val="002854E7"/>
    <w:rsid w:val="0029373F"/>
    <w:rsid w:val="00294184"/>
    <w:rsid w:val="002948EB"/>
    <w:rsid w:val="00297D06"/>
    <w:rsid w:val="002A3CAD"/>
    <w:rsid w:val="002C2E6F"/>
    <w:rsid w:val="002C6F21"/>
    <w:rsid w:val="002D6110"/>
    <w:rsid w:val="00316945"/>
    <w:rsid w:val="00324AF6"/>
    <w:rsid w:val="00342138"/>
    <w:rsid w:val="003572E2"/>
    <w:rsid w:val="003A3038"/>
    <w:rsid w:val="003F659F"/>
    <w:rsid w:val="004007F6"/>
    <w:rsid w:val="004021A1"/>
    <w:rsid w:val="00406A71"/>
    <w:rsid w:val="00417117"/>
    <w:rsid w:val="00435B8A"/>
    <w:rsid w:val="00437057"/>
    <w:rsid w:val="00445506"/>
    <w:rsid w:val="00453065"/>
    <w:rsid w:val="00472E6B"/>
    <w:rsid w:val="00485634"/>
    <w:rsid w:val="0049246C"/>
    <w:rsid w:val="00496E8C"/>
    <w:rsid w:val="004A64E8"/>
    <w:rsid w:val="004C2EBB"/>
    <w:rsid w:val="004D3057"/>
    <w:rsid w:val="004F27E3"/>
    <w:rsid w:val="005438E6"/>
    <w:rsid w:val="0054596B"/>
    <w:rsid w:val="00547281"/>
    <w:rsid w:val="0058248A"/>
    <w:rsid w:val="005A3FBE"/>
    <w:rsid w:val="005B294D"/>
    <w:rsid w:val="00617B58"/>
    <w:rsid w:val="006317B0"/>
    <w:rsid w:val="006367A1"/>
    <w:rsid w:val="00653BEE"/>
    <w:rsid w:val="006D23D7"/>
    <w:rsid w:val="006D6819"/>
    <w:rsid w:val="00703749"/>
    <w:rsid w:val="00725E76"/>
    <w:rsid w:val="00765C98"/>
    <w:rsid w:val="00766EB4"/>
    <w:rsid w:val="007765C3"/>
    <w:rsid w:val="00776E8E"/>
    <w:rsid w:val="00785F18"/>
    <w:rsid w:val="007A3419"/>
    <w:rsid w:val="007B5136"/>
    <w:rsid w:val="00800DD1"/>
    <w:rsid w:val="008102E4"/>
    <w:rsid w:val="008306C7"/>
    <w:rsid w:val="00834A3E"/>
    <w:rsid w:val="00867B88"/>
    <w:rsid w:val="00886FD5"/>
    <w:rsid w:val="00892CA6"/>
    <w:rsid w:val="008B60D4"/>
    <w:rsid w:val="008C6E6A"/>
    <w:rsid w:val="008E1981"/>
    <w:rsid w:val="008F5EED"/>
    <w:rsid w:val="009016FA"/>
    <w:rsid w:val="00904F98"/>
    <w:rsid w:val="009444CF"/>
    <w:rsid w:val="00955484"/>
    <w:rsid w:val="00956A0E"/>
    <w:rsid w:val="00972F7D"/>
    <w:rsid w:val="0097311B"/>
    <w:rsid w:val="00987BAF"/>
    <w:rsid w:val="009903F8"/>
    <w:rsid w:val="0099133B"/>
    <w:rsid w:val="009A6C1B"/>
    <w:rsid w:val="009B7886"/>
    <w:rsid w:val="009D5685"/>
    <w:rsid w:val="009E19CA"/>
    <w:rsid w:val="009E20AD"/>
    <w:rsid w:val="009F1A10"/>
    <w:rsid w:val="00A06CFE"/>
    <w:rsid w:val="00A15981"/>
    <w:rsid w:val="00A33CD9"/>
    <w:rsid w:val="00A4396F"/>
    <w:rsid w:val="00A57300"/>
    <w:rsid w:val="00A74A64"/>
    <w:rsid w:val="00AA09F9"/>
    <w:rsid w:val="00AC016A"/>
    <w:rsid w:val="00AC590E"/>
    <w:rsid w:val="00AC626E"/>
    <w:rsid w:val="00B21D2C"/>
    <w:rsid w:val="00B97D46"/>
    <w:rsid w:val="00BA055E"/>
    <w:rsid w:val="00BA6697"/>
    <w:rsid w:val="00BB2B99"/>
    <w:rsid w:val="00BC6AA3"/>
    <w:rsid w:val="00BE006D"/>
    <w:rsid w:val="00C11E45"/>
    <w:rsid w:val="00C33B7D"/>
    <w:rsid w:val="00C7744D"/>
    <w:rsid w:val="00C97C79"/>
    <w:rsid w:val="00CA6E2C"/>
    <w:rsid w:val="00CB086F"/>
    <w:rsid w:val="00CD60F9"/>
    <w:rsid w:val="00D03D48"/>
    <w:rsid w:val="00D16047"/>
    <w:rsid w:val="00D5076F"/>
    <w:rsid w:val="00D5715F"/>
    <w:rsid w:val="00D708A7"/>
    <w:rsid w:val="00DD5036"/>
    <w:rsid w:val="00DE7155"/>
    <w:rsid w:val="00E15C8A"/>
    <w:rsid w:val="00E53585"/>
    <w:rsid w:val="00E57542"/>
    <w:rsid w:val="00E827B4"/>
    <w:rsid w:val="00EA6E89"/>
    <w:rsid w:val="00EB3606"/>
    <w:rsid w:val="00EB65F1"/>
    <w:rsid w:val="00F01634"/>
    <w:rsid w:val="00F24E71"/>
    <w:rsid w:val="00F30AAA"/>
    <w:rsid w:val="00F65E25"/>
    <w:rsid w:val="00F74EEA"/>
    <w:rsid w:val="00FA0F30"/>
    <w:rsid w:val="00FB27BB"/>
    <w:rsid w:val="00FD59DD"/>
    <w:rsid w:val="00FE465B"/>
    <w:rsid w:val="00FF56D6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A72FB1"/>
  <w15:chartTrackingRefBased/>
  <w15:docId w15:val="{3C7F43C2-C25B-473D-B676-3CB14AF1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GB" w:eastAsia="en-US"/>
    </w:rPr>
  </w:style>
  <w:style w:type="paragraph" w:styleId="Heading1">
    <w:name w:val="heading 1"/>
    <w:basedOn w:val="Header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Header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Header"/>
    <w:next w:val="Normal"/>
    <w:qFormat/>
    <w:pPr>
      <w:keepNext/>
      <w:spacing w:before="240" w:after="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semiHidden/>
  </w:style>
  <w:style w:type="paragraph" w:styleId="Header">
    <w:name w:val="header"/>
    <w:basedOn w:val="Normal"/>
    <w:semiHidden/>
    <w:pPr>
      <w:tabs>
        <w:tab w:val="center" w:pos="4507"/>
        <w:tab w:val="right" w:pos="9000"/>
      </w:tabs>
    </w:pPr>
    <w:rPr>
      <w:rFonts w:ascii="Arial" w:hAnsi="Arial"/>
      <w:sz w:val="18"/>
    </w:rPr>
  </w:style>
  <w:style w:type="paragraph" w:styleId="BodyText3">
    <w:name w:val="Body Text 3"/>
    <w:basedOn w:val="Normal"/>
    <w:semiHidden/>
    <w:pPr>
      <w:spacing w:after="120"/>
    </w:pPr>
    <w:rPr>
      <w:color w:val="008000"/>
      <w:sz w:val="24"/>
    </w:rPr>
  </w:style>
  <w:style w:type="paragraph" w:customStyle="1" w:styleId="Note">
    <w:name w:val="Note"/>
    <w:basedOn w:val="Header"/>
    <w:next w:val="Normal"/>
    <w:pPr>
      <w:tabs>
        <w:tab w:val="left" w:pos="-1440"/>
        <w:tab w:val="left" w:pos="-720"/>
        <w:tab w:val="left" w:pos="1418"/>
      </w:tabs>
      <w:suppressAutoHyphens/>
      <w:ind w:left="1418" w:hanging="1418"/>
    </w:pPr>
    <w:rPr>
      <w:b/>
    </w:rPr>
  </w:style>
  <w:style w:type="paragraph" w:customStyle="1" w:styleId="SectionHeading">
    <w:name w:val="Section Heading"/>
    <w:basedOn w:val="Header"/>
    <w:next w:val="Normal"/>
    <w:pPr>
      <w:tabs>
        <w:tab w:val="clear" w:pos="4507"/>
        <w:tab w:val="clear" w:pos="9000"/>
      </w:tabs>
      <w:suppressAutoHyphens/>
    </w:pPr>
    <w:rPr>
      <w:b/>
      <w:sz w:val="28"/>
    </w:rPr>
  </w:style>
  <w:style w:type="paragraph" w:customStyle="1" w:styleId="SubSectionHeading">
    <w:name w:val="Sub Section Heading"/>
    <w:basedOn w:val="SectionHeading"/>
    <w:next w:val="Normal"/>
    <w:rPr>
      <w:sz w:val="24"/>
    </w:rPr>
  </w:style>
  <w:style w:type="paragraph" w:styleId="Title">
    <w:name w:val="Title"/>
    <w:basedOn w:val="Header"/>
    <w:next w:val="Normal"/>
    <w:qFormat/>
    <w:pPr>
      <w:spacing w:before="240" w:after="60"/>
      <w:jc w:val="center"/>
    </w:pPr>
    <w:rPr>
      <w:b/>
      <w:kern w:val="28"/>
      <w:sz w:val="3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econdLineTitle">
    <w:name w:val="Second Line Title"/>
    <w:basedOn w:val="Title"/>
    <w:next w:val="Normal"/>
    <w:rPr>
      <w:sz w:val="28"/>
    </w:rPr>
  </w:style>
  <w:style w:type="paragraph" w:styleId="ListParagraph">
    <w:name w:val="List Paragraph"/>
    <w:basedOn w:val="Normal"/>
    <w:uiPriority w:val="34"/>
    <w:qFormat/>
    <w:rsid w:val="00D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Learnt Report Template</vt:lpstr>
    </vt:vector>
  </TitlesOfParts>
  <Manager/>
  <Company>Douglas Mawson Institute</Company>
  <LinksUpToDate>false</LinksUpToDate>
  <CharactersWithSpaces>6251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Learnt Report Template</dc:title>
  <dc:subject>Lessons Learnt from Running Projects and Programs</dc:subject>
  <dc:creator>Kym Bond</dc:creator>
  <cp:keywords>Lessons Learnt Project Management</cp:keywords>
  <dc:description>This document is used to pass on any lessons that can be usefully applied to other projects.</dc:description>
  <cp:lastModifiedBy>HOME</cp:lastModifiedBy>
  <cp:revision>4</cp:revision>
  <cp:lastPrinted>2002-04-11T03:41:00Z</cp:lastPrinted>
  <dcterms:created xsi:type="dcterms:W3CDTF">2019-06-26T15:28:00Z</dcterms:created>
  <dcterms:modified xsi:type="dcterms:W3CDTF">2019-06-28T03:07:00Z</dcterms:modified>
  <cp:category>Program and Project Management</cp:category>
</cp:coreProperties>
</file>