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08D66F" w14:textId="5E5DC53B" w:rsidR="00647CC5" w:rsidRPr="0025353C" w:rsidRDefault="00647CC5" w:rsidP="0025353C">
      <w:pPr>
        <w:pStyle w:val="Heading1"/>
      </w:pPr>
      <w:r w:rsidRPr="0025353C">
        <w:t>Student Dropout &amp; Academic Success: Intervention Management Report</w:t>
      </w:r>
    </w:p>
    <w:p w14:paraId="0921C186" w14:textId="71969CC3" w:rsidR="00647CC5" w:rsidRPr="0025353C" w:rsidRDefault="00647CC5" w:rsidP="0025353C">
      <w:pPr>
        <w:pStyle w:val="Heading2"/>
      </w:pPr>
      <w:r w:rsidRPr="008957CF">
        <w:t>Summary</w:t>
      </w:r>
    </w:p>
    <w:p w14:paraId="13EEFBA7" w14:textId="77777777" w:rsidR="00647CC5" w:rsidRPr="008957CF" w:rsidRDefault="00647CC5" w:rsidP="00150B4B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  <w:bCs/>
        </w:rPr>
      </w:pPr>
      <w:r w:rsidRPr="008957CF">
        <w:rPr>
          <w:rFonts w:ascii="Calibri" w:hAnsi="Calibri" w:cs="Calibri"/>
          <w:bCs/>
        </w:rPr>
        <w:t>Total students – 4,424</w:t>
      </w:r>
    </w:p>
    <w:p w14:paraId="5238DFB4" w14:textId="52CF749B" w:rsidR="00647CC5" w:rsidRPr="008957CF" w:rsidRDefault="00647CC5" w:rsidP="00150B4B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  <w:bCs/>
        </w:rPr>
      </w:pPr>
      <w:r w:rsidRPr="008957CF">
        <w:rPr>
          <w:rFonts w:ascii="Calibri" w:hAnsi="Calibri" w:cs="Calibri"/>
          <w:bCs/>
        </w:rPr>
        <w:t xml:space="preserve">Total Dropout rate – 32.12% </w:t>
      </w:r>
    </w:p>
    <w:p w14:paraId="6AEAD268" w14:textId="77777777" w:rsidR="00647CC5" w:rsidRPr="008957CF" w:rsidRDefault="00647CC5" w:rsidP="00150B4B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  <w:bCs/>
        </w:rPr>
      </w:pPr>
      <w:r w:rsidRPr="008957CF">
        <w:rPr>
          <w:rFonts w:ascii="Calibri" w:hAnsi="Calibri" w:cs="Calibri"/>
          <w:bCs/>
        </w:rPr>
        <w:t>Total Graduation rate – 49.93%</w:t>
      </w:r>
    </w:p>
    <w:p w14:paraId="4D96CDB3" w14:textId="001721E4" w:rsidR="00647CC5" w:rsidRPr="008957CF" w:rsidRDefault="00647CC5" w:rsidP="00150B4B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  <w:bCs/>
        </w:rPr>
      </w:pPr>
      <w:r w:rsidRPr="008957CF">
        <w:rPr>
          <w:rFonts w:ascii="Calibri" w:hAnsi="Calibri" w:cs="Calibri"/>
          <w:bCs/>
        </w:rPr>
        <w:t>Total Enrolled rate – 17.95%</w:t>
      </w:r>
    </w:p>
    <w:p w14:paraId="6E234C31" w14:textId="37C8D242" w:rsidR="00150B4B" w:rsidRPr="008957CF" w:rsidRDefault="00150B4B" w:rsidP="00150B4B">
      <w:pPr>
        <w:spacing w:line="240" w:lineRule="auto"/>
        <w:rPr>
          <w:rFonts w:ascii="Calibri" w:hAnsi="Calibri" w:cs="Calibri"/>
          <w:bCs/>
        </w:rPr>
      </w:pPr>
      <w:r w:rsidRPr="008957CF">
        <w:rPr>
          <w:rFonts w:ascii="Calibri" w:hAnsi="Calibri" w:cs="Calibri"/>
          <w:bCs/>
        </w:rPr>
        <w:t>Overall, dropout has been identified as a significant concern, with approximately 1,416 students having dropped out among the 4,424 students in the dataset.</w:t>
      </w:r>
    </w:p>
    <w:p w14:paraId="035F7E27" w14:textId="2480E3F8" w:rsidR="006A2D24" w:rsidRPr="008957CF" w:rsidRDefault="006A2D24" w:rsidP="0025353C">
      <w:pPr>
        <w:pStyle w:val="Heading2"/>
      </w:pPr>
      <w:r w:rsidRPr="008957CF">
        <w:t>Key Findings</w:t>
      </w:r>
      <w:r w:rsidR="00150B4B" w:rsidRPr="008957CF">
        <w:t xml:space="preserve"> and </w:t>
      </w:r>
      <w:r w:rsidR="00150B4B" w:rsidRPr="0025353C">
        <w:t>Recommendations</w:t>
      </w:r>
      <w:r w:rsidRPr="008957CF">
        <w:t>:</w:t>
      </w:r>
    </w:p>
    <w:p w14:paraId="6F2D5735" w14:textId="4E45FE73" w:rsidR="006A2D24" w:rsidRPr="008957CF" w:rsidRDefault="0025353C" w:rsidP="008957CF">
      <w:pPr>
        <w:pStyle w:val="Heading3"/>
      </w:pPr>
      <w:r>
        <w:t xml:space="preserve">I. </w:t>
      </w:r>
      <w:r w:rsidR="006A2D24" w:rsidRPr="008957CF">
        <w:t>Age Group</w:t>
      </w:r>
      <w:r w:rsidR="00A758E4">
        <w:t>s</w:t>
      </w:r>
    </w:p>
    <w:p w14:paraId="064A3578" w14:textId="406682FD" w:rsidR="00DF688C" w:rsidRPr="008957CF" w:rsidRDefault="00DF688C" w:rsidP="00150B4B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Cs/>
        </w:rPr>
      </w:pPr>
      <w:r w:rsidRPr="008957CF">
        <w:rPr>
          <w:rFonts w:ascii="Calibri" w:eastAsia="Times New Roman" w:hAnsi="Calibri" w:cs="Calibri"/>
          <w:bCs/>
        </w:rPr>
        <w:t>5 age groups are prepared relevantly based on the ‘Age at Enrollment’</w:t>
      </w:r>
      <w:r w:rsidR="00150B4B" w:rsidRPr="008957CF">
        <w:rPr>
          <w:rFonts w:ascii="Calibri" w:eastAsia="Times New Roman" w:hAnsi="Calibri" w:cs="Calibri"/>
          <w:bCs/>
        </w:rPr>
        <w:t xml:space="preserve"> </w:t>
      </w:r>
      <w:r w:rsidR="00150B4B" w:rsidRPr="008957CF">
        <w:rPr>
          <w:rFonts w:ascii="Calibri" w:hAnsi="Calibri" w:cs="Calibri"/>
          <w:bCs/>
        </w:rPr>
        <w:t>to assess differences in student outcomes across age ranges.</w:t>
      </w:r>
    </w:p>
    <w:p w14:paraId="1C61E206" w14:textId="77D32D15" w:rsidR="00150B4B" w:rsidRPr="008957CF" w:rsidRDefault="00150B4B" w:rsidP="00150B4B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Cs/>
        </w:rPr>
      </w:pPr>
      <w:r w:rsidRPr="00C519E5">
        <w:rPr>
          <w:rFonts w:ascii="Calibri" w:eastAsia="Times New Roman" w:hAnsi="Calibri" w:cs="Calibri"/>
          <w:b/>
        </w:rPr>
        <w:t>Almost half of the student population is from the youngest age groups, 20 and Under and 21–30</w:t>
      </w:r>
      <w:r w:rsidRPr="008957CF">
        <w:rPr>
          <w:rFonts w:ascii="Calibri" w:eastAsia="Times New Roman" w:hAnsi="Calibri" w:cs="Calibri"/>
          <w:bCs/>
        </w:rPr>
        <w:t>. The number of students generally declines as age increases, with relatively few students aged 51 and above.</w:t>
      </w:r>
    </w:p>
    <w:p w14:paraId="7228B00E" w14:textId="11DC1955" w:rsidR="00150B4B" w:rsidRPr="008957CF" w:rsidRDefault="00150B4B" w:rsidP="00150B4B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Cs/>
        </w:rPr>
      </w:pPr>
      <w:r w:rsidRPr="00C519E5">
        <w:rPr>
          <w:rFonts w:ascii="Calibri" w:eastAsia="Times New Roman" w:hAnsi="Calibri" w:cs="Calibri"/>
          <w:b/>
        </w:rPr>
        <w:t>Higher graduation rates have generally been observed among younger students</w:t>
      </w:r>
      <w:r w:rsidRPr="008957CF">
        <w:rPr>
          <w:rFonts w:ascii="Calibri" w:eastAsia="Times New Roman" w:hAnsi="Calibri" w:cs="Calibri"/>
          <w:bCs/>
        </w:rPr>
        <w:t xml:space="preserve">, while </w:t>
      </w:r>
      <w:r w:rsidRPr="00C519E5">
        <w:rPr>
          <w:rFonts w:ascii="Calibri" w:eastAsia="Times New Roman" w:hAnsi="Calibri" w:cs="Calibri"/>
          <w:b/>
        </w:rPr>
        <w:t>dropout rates tend to increase from the 31+ age groups</w:t>
      </w:r>
      <w:r w:rsidR="00C519E5">
        <w:rPr>
          <w:rFonts w:ascii="Calibri" w:eastAsia="Times New Roman" w:hAnsi="Calibri" w:cs="Calibri"/>
          <w:b/>
        </w:rPr>
        <w:t>, relative to the total number of students in each age group</w:t>
      </w:r>
      <w:r w:rsidRPr="008957CF">
        <w:rPr>
          <w:rFonts w:ascii="Calibri" w:eastAsia="Times New Roman" w:hAnsi="Calibri" w:cs="Calibri"/>
          <w:bCs/>
        </w:rPr>
        <w:t>.</w:t>
      </w:r>
    </w:p>
    <w:p w14:paraId="1DF70BEA" w14:textId="2E713220" w:rsidR="00150B4B" w:rsidRPr="008957CF" w:rsidRDefault="00150B4B" w:rsidP="00150B4B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Cs/>
        </w:rPr>
      </w:pPr>
      <w:r w:rsidRPr="008957CF">
        <w:rPr>
          <w:rFonts w:ascii="Calibri" w:eastAsia="Times New Roman" w:hAnsi="Calibri" w:cs="Calibri"/>
          <w:bCs/>
        </w:rPr>
        <w:t xml:space="preserve">The </w:t>
      </w:r>
      <w:r w:rsidRPr="00C519E5">
        <w:rPr>
          <w:rFonts w:ascii="Calibri" w:eastAsia="Times New Roman" w:hAnsi="Calibri" w:cs="Calibri"/>
          <w:b/>
        </w:rPr>
        <w:t>higher dropout rates among middle-aged and older students may be associated with competing commitments</w:t>
      </w:r>
      <w:r w:rsidRPr="008957CF">
        <w:rPr>
          <w:rFonts w:ascii="Calibri" w:eastAsia="Times New Roman" w:hAnsi="Calibri" w:cs="Calibri"/>
          <w:bCs/>
        </w:rPr>
        <w:t>, including employment, family responsibilities, and other personal obligations.</w:t>
      </w:r>
    </w:p>
    <w:p w14:paraId="16DCA8A1" w14:textId="2BA45160" w:rsidR="00150B4B" w:rsidRPr="008957CF" w:rsidRDefault="00150B4B" w:rsidP="00150B4B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bCs/>
        </w:rPr>
      </w:pPr>
      <w:r w:rsidRPr="008957CF">
        <w:rPr>
          <w:rFonts w:ascii="Calibri" w:eastAsia="Times New Roman" w:hAnsi="Calibri" w:cs="Calibri"/>
          <w:bCs/>
        </w:rPr>
        <w:t xml:space="preserve">Among </w:t>
      </w:r>
      <w:r w:rsidRPr="00C519E5">
        <w:rPr>
          <w:rFonts w:ascii="Calibri" w:eastAsia="Times New Roman" w:hAnsi="Calibri" w:cs="Calibri"/>
          <w:b/>
        </w:rPr>
        <w:t>the application modes, the “Over 23 Years Old” application mode has been associated with a particularly high dropout rate, exceeding 50%.</w:t>
      </w:r>
      <w:r w:rsidRPr="008957CF">
        <w:rPr>
          <w:rFonts w:ascii="Calibri" w:eastAsia="Times New Roman" w:hAnsi="Calibri" w:cs="Calibri"/>
          <w:bCs/>
        </w:rPr>
        <w:t xml:space="preserve"> </w:t>
      </w:r>
      <w:r w:rsidRPr="00C519E5">
        <w:rPr>
          <w:rFonts w:ascii="Calibri" w:eastAsia="Times New Roman" w:hAnsi="Calibri" w:cs="Calibri"/>
          <w:b/>
        </w:rPr>
        <w:t>Most students enrolled through this application mode belong to the 21–30 age group</w:t>
      </w:r>
      <w:r w:rsidRPr="008957CF">
        <w:rPr>
          <w:rFonts w:ascii="Calibri" w:eastAsia="Times New Roman" w:hAnsi="Calibri" w:cs="Calibri"/>
          <w:bCs/>
        </w:rPr>
        <w:t xml:space="preserve">, where a comparatively </w:t>
      </w:r>
      <w:r w:rsidRPr="00C519E5">
        <w:rPr>
          <w:rFonts w:ascii="Calibri" w:eastAsia="Times New Roman" w:hAnsi="Calibri" w:cs="Calibri"/>
          <w:b/>
        </w:rPr>
        <w:t>low graduation rate and high dropout rate</w:t>
      </w:r>
      <w:r w:rsidRPr="008957CF">
        <w:rPr>
          <w:rFonts w:ascii="Calibri" w:eastAsia="Times New Roman" w:hAnsi="Calibri" w:cs="Calibri"/>
          <w:bCs/>
        </w:rPr>
        <w:t xml:space="preserve"> have been observed.</w:t>
      </w:r>
    </w:p>
    <w:p w14:paraId="489B82C4" w14:textId="48B65B62" w:rsidR="006A2D24" w:rsidRPr="008957CF" w:rsidRDefault="00D3296E" w:rsidP="008957CF">
      <w:pPr>
        <w:pStyle w:val="Heading4"/>
      </w:pPr>
      <w:r w:rsidRPr="008957CF">
        <w:t>Recommendations:</w:t>
      </w:r>
    </w:p>
    <w:p w14:paraId="5EBA0D7F" w14:textId="05182E8D" w:rsidR="00D3296E" w:rsidRPr="00E7711C" w:rsidRDefault="00D3296E" w:rsidP="00E7711C">
      <w:pPr>
        <w:pStyle w:val="ListParagraph"/>
        <w:numPr>
          <w:ilvl w:val="0"/>
          <w:numId w:val="18"/>
        </w:numPr>
        <w:spacing w:line="240" w:lineRule="auto"/>
        <w:rPr>
          <w:rFonts w:ascii="Calibri" w:hAnsi="Calibri" w:cs="Calibri"/>
          <w:bCs/>
        </w:rPr>
      </w:pPr>
      <w:r w:rsidRPr="008957CF">
        <w:rPr>
          <w:rFonts w:ascii="Calibri" w:hAnsi="Calibri" w:cs="Calibri"/>
          <w:bCs/>
        </w:rPr>
        <w:t xml:space="preserve">The university needs to </w:t>
      </w:r>
      <w:r w:rsidR="006407F7">
        <w:rPr>
          <w:rFonts w:ascii="Calibri" w:hAnsi="Calibri" w:cs="Calibri"/>
          <w:bCs/>
        </w:rPr>
        <w:t>review</w:t>
      </w:r>
      <w:r w:rsidRPr="008957CF">
        <w:rPr>
          <w:rFonts w:ascii="Calibri" w:hAnsi="Calibri" w:cs="Calibri"/>
          <w:bCs/>
        </w:rPr>
        <w:t xml:space="preserve"> the contributing </w:t>
      </w:r>
      <w:r w:rsidRPr="00C519E5">
        <w:rPr>
          <w:rFonts w:ascii="Calibri" w:hAnsi="Calibri" w:cs="Calibri"/>
          <w:b/>
        </w:rPr>
        <w:t>underlying reasons of dropout, focusing on the middle and older age groups</w:t>
      </w:r>
      <w:r w:rsidRPr="008957CF">
        <w:rPr>
          <w:rFonts w:ascii="Calibri" w:hAnsi="Calibri" w:cs="Calibri"/>
          <w:bCs/>
        </w:rPr>
        <w:t>.</w:t>
      </w:r>
      <w:r w:rsidR="00E7711C">
        <w:rPr>
          <w:rFonts w:ascii="Calibri" w:hAnsi="Calibri" w:cs="Calibri"/>
          <w:bCs/>
        </w:rPr>
        <w:t xml:space="preserve"> Also, </w:t>
      </w:r>
      <w:r w:rsidR="00E7711C" w:rsidRPr="00C519E5">
        <w:rPr>
          <w:rFonts w:ascii="Calibri" w:hAnsi="Calibri" w:cs="Calibri"/>
          <w:b/>
        </w:rPr>
        <w:t>f</w:t>
      </w:r>
      <w:r w:rsidRPr="00C519E5">
        <w:rPr>
          <w:rFonts w:ascii="Calibri" w:hAnsi="Calibri" w:cs="Calibri"/>
          <w:b/>
        </w:rPr>
        <w:t>lexible study arrangements, like part-time study, online classes, regular academic counselling and proactive suggestions</w:t>
      </w:r>
      <w:r w:rsidRPr="00E7711C">
        <w:rPr>
          <w:rFonts w:ascii="Calibri" w:hAnsi="Calibri" w:cs="Calibri"/>
          <w:bCs/>
        </w:rPr>
        <w:t xml:space="preserve"> should be done</w:t>
      </w:r>
      <w:r w:rsidR="008957CF" w:rsidRPr="00E7711C">
        <w:rPr>
          <w:rFonts w:ascii="Calibri" w:hAnsi="Calibri" w:cs="Calibri"/>
          <w:bCs/>
        </w:rPr>
        <w:t>.</w:t>
      </w:r>
      <w:r w:rsidRPr="00E7711C">
        <w:rPr>
          <w:rFonts w:ascii="Calibri" w:hAnsi="Calibri" w:cs="Calibri"/>
          <w:bCs/>
        </w:rPr>
        <w:t xml:space="preserve"> </w:t>
      </w:r>
    </w:p>
    <w:p w14:paraId="59854AFC" w14:textId="7D8096F3" w:rsidR="00D3296E" w:rsidRPr="008957CF" w:rsidRDefault="00D3296E" w:rsidP="00150B4B">
      <w:pPr>
        <w:pStyle w:val="ListParagraph"/>
        <w:numPr>
          <w:ilvl w:val="0"/>
          <w:numId w:val="18"/>
        </w:numPr>
        <w:spacing w:line="240" w:lineRule="auto"/>
        <w:rPr>
          <w:rFonts w:ascii="Calibri" w:hAnsi="Calibri" w:cs="Calibri"/>
          <w:bCs/>
        </w:rPr>
      </w:pPr>
      <w:r w:rsidRPr="008957CF">
        <w:rPr>
          <w:rFonts w:ascii="Calibri" w:hAnsi="Calibri" w:cs="Calibri"/>
          <w:bCs/>
        </w:rPr>
        <w:t xml:space="preserve">The application mode with the highest dropout rate should be investigated </w:t>
      </w:r>
      <w:r w:rsidRPr="00C519E5">
        <w:rPr>
          <w:rFonts w:ascii="Calibri" w:hAnsi="Calibri" w:cs="Calibri"/>
          <w:b/>
        </w:rPr>
        <w:t xml:space="preserve">the reason of </w:t>
      </w:r>
      <w:r w:rsidR="006407F7" w:rsidRPr="00C519E5">
        <w:rPr>
          <w:rFonts w:ascii="Calibri" w:hAnsi="Calibri" w:cs="Calibri"/>
          <w:b/>
        </w:rPr>
        <w:t>why a</w:t>
      </w:r>
      <w:r w:rsidRPr="00C519E5">
        <w:rPr>
          <w:rFonts w:ascii="Calibri" w:hAnsi="Calibri" w:cs="Calibri"/>
          <w:b/>
        </w:rPr>
        <w:t xml:space="preserve"> separate application mode is prepared for students above 23 years old</w:t>
      </w:r>
      <w:r w:rsidRPr="008957CF">
        <w:rPr>
          <w:rFonts w:ascii="Calibri" w:hAnsi="Calibri" w:cs="Calibri"/>
          <w:bCs/>
        </w:rPr>
        <w:t xml:space="preserve">. </w:t>
      </w:r>
      <w:r w:rsidRPr="00C519E5">
        <w:rPr>
          <w:rFonts w:ascii="Calibri" w:hAnsi="Calibri" w:cs="Calibri"/>
          <w:b/>
        </w:rPr>
        <w:t>Any different criteria or requirements for the enrollment through this application mode</w:t>
      </w:r>
      <w:r w:rsidRPr="008957CF">
        <w:rPr>
          <w:rFonts w:ascii="Calibri" w:hAnsi="Calibri" w:cs="Calibri"/>
          <w:bCs/>
        </w:rPr>
        <w:t xml:space="preserve"> should be analyzed and reconsidered.</w:t>
      </w:r>
    </w:p>
    <w:p w14:paraId="1935938B" w14:textId="02D7D171" w:rsidR="00D3296E" w:rsidRDefault="00626C84" w:rsidP="001A56BE">
      <w:pPr>
        <w:pStyle w:val="ListParagraph"/>
        <w:numPr>
          <w:ilvl w:val="0"/>
          <w:numId w:val="18"/>
        </w:numPr>
        <w:spacing w:line="240" w:lineRule="auto"/>
        <w:rPr>
          <w:rFonts w:ascii="Calibri" w:hAnsi="Calibri" w:cs="Calibri"/>
          <w:bCs/>
        </w:rPr>
      </w:pPr>
      <w:r w:rsidRPr="008957CF">
        <w:rPr>
          <w:rFonts w:ascii="Calibri" w:hAnsi="Calibri" w:cs="Calibri"/>
          <w:bCs/>
        </w:rPr>
        <w:t xml:space="preserve">Additionally, </w:t>
      </w:r>
      <w:r w:rsidRPr="00C519E5">
        <w:rPr>
          <w:rFonts w:ascii="Calibri" w:hAnsi="Calibri" w:cs="Calibri"/>
          <w:b/>
        </w:rPr>
        <w:t>the younger students with high graduation rate should be monitored</w:t>
      </w:r>
      <w:r w:rsidRPr="008957CF">
        <w:rPr>
          <w:rFonts w:ascii="Calibri" w:hAnsi="Calibri" w:cs="Calibri"/>
          <w:bCs/>
        </w:rPr>
        <w:t xml:space="preserve"> regularly to improve their grades</w:t>
      </w:r>
      <w:r w:rsidR="006407F7">
        <w:rPr>
          <w:rFonts w:ascii="Calibri" w:hAnsi="Calibri" w:cs="Calibri"/>
          <w:bCs/>
        </w:rPr>
        <w:t xml:space="preserve"> and </w:t>
      </w:r>
      <w:r w:rsidR="006407F7" w:rsidRPr="00C519E5">
        <w:rPr>
          <w:rFonts w:ascii="Calibri" w:hAnsi="Calibri" w:cs="Calibri"/>
          <w:b/>
        </w:rPr>
        <w:t>maintain the success rate</w:t>
      </w:r>
      <w:r w:rsidRPr="008957CF">
        <w:rPr>
          <w:rFonts w:ascii="Calibri" w:hAnsi="Calibri" w:cs="Calibri"/>
          <w:bCs/>
        </w:rPr>
        <w:t>.</w:t>
      </w:r>
    </w:p>
    <w:p w14:paraId="2C8A8B55" w14:textId="4573FA10" w:rsidR="00F75660" w:rsidRDefault="00F75660" w:rsidP="00F75660">
      <w:pPr>
        <w:spacing w:line="240" w:lineRule="auto"/>
        <w:rPr>
          <w:rFonts w:ascii="Calibri" w:hAnsi="Calibri" w:cs="Calibri"/>
          <w:bCs/>
        </w:rPr>
      </w:pPr>
    </w:p>
    <w:p w14:paraId="3DC3365D" w14:textId="77777777" w:rsidR="00F75660" w:rsidRPr="00F75660" w:rsidRDefault="00F75660" w:rsidP="00F75660">
      <w:pPr>
        <w:spacing w:line="240" w:lineRule="auto"/>
        <w:rPr>
          <w:rFonts w:ascii="Calibri" w:hAnsi="Calibri" w:cs="Calibri"/>
          <w:bCs/>
        </w:rPr>
      </w:pPr>
    </w:p>
    <w:p w14:paraId="383F1499" w14:textId="256160B0" w:rsidR="00626C84" w:rsidRDefault="0025353C" w:rsidP="008957CF">
      <w:pPr>
        <w:pStyle w:val="Heading3"/>
      </w:pPr>
      <w:r>
        <w:lastRenderedPageBreak/>
        <w:t xml:space="preserve">II. </w:t>
      </w:r>
      <w:r w:rsidR="00626C84" w:rsidRPr="008957CF">
        <w:t>Courses</w:t>
      </w:r>
    </w:p>
    <w:p w14:paraId="23C6F4EA" w14:textId="0D25EBE8" w:rsidR="00E5335C" w:rsidRPr="00F75660" w:rsidRDefault="00155828" w:rsidP="00F75660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Cs/>
        </w:rPr>
      </w:pPr>
      <w:r w:rsidRPr="00155828">
        <w:rPr>
          <w:rFonts w:ascii="Calibri" w:hAnsi="Calibri" w:cs="Calibri"/>
        </w:rPr>
        <w:t>After c</w:t>
      </w:r>
      <w:r>
        <w:rPr>
          <w:rFonts w:ascii="Calibri" w:hAnsi="Calibri" w:cs="Calibri"/>
        </w:rPr>
        <w:t xml:space="preserve">ategorizing the courses by dropout rate in group A, B and C using Pareto Analysis, </w:t>
      </w:r>
      <w:r w:rsidRPr="0036235A">
        <w:rPr>
          <w:rFonts w:ascii="Calibri" w:hAnsi="Calibri" w:cs="Calibri"/>
          <w:b/>
          <w:bCs/>
        </w:rPr>
        <w:t>80% of dropout students comes from total 11 courses out of 17 courses. Highest dropout rate is from Management Courses (especially evening course)</w:t>
      </w:r>
      <w:r>
        <w:rPr>
          <w:rFonts w:ascii="Calibri" w:hAnsi="Calibri" w:cs="Calibri"/>
        </w:rPr>
        <w:t>.</w:t>
      </w:r>
      <w:r w:rsidR="00F75660">
        <w:rPr>
          <w:rFonts w:ascii="Calibri" w:hAnsi="Calibri" w:cs="Calibri"/>
        </w:rPr>
        <w:t xml:space="preserve"> </w:t>
      </w:r>
      <w:r w:rsidR="00F75660" w:rsidRPr="008957CF">
        <w:rPr>
          <w:rFonts w:ascii="Calibri" w:eastAsia="Times New Roman" w:hAnsi="Calibri" w:cs="Calibri"/>
          <w:bCs/>
        </w:rPr>
        <w:t xml:space="preserve">Management Evening has </w:t>
      </w:r>
      <w:r w:rsidR="00F75660" w:rsidRPr="008957CF">
        <w:rPr>
          <w:rFonts w:ascii="Calibri" w:hAnsi="Calibri" w:cs="Calibri"/>
          <w:bCs/>
        </w:rPr>
        <w:t>268 students with</w:t>
      </w:r>
      <w:r w:rsidR="00F75660" w:rsidRPr="008957CF">
        <w:rPr>
          <w:rFonts w:ascii="Calibri" w:eastAsia="Times New Roman" w:hAnsi="Calibri" w:cs="Calibri"/>
          <w:bCs/>
        </w:rPr>
        <w:t xml:space="preserve"> approximately 60% dropout, while Management Day has a lower rate of around 35% with 380 </w:t>
      </w:r>
      <w:r w:rsidR="00F75660" w:rsidRPr="008957CF">
        <w:rPr>
          <w:rFonts w:ascii="Calibri" w:hAnsi="Calibri" w:cs="Calibri"/>
          <w:bCs/>
        </w:rPr>
        <w:t>total students</w:t>
      </w:r>
      <w:r w:rsidR="00F75660" w:rsidRPr="008957CF">
        <w:rPr>
          <w:rFonts w:ascii="Calibri" w:eastAsia="Times New Roman" w:hAnsi="Calibri" w:cs="Calibri"/>
          <w:bCs/>
        </w:rPr>
        <w:t>.</w:t>
      </w:r>
    </w:p>
    <w:p w14:paraId="39255813" w14:textId="6D66A999" w:rsidR="00155828" w:rsidRPr="00155828" w:rsidRDefault="00155828" w:rsidP="00E5335C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In the same way, the courses are again categorized into A, B and C groups based on the Graduation Students. </w:t>
      </w:r>
      <w:r w:rsidRPr="0036235A">
        <w:rPr>
          <w:rFonts w:ascii="Calibri" w:hAnsi="Calibri" w:cs="Calibri"/>
          <w:b/>
          <w:bCs/>
        </w:rPr>
        <w:t>80% comes from 8 courses</w:t>
      </w:r>
      <w:r>
        <w:rPr>
          <w:rFonts w:ascii="Calibri" w:hAnsi="Calibri" w:cs="Calibri"/>
        </w:rPr>
        <w:t xml:space="preserve">. </w:t>
      </w:r>
      <w:r w:rsidRPr="0036235A">
        <w:rPr>
          <w:rFonts w:ascii="Calibri" w:hAnsi="Calibri" w:cs="Calibri"/>
          <w:b/>
          <w:bCs/>
        </w:rPr>
        <w:t>Top 1 is Nursing with 71.54%</w:t>
      </w:r>
      <w:r w:rsidR="00F75660" w:rsidRPr="0036235A">
        <w:rPr>
          <w:rFonts w:ascii="Calibri" w:hAnsi="Calibri" w:cs="Calibri"/>
          <w:b/>
          <w:bCs/>
        </w:rPr>
        <w:t xml:space="preserve"> </w:t>
      </w:r>
      <w:r w:rsidRPr="0036235A">
        <w:rPr>
          <w:rFonts w:ascii="Calibri" w:hAnsi="Calibri" w:cs="Calibri"/>
          <w:b/>
          <w:bCs/>
        </w:rPr>
        <w:t>of graduation rate</w:t>
      </w:r>
      <w:r w:rsidR="00F75660" w:rsidRPr="0036235A">
        <w:rPr>
          <w:rFonts w:ascii="Calibri" w:hAnsi="Calibri" w:cs="Calibri"/>
          <w:b/>
          <w:bCs/>
        </w:rPr>
        <w:t xml:space="preserve">, along with largest student population </w:t>
      </w:r>
      <w:r w:rsidR="00F75660" w:rsidRPr="0036235A">
        <w:rPr>
          <w:rFonts w:ascii="Calibri" w:eastAsia="Times New Roman" w:hAnsi="Calibri" w:cs="Calibri"/>
          <w:b/>
          <w:bCs/>
        </w:rPr>
        <w:t>(approximately 776)</w:t>
      </w:r>
      <w:r>
        <w:rPr>
          <w:rFonts w:ascii="Calibri" w:hAnsi="Calibri" w:cs="Calibri"/>
        </w:rPr>
        <w:t>.</w:t>
      </w:r>
    </w:p>
    <w:p w14:paraId="1AC7C695" w14:textId="12FDEB2E" w:rsidR="00626C84" w:rsidRPr="008957CF" w:rsidRDefault="00626C84" w:rsidP="008957CF">
      <w:pPr>
        <w:pStyle w:val="Heading4"/>
      </w:pPr>
      <w:r w:rsidRPr="008957CF">
        <w:t>Recommendations:</w:t>
      </w:r>
    </w:p>
    <w:p w14:paraId="552C930C" w14:textId="7E6E653F" w:rsidR="00F75660" w:rsidRDefault="00F75660" w:rsidP="007A01EC">
      <w:pPr>
        <w:pStyle w:val="ListParagraph"/>
        <w:numPr>
          <w:ilvl w:val="0"/>
          <w:numId w:val="9"/>
        </w:numPr>
        <w:spacing w:line="240" w:lineRule="auto"/>
        <w:rPr>
          <w:rFonts w:ascii="Calibri" w:hAnsi="Calibri" w:cs="Calibri"/>
          <w:bCs/>
        </w:rPr>
      </w:pPr>
      <w:r w:rsidRPr="0036235A">
        <w:rPr>
          <w:rFonts w:ascii="Calibri" w:hAnsi="Calibri" w:cs="Calibri"/>
          <w:b/>
        </w:rPr>
        <w:t>Based on the A, B, C Categorization, the academic management team can take appropriate actions with different levels of prioritization: Group A with the highest priority</w:t>
      </w:r>
      <w:r>
        <w:rPr>
          <w:rFonts w:ascii="Calibri" w:hAnsi="Calibri" w:cs="Calibri"/>
          <w:bCs/>
        </w:rPr>
        <w:t>.</w:t>
      </w:r>
    </w:p>
    <w:p w14:paraId="6C2F1499" w14:textId="0C75E94D" w:rsidR="0036235A" w:rsidRDefault="0036235A" w:rsidP="007A01EC">
      <w:pPr>
        <w:pStyle w:val="ListParagraph"/>
        <w:numPr>
          <w:ilvl w:val="0"/>
          <w:numId w:val="9"/>
        </w:numPr>
        <w:spacing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For example, Group A courses with high graduation rate should be applied with identification and maintenance of best practices and teaching approaches. Meanwhile, Group A courses with high dropout rate should be undergone investigation of the underlying causal factors: teaching methods, rules and principles, student’s interaction and other social factors.</w:t>
      </w:r>
    </w:p>
    <w:p w14:paraId="311081BC" w14:textId="050969CD" w:rsidR="00626C84" w:rsidRPr="007A01EC" w:rsidRDefault="00626C84" w:rsidP="007A01EC">
      <w:pPr>
        <w:pStyle w:val="ListParagraph"/>
        <w:numPr>
          <w:ilvl w:val="0"/>
          <w:numId w:val="9"/>
        </w:numPr>
        <w:spacing w:line="240" w:lineRule="auto"/>
        <w:rPr>
          <w:rFonts w:ascii="Calibri" w:hAnsi="Calibri" w:cs="Calibri"/>
          <w:bCs/>
        </w:rPr>
      </w:pPr>
      <w:r w:rsidRPr="008957CF">
        <w:rPr>
          <w:rFonts w:ascii="Calibri" w:hAnsi="Calibri" w:cs="Calibri"/>
          <w:bCs/>
        </w:rPr>
        <w:t>Nursing provide</w:t>
      </w:r>
      <w:r w:rsidR="007A01EC">
        <w:rPr>
          <w:rFonts w:ascii="Calibri" w:hAnsi="Calibri" w:cs="Calibri"/>
          <w:bCs/>
        </w:rPr>
        <w:t>s</w:t>
      </w:r>
      <w:r w:rsidRPr="008957CF">
        <w:rPr>
          <w:rFonts w:ascii="Calibri" w:hAnsi="Calibri" w:cs="Calibri"/>
          <w:bCs/>
        </w:rPr>
        <w:t xml:space="preserve"> a useful </w:t>
      </w:r>
      <w:r w:rsidRPr="008957CF">
        <w:rPr>
          <w:rStyle w:val="Strong"/>
          <w:rFonts w:ascii="Calibri" w:hAnsi="Calibri" w:cs="Calibri"/>
          <w:b w:val="0"/>
        </w:rPr>
        <w:t>benchmark for successful student progression</w:t>
      </w:r>
      <w:r w:rsidRPr="008957CF">
        <w:rPr>
          <w:rFonts w:ascii="Calibri" w:hAnsi="Calibri" w:cs="Calibri"/>
          <w:bCs/>
        </w:rPr>
        <w:t>.</w:t>
      </w:r>
      <w:r w:rsidR="007A01EC">
        <w:rPr>
          <w:rFonts w:ascii="Calibri" w:hAnsi="Calibri" w:cs="Calibri"/>
          <w:bCs/>
        </w:rPr>
        <w:t xml:space="preserve"> </w:t>
      </w:r>
      <w:r w:rsidRPr="007A01EC">
        <w:rPr>
          <w:rFonts w:ascii="Calibri" w:eastAsia="Times New Roman" w:hAnsi="Calibri" w:cs="Calibri"/>
          <w:bCs/>
        </w:rPr>
        <w:t>The university should access what practices are contributing to its stronger outcomes, such as: teaching approaches, student support, curriculum structure, assessment practices and student engagement.</w:t>
      </w:r>
    </w:p>
    <w:p w14:paraId="56E2DAAA" w14:textId="2283F628" w:rsidR="00626C84" w:rsidRPr="008957CF" w:rsidRDefault="00626C84" w:rsidP="00150B4B">
      <w:pPr>
        <w:pStyle w:val="ListParagraph"/>
        <w:numPr>
          <w:ilvl w:val="0"/>
          <w:numId w:val="9"/>
        </w:numPr>
        <w:spacing w:line="240" w:lineRule="auto"/>
        <w:rPr>
          <w:rFonts w:ascii="Calibri" w:hAnsi="Calibri" w:cs="Calibri"/>
          <w:bCs/>
        </w:rPr>
      </w:pPr>
      <w:r w:rsidRPr="008957CF">
        <w:rPr>
          <w:rFonts w:ascii="Calibri" w:hAnsi="Calibri" w:cs="Calibri"/>
          <w:bCs/>
        </w:rPr>
        <w:t xml:space="preserve">Then, </w:t>
      </w:r>
      <w:r w:rsidRPr="0036235A">
        <w:rPr>
          <w:rFonts w:ascii="Calibri" w:hAnsi="Calibri" w:cs="Calibri"/>
          <w:b/>
        </w:rPr>
        <w:t>the courses with high dropout rate, particularly Management Evening should be reviewed</w:t>
      </w:r>
      <w:r w:rsidRPr="008957CF">
        <w:rPr>
          <w:rFonts w:ascii="Calibri" w:hAnsi="Calibri" w:cs="Calibri"/>
          <w:bCs/>
        </w:rPr>
        <w:t xml:space="preserve">. </w:t>
      </w:r>
      <w:r w:rsidR="007A01EC">
        <w:rPr>
          <w:rFonts w:ascii="Calibri" w:hAnsi="Calibri" w:cs="Calibri"/>
          <w:bCs/>
        </w:rPr>
        <w:t>T</w:t>
      </w:r>
      <w:r w:rsidRPr="008957CF">
        <w:rPr>
          <w:rFonts w:ascii="Calibri" w:hAnsi="Calibri" w:cs="Calibri"/>
          <w:bCs/>
        </w:rPr>
        <w:t>hese facult</w:t>
      </w:r>
      <w:r w:rsidR="00B622C7" w:rsidRPr="008957CF">
        <w:rPr>
          <w:rFonts w:ascii="Calibri" w:hAnsi="Calibri" w:cs="Calibri"/>
          <w:bCs/>
        </w:rPr>
        <w:t>ies</w:t>
      </w:r>
      <w:r w:rsidR="007A01EC">
        <w:rPr>
          <w:rFonts w:ascii="Calibri" w:hAnsi="Calibri" w:cs="Calibri"/>
          <w:bCs/>
        </w:rPr>
        <w:t xml:space="preserve"> </w:t>
      </w:r>
      <w:r w:rsidR="007A01EC" w:rsidRPr="0036235A">
        <w:rPr>
          <w:rFonts w:ascii="Calibri" w:hAnsi="Calibri" w:cs="Calibri"/>
          <w:b/>
        </w:rPr>
        <w:t>should be encouraged</w:t>
      </w:r>
      <w:r w:rsidR="00B622C7" w:rsidRPr="0036235A">
        <w:rPr>
          <w:rFonts w:ascii="Calibri" w:hAnsi="Calibri" w:cs="Calibri"/>
          <w:b/>
        </w:rPr>
        <w:t xml:space="preserve"> to develop </w:t>
      </w:r>
      <w:r w:rsidR="007A01EC" w:rsidRPr="0036235A">
        <w:rPr>
          <w:rFonts w:ascii="Calibri" w:hAnsi="Calibri" w:cs="Calibri"/>
          <w:b/>
        </w:rPr>
        <w:t xml:space="preserve">good </w:t>
      </w:r>
      <w:r w:rsidR="00B622C7" w:rsidRPr="0036235A">
        <w:rPr>
          <w:rFonts w:ascii="Calibri" w:hAnsi="Calibri" w:cs="Calibri"/>
          <w:b/>
        </w:rPr>
        <w:t>practices from the nursing course</w:t>
      </w:r>
      <w:r w:rsidR="00B622C7" w:rsidRPr="008957CF">
        <w:rPr>
          <w:rFonts w:ascii="Calibri" w:hAnsi="Calibri" w:cs="Calibri"/>
          <w:bCs/>
        </w:rPr>
        <w:t>.</w:t>
      </w:r>
    </w:p>
    <w:p w14:paraId="044E808C" w14:textId="014249F3" w:rsidR="00B622C7" w:rsidRPr="008957CF" w:rsidRDefault="00B622C7" w:rsidP="00150B4B">
      <w:pPr>
        <w:pStyle w:val="ListParagraph"/>
        <w:numPr>
          <w:ilvl w:val="0"/>
          <w:numId w:val="9"/>
        </w:numPr>
        <w:spacing w:line="240" w:lineRule="auto"/>
        <w:rPr>
          <w:rFonts w:ascii="Calibri" w:hAnsi="Calibri" w:cs="Calibri"/>
          <w:bCs/>
        </w:rPr>
      </w:pPr>
      <w:r w:rsidRPr="008957CF">
        <w:rPr>
          <w:rFonts w:ascii="Calibri" w:hAnsi="Calibri" w:cs="Calibri"/>
          <w:bCs/>
        </w:rPr>
        <w:t xml:space="preserve">Regarding Management courses, it is witnessed that most students enrolled at day course. Thus, </w:t>
      </w:r>
      <w:r w:rsidRPr="0036235A">
        <w:rPr>
          <w:rFonts w:ascii="Calibri" w:hAnsi="Calibri" w:cs="Calibri"/>
          <w:b/>
        </w:rPr>
        <w:t xml:space="preserve">the </w:t>
      </w:r>
      <w:r w:rsidR="001A56BE" w:rsidRPr="0036235A">
        <w:rPr>
          <w:rFonts w:ascii="Calibri" w:hAnsi="Calibri" w:cs="Calibri"/>
          <w:b/>
        </w:rPr>
        <w:t>key</w:t>
      </w:r>
      <w:r w:rsidRPr="0036235A">
        <w:rPr>
          <w:rFonts w:ascii="Calibri" w:hAnsi="Calibri" w:cs="Calibri"/>
          <w:b/>
        </w:rPr>
        <w:t xml:space="preserve"> differences between daytime and evening courses should be accessed and the same curriculum and teaching techniques</w:t>
      </w:r>
      <w:r w:rsidR="00947A87" w:rsidRPr="0036235A">
        <w:rPr>
          <w:rFonts w:ascii="Calibri" w:hAnsi="Calibri" w:cs="Calibri"/>
          <w:b/>
        </w:rPr>
        <w:t xml:space="preserve"> from day course</w:t>
      </w:r>
      <w:r w:rsidRPr="0036235A">
        <w:rPr>
          <w:rFonts w:ascii="Calibri" w:hAnsi="Calibri" w:cs="Calibri"/>
          <w:b/>
        </w:rPr>
        <w:t xml:space="preserve"> should be applied to the evening course</w:t>
      </w:r>
      <w:r w:rsidRPr="008957CF">
        <w:rPr>
          <w:rFonts w:ascii="Calibri" w:hAnsi="Calibri" w:cs="Calibri"/>
          <w:bCs/>
        </w:rPr>
        <w:t xml:space="preserve">. </w:t>
      </w:r>
    </w:p>
    <w:p w14:paraId="58B8C483" w14:textId="31EF2194" w:rsidR="00626C84" w:rsidRPr="008957CF" w:rsidRDefault="0025353C" w:rsidP="008957CF">
      <w:pPr>
        <w:pStyle w:val="Heading3"/>
      </w:pPr>
      <w:r>
        <w:t xml:space="preserve">III. </w:t>
      </w:r>
      <w:r w:rsidR="00B622C7" w:rsidRPr="008957CF">
        <w:t>Academic Risk Analysis</w:t>
      </w:r>
    </w:p>
    <w:p w14:paraId="725AD7E8" w14:textId="496AC434" w:rsidR="005F604E" w:rsidRPr="005F604E" w:rsidRDefault="005F604E" w:rsidP="005F604E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bCs/>
        </w:rPr>
      </w:pPr>
      <w:r w:rsidRPr="005F604E">
        <w:rPr>
          <w:rFonts w:ascii="Calibri" w:eastAsia="Times New Roman" w:hAnsi="Calibri" w:cs="Calibri"/>
          <w:b/>
        </w:rPr>
        <w:t>One fourth (1721) students are witnessed with grade declination from Semester 1 to Semester 2</w:t>
      </w:r>
      <w:r>
        <w:rPr>
          <w:rFonts w:ascii="Calibri" w:eastAsia="Times New Roman" w:hAnsi="Calibri" w:cs="Calibri"/>
          <w:bCs/>
        </w:rPr>
        <w:t xml:space="preserve">. </w:t>
      </w:r>
      <w:r w:rsidRPr="005F604E">
        <w:rPr>
          <w:rFonts w:ascii="Calibri" w:eastAsia="Times New Roman" w:hAnsi="Calibri" w:cs="Calibri"/>
          <w:b/>
        </w:rPr>
        <w:t>Approximately one-third of those “Declined” students are dropouts</w:t>
      </w:r>
      <w:r>
        <w:rPr>
          <w:rFonts w:ascii="Calibri" w:eastAsia="Times New Roman" w:hAnsi="Calibri" w:cs="Calibri"/>
          <w:bCs/>
        </w:rPr>
        <w:t xml:space="preserve">. </w:t>
      </w:r>
      <w:r w:rsidRPr="005F604E">
        <w:rPr>
          <w:rFonts w:ascii="Calibri" w:eastAsia="Times New Roman" w:hAnsi="Calibri" w:cs="Calibri"/>
          <w:b/>
        </w:rPr>
        <w:t>15% got 0 in both semesters which are regarded as ‘No Grade’ category</w:t>
      </w:r>
      <w:r>
        <w:rPr>
          <w:rFonts w:ascii="Calibri" w:eastAsia="Times New Roman" w:hAnsi="Calibri" w:cs="Calibri"/>
          <w:bCs/>
        </w:rPr>
        <w:t xml:space="preserve"> and </w:t>
      </w:r>
      <w:r w:rsidRPr="005F604E">
        <w:rPr>
          <w:rFonts w:ascii="Calibri" w:eastAsia="Times New Roman" w:hAnsi="Calibri" w:cs="Calibri"/>
          <w:b/>
        </w:rPr>
        <w:t>80% of those students are dropout and the remaining portion are graduated and enrolled</w:t>
      </w:r>
      <w:r>
        <w:rPr>
          <w:rFonts w:ascii="Calibri" w:eastAsia="Times New Roman" w:hAnsi="Calibri" w:cs="Calibri"/>
          <w:bCs/>
        </w:rPr>
        <w:t xml:space="preserve">. These students with no grade </w:t>
      </w:r>
      <w:r w:rsidRPr="005F604E">
        <w:rPr>
          <w:rFonts w:ascii="Calibri" w:eastAsia="Times New Roman" w:hAnsi="Calibri" w:cs="Calibri"/>
          <w:b/>
        </w:rPr>
        <w:t>should be confirmed with the data owner how they become graduated even with no grade in both semesters</w:t>
      </w:r>
      <w:r>
        <w:rPr>
          <w:rFonts w:ascii="Calibri" w:eastAsia="Times New Roman" w:hAnsi="Calibri" w:cs="Calibri"/>
          <w:bCs/>
        </w:rPr>
        <w:t>.</w:t>
      </w:r>
    </w:p>
    <w:p w14:paraId="346CB3AF" w14:textId="60BEE53F" w:rsidR="00B622C7" w:rsidRPr="008957CF" w:rsidRDefault="00B622C7" w:rsidP="00150B4B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bCs/>
        </w:rPr>
      </w:pPr>
      <w:r w:rsidRPr="005F604E">
        <w:rPr>
          <w:rFonts w:ascii="Calibri" w:eastAsia="Times New Roman" w:hAnsi="Calibri" w:cs="Calibri"/>
          <w:b/>
        </w:rPr>
        <w:t>Older students enroll in more units across both semesters</w:t>
      </w:r>
      <w:r w:rsidRPr="008957CF">
        <w:rPr>
          <w:rFonts w:ascii="Calibri" w:eastAsia="Times New Roman" w:hAnsi="Calibri" w:cs="Calibri"/>
          <w:bCs/>
        </w:rPr>
        <w:t xml:space="preserve"> but also </w:t>
      </w:r>
      <w:r w:rsidRPr="005F604E">
        <w:rPr>
          <w:rFonts w:ascii="Calibri" w:eastAsia="Times New Roman" w:hAnsi="Calibri" w:cs="Calibri"/>
          <w:b/>
        </w:rPr>
        <w:t>show higher dropout rates</w:t>
      </w:r>
      <w:r w:rsidRPr="008957CF">
        <w:rPr>
          <w:rFonts w:ascii="Calibri" w:eastAsia="Times New Roman" w:hAnsi="Calibri" w:cs="Calibri"/>
          <w:bCs/>
        </w:rPr>
        <w:t>.</w:t>
      </w:r>
    </w:p>
    <w:p w14:paraId="49360EB9" w14:textId="5CBD7F97" w:rsidR="00B622C7" w:rsidRPr="008957CF" w:rsidRDefault="00B622C7" w:rsidP="00150B4B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bCs/>
        </w:rPr>
      </w:pPr>
      <w:r w:rsidRPr="005F604E">
        <w:rPr>
          <w:rFonts w:ascii="Calibri" w:eastAsia="Times New Roman" w:hAnsi="Calibri" w:cs="Calibri"/>
          <w:b/>
        </w:rPr>
        <w:t>Younger students typically enroll in around six units per semester</w:t>
      </w:r>
      <w:r w:rsidRPr="008957CF">
        <w:rPr>
          <w:rFonts w:ascii="Calibri" w:eastAsia="Times New Roman" w:hAnsi="Calibri" w:cs="Calibri"/>
          <w:bCs/>
        </w:rPr>
        <w:t xml:space="preserve"> and have </w:t>
      </w:r>
      <w:r w:rsidRPr="005F604E">
        <w:rPr>
          <w:rFonts w:ascii="Calibri" w:eastAsia="Times New Roman" w:hAnsi="Calibri" w:cs="Calibri"/>
          <w:b/>
        </w:rPr>
        <w:t>lower dropout rates</w:t>
      </w:r>
      <w:r w:rsidRPr="008957CF">
        <w:rPr>
          <w:rFonts w:ascii="Calibri" w:eastAsia="Times New Roman" w:hAnsi="Calibri" w:cs="Calibri"/>
          <w:bCs/>
        </w:rPr>
        <w:t>.</w:t>
      </w:r>
    </w:p>
    <w:p w14:paraId="43BBB00A" w14:textId="32632466" w:rsidR="00B622C7" w:rsidRDefault="00B622C7" w:rsidP="001B151D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bCs/>
        </w:rPr>
      </w:pPr>
      <w:r w:rsidRPr="005F604E">
        <w:rPr>
          <w:rFonts w:ascii="Calibri" w:eastAsia="Times New Roman" w:hAnsi="Calibri" w:cs="Calibri"/>
          <w:b/>
        </w:rPr>
        <w:t>Higher approval rates generally associate with better graduation outcomes</w:t>
      </w:r>
      <w:r w:rsidRPr="008957CF">
        <w:rPr>
          <w:rFonts w:ascii="Calibri" w:eastAsia="Times New Roman" w:hAnsi="Calibri" w:cs="Calibri"/>
          <w:bCs/>
        </w:rPr>
        <w:t>.</w:t>
      </w:r>
      <w:r w:rsidR="005F604E">
        <w:rPr>
          <w:rFonts w:ascii="Calibri" w:eastAsia="Times New Roman" w:hAnsi="Calibri" w:cs="Calibri"/>
          <w:bCs/>
        </w:rPr>
        <w:t xml:space="preserve"> Although older age groups enroll more units than young students, they</w:t>
      </w:r>
      <w:r w:rsidR="000100EF">
        <w:rPr>
          <w:rFonts w:ascii="Calibri" w:eastAsia="Times New Roman" w:hAnsi="Calibri" w:cs="Calibri"/>
          <w:bCs/>
        </w:rPr>
        <w:t xml:space="preserve">, </w:t>
      </w:r>
      <w:r w:rsidR="000100EF" w:rsidRPr="000100EF">
        <w:rPr>
          <w:rFonts w:ascii="Calibri" w:eastAsia="Times New Roman" w:hAnsi="Calibri" w:cs="Calibri"/>
          <w:b/>
        </w:rPr>
        <w:t>especially 31 to 40,</w:t>
      </w:r>
      <w:r w:rsidR="005F604E" w:rsidRPr="000100EF">
        <w:rPr>
          <w:rFonts w:ascii="Calibri" w:eastAsia="Times New Roman" w:hAnsi="Calibri" w:cs="Calibri"/>
          <w:b/>
        </w:rPr>
        <w:t xml:space="preserve"> got lower approval rate</w:t>
      </w:r>
      <w:r w:rsidR="000100EF" w:rsidRPr="000100EF">
        <w:rPr>
          <w:rFonts w:ascii="Calibri" w:eastAsia="Times New Roman" w:hAnsi="Calibri" w:cs="Calibri"/>
          <w:b/>
        </w:rPr>
        <w:t xml:space="preserve"> compared to the young groups</w:t>
      </w:r>
      <w:r w:rsidR="000100EF">
        <w:rPr>
          <w:rFonts w:ascii="Calibri" w:eastAsia="Times New Roman" w:hAnsi="Calibri" w:cs="Calibri"/>
          <w:bCs/>
        </w:rPr>
        <w:t xml:space="preserve">. Thus, it can be concluded that </w:t>
      </w:r>
      <w:r w:rsidR="000100EF" w:rsidRPr="000100EF">
        <w:rPr>
          <w:rFonts w:ascii="Calibri" w:eastAsia="Times New Roman" w:hAnsi="Calibri" w:cs="Calibri"/>
          <w:b/>
        </w:rPr>
        <w:t>more enrolled units could cause students less management in their study</w:t>
      </w:r>
      <w:r w:rsidR="000100EF">
        <w:rPr>
          <w:rFonts w:ascii="Calibri" w:eastAsia="Times New Roman" w:hAnsi="Calibri" w:cs="Calibri"/>
          <w:bCs/>
        </w:rPr>
        <w:t>.</w:t>
      </w:r>
    </w:p>
    <w:p w14:paraId="20782510" w14:textId="74CF343D" w:rsidR="001B151D" w:rsidRPr="001B151D" w:rsidRDefault="001B151D" w:rsidP="001B151D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bCs/>
        </w:rPr>
      </w:pPr>
      <w:r w:rsidRPr="00432E86">
        <w:rPr>
          <w:rFonts w:ascii="Calibri" w:eastAsia="Times New Roman" w:hAnsi="Calibri" w:cs="Calibri"/>
          <w:b/>
        </w:rPr>
        <w:t>Younger students show both stronger admission grades and higher overall academic performance</w:t>
      </w:r>
      <w:r w:rsidRPr="008957CF">
        <w:rPr>
          <w:rFonts w:ascii="Calibri" w:eastAsia="Times New Roman" w:hAnsi="Calibri" w:cs="Calibri"/>
          <w:bCs/>
        </w:rPr>
        <w:t xml:space="preserve">, while </w:t>
      </w:r>
      <w:r w:rsidRPr="00432E86">
        <w:rPr>
          <w:rFonts w:ascii="Calibri" w:eastAsia="Times New Roman" w:hAnsi="Calibri" w:cs="Calibri"/>
          <w:b/>
        </w:rPr>
        <w:t>some middle-age groups show weaker performance in both areas</w:t>
      </w:r>
      <w:r w:rsidRPr="008957CF">
        <w:rPr>
          <w:rFonts w:ascii="Calibri" w:eastAsia="Times New Roman" w:hAnsi="Calibri" w:cs="Calibri"/>
          <w:bCs/>
        </w:rPr>
        <w:t>.</w:t>
      </w:r>
      <w:r w:rsidR="00432E86">
        <w:rPr>
          <w:rFonts w:ascii="Calibri" w:eastAsia="Times New Roman" w:hAnsi="Calibri" w:cs="Calibri"/>
          <w:bCs/>
        </w:rPr>
        <w:t xml:space="preserve"> The older students group showed only high admission grades with low average overall grades.</w:t>
      </w:r>
    </w:p>
    <w:p w14:paraId="77FEA480" w14:textId="49989F97" w:rsidR="00B622C7" w:rsidRDefault="001B151D" w:rsidP="00150B4B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/>
        </w:rPr>
        <w:t>There are more d</w:t>
      </w:r>
      <w:r w:rsidR="00B622C7" w:rsidRPr="001B151D">
        <w:rPr>
          <w:rFonts w:ascii="Calibri" w:eastAsia="Times New Roman" w:hAnsi="Calibri" w:cs="Calibri"/>
          <w:b/>
        </w:rPr>
        <w:t>aytime students have better graduation</w:t>
      </w:r>
      <w:r w:rsidR="00B622C7" w:rsidRPr="008957CF">
        <w:rPr>
          <w:rFonts w:ascii="Calibri" w:eastAsia="Times New Roman" w:hAnsi="Calibri" w:cs="Calibri"/>
          <w:bCs/>
        </w:rPr>
        <w:t xml:space="preserve"> and dropout outcomes than evening students.</w:t>
      </w:r>
    </w:p>
    <w:p w14:paraId="7F2F3B25" w14:textId="17D32857" w:rsidR="00911084" w:rsidRPr="008957CF" w:rsidRDefault="00911084" w:rsidP="00150B4B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bCs/>
        </w:rPr>
      </w:pPr>
      <w:r w:rsidRPr="00911084">
        <w:rPr>
          <w:rFonts w:ascii="Calibri" w:eastAsia="Times New Roman" w:hAnsi="Calibri" w:cs="Calibri"/>
          <w:b/>
        </w:rPr>
        <w:lastRenderedPageBreak/>
        <w:t>Most students were admitted to their preferred courses</w:t>
      </w:r>
      <w:r w:rsidRPr="00911084">
        <w:rPr>
          <w:rFonts w:ascii="Calibri" w:eastAsia="Times New Roman" w:hAnsi="Calibri" w:cs="Calibri"/>
          <w:bCs/>
        </w:rPr>
        <w:t>, as the second choice of admission accounts for the highest number of students.</w:t>
      </w:r>
      <w:r>
        <w:rPr>
          <w:rFonts w:ascii="Calibri" w:eastAsia="Times New Roman" w:hAnsi="Calibri" w:cs="Calibri"/>
          <w:bCs/>
        </w:rPr>
        <w:t xml:space="preserve"> </w:t>
      </w:r>
      <w:r w:rsidRPr="00911084">
        <w:rPr>
          <w:rFonts w:ascii="Calibri" w:eastAsia="Times New Roman" w:hAnsi="Calibri" w:cs="Calibri"/>
          <w:bCs/>
        </w:rPr>
        <w:t>Students applying in the 1st and 5th application orders show comparatively high dropout rates (35% and 34%)</w:t>
      </w:r>
    </w:p>
    <w:p w14:paraId="4FC53AB8" w14:textId="43E5D1B8" w:rsidR="00B622C7" w:rsidRPr="008957CF" w:rsidRDefault="00B622C7" w:rsidP="008957CF">
      <w:pPr>
        <w:pStyle w:val="Heading4"/>
      </w:pPr>
      <w:r w:rsidRPr="008957CF">
        <w:t>Recommendations:</w:t>
      </w:r>
    </w:p>
    <w:p w14:paraId="62AB6A04" w14:textId="4F4A2450" w:rsidR="00B622C7" w:rsidRPr="008957CF" w:rsidRDefault="007E4CF4" w:rsidP="00150B4B">
      <w:pPr>
        <w:pStyle w:val="ListParagraph"/>
        <w:numPr>
          <w:ilvl w:val="0"/>
          <w:numId w:val="12"/>
        </w:numPr>
        <w:spacing w:line="240" w:lineRule="auto"/>
        <w:ind w:left="720"/>
        <w:rPr>
          <w:rFonts w:ascii="Calibri" w:hAnsi="Calibri" w:cs="Calibri"/>
          <w:bCs/>
        </w:rPr>
      </w:pPr>
      <w:r w:rsidRPr="002E4510">
        <w:rPr>
          <w:rFonts w:ascii="Calibri" w:hAnsi="Calibri" w:cs="Calibri"/>
          <w:b/>
        </w:rPr>
        <w:t>An effective academic risk matrix should be established</w:t>
      </w:r>
      <w:r w:rsidRPr="008957CF">
        <w:rPr>
          <w:rFonts w:ascii="Calibri" w:hAnsi="Calibri" w:cs="Calibri"/>
          <w:bCs/>
        </w:rPr>
        <w:t xml:space="preserve"> in order to </w:t>
      </w:r>
      <w:r w:rsidRPr="002E4510">
        <w:rPr>
          <w:rFonts w:ascii="Calibri" w:hAnsi="Calibri" w:cs="Calibri"/>
          <w:b/>
        </w:rPr>
        <w:t>track the progress of students in each semester</w:t>
      </w:r>
      <w:r w:rsidRPr="008957CF">
        <w:rPr>
          <w:rFonts w:ascii="Calibri" w:hAnsi="Calibri" w:cs="Calibri"/>
          <w:bCs/>
        </w:rPr>
        <w:t xml:space="preserve"> and provide </w:t>
      </w:r>
      <w:r w:rsidRPr="002E4510">
        <w:rPr>
          <w:rFonts w:ascii="Calibri" w:hAnsi="Calibri" w:cs="Calibri"/>
          <w:b/>
        </w:rPr>
        <w:t>close-up supervision for the students who fall in high-risk category</w:t>
      </w:r>
      <w:r w:rsidRPr="008957CF">
        <w:rPr>
          <w:rFonts w:ascii="Calibri" w:hAnsi="Calibri" w:cs="Calibri"/>
          <w:bCs/>
        </w:rPr>
        <w:t xml:space="preserve">. Students showing </w:t>
      </w:r>
      <w:r w:rsidRPr="002E4510">
        <w:rPr>
          <w:rFonts w:ascii="Calibri" w:hAnsi="Calibri" w:cs="Calibri"/>
          <w:b/>
        </w:rPr>
        <w:t>declining performance or no academic activity</w:t>
      </w:r>
      <w:r w:rsidRPr="008957CF">
        <w:rPr>
          <w:rFonts w:ascii="Calibri" w:hAnsi="Calibri" w:cs="Calibri"/>
          <w:bCs/>
        </w:rPr>
        <w:t xml:space="preserve"> should receive </w:t>
      </w:r>
      <w:r w:rsidRPr="002E4510">
        <w:rPr>
          <w:rFonts w:ascii="Calibri" w:hAnsi="Calibri" w:cs="Calibri"/>
          <w:b/>
        </w:rPr>
        <w:t>immediate follow-up</w:t>
      </w:r>
      <w:r w:rsidRPr="008957CF">
        <w:rPr>
          <w:rFonts w:ascii="Calibri" w:hAnsi="Calibri" w:cs="Calibri"/>
          <w:bCs/>
        </w:rPr>
        <w:t>.</w:t>
      </w:r>
    </w:p>
    <w:p w14:paraId="38DFDE50" w14:textId="30494977" w:rsidR="007E4CF4" w:rsidRPr="008957CF" w:rsidRDefault="007E4CF4" w:rsidP="00150B4B">
      <w:pPr>
        <w:pStyle w:val="ListParagraph"/>
        <w:numPr>
          <w:ilvl w:val="0"/>
          <w:numId w:val="12"/>
        </w:numPr>
        <w:spacing w:line="240" w:lineRule="auto"/>
        <w:ind w:left="720"/>
        <w:rPr>
          <w:rFonts w:ascii="Calibri" w:hAnsi="Calibri" w:cs="Calibri"/>
          <w:bCs/>
        </w:rPr>
      </w:pPr>
      <w:r w:rsidRPr="008957CF">
        <w:rPr>
          <w:rFonts w:ascii="Calibri" w:hAnsi="Calibri" w:cs="Calibri"/>
          <w:bCs/>
        </w:rPr>
        <w:t xml:space="preserve">Also, </w:t>
      </w:r>
      <w:r w:rsidRPr="002E4510">
        <w:rPr>
          <w:rFonts w:ascii="Calibri" w:hAnsi="Calibri" w:cs="Calibri"/>
          <w:b/>
        </w:rPr>
        <w:t>the solid honest reason of dropping out the course should be requested from the</w:t>
      </w:r>
      <w:r w:rsidR="007A01EC" w:rsidRPr="002E4510">
        <w:rPr>
          <w:rFonts w:ascii="Calibri" w:hAnsi="Calibri" w:cs="Calibri"/>
          <w:b/>
        </w:rPr>
        <w:t xml:space="preserve"> dropout</w:t>
      </w:r>
      <w:r w:rsidRPr="002E4510">
        <w:rPr>
          <w:rFonts w:ascii="Calibri" w:hAnsi="Calibri" w:cs="Calibri"/>
          <w:b/>
        </w:rPr>
        <w:t xml:space="preserve"> students</w:t>
      </w:r>
      <w:r w:rsidRPr="008957CF">
        <w:rPr>
          <w:rFonts w:ascii="Calibri" w:hAnsi="Calibri" w:cs="Calibri"/>
          <w:bCs/>
        </w:rPr>
        <w:t xml:space="preserve">. The university </w:t>
      </w:r>
      <w:r w:rsidRPr="002E4510">
        <w:rPr>
          <w:rFonts w:ascii="Calibri" w:hAnsi="Calibri" w:cs="Calibri"/>
          <w:b/>
        </w:rPr>
        <w:t xml:space="preserve">should reflect on those reasons and </w:t>
      </w:r>
      <w:r w:rsidR="007A01EC" w:rsidRPr="002E4510">
        <w:rPr>
          <w:rFonts w:ascii="Calibri" w:hAnsi="Calibri" w:cs="Calibri"/>
          <w:b/>
        </w:rPr>
        <w:t>update</w:t>
      </w:r>
      <w:r w:rsidRPr="002E4510">
        <w:rPr>
          <w:rFonts w:ascii="Calibri" w:hAnsi="Calibri" w:cs="Calibri"/>
          <w:b/>
        </w:rPr>
        <w:t xml:space="preserve"> their </w:t>
      </w:r>
      <w:r w:rsidR="007A01EC" w:rsidRPr="002E4510">
        <w:rPr>
          <w:rFonts w:ascii="Calibri" w:hAnsi="Calibri" w:cs="Calibri"/>
          <w:b/>
        </w:rPr>
        <w:t>practices</w:t>
      </w:r>
      <w:r w:rsidR="007A01EC">
        <w:rPr>
          <w:rFonts w:ascii="Calibri" w:hAnsi="Calibri" w:cs="Calibri"/>
          <w:bCs/>
        </w:rPr>
        <w:t xml:space="preserve"> </w:t>
      </w:r>
      <w:r w:rsidR="002E4510">
        <w:rPr>
          <w:rFonts w:ascii="Calibri" w:hAnsi="Calibri" w:cs="Calibri"/>
          <w:bCs/>
        </w:rPr>
        <w:t>accordingly</w:t>
      </w:r>
      <w:r w:rsidRPr="008957CF">
        <w:rPr>
          <w:rFonts w:ascii="Calibri" w:hAnsi="Calibri" w:cs="Calibri"/>
          <w:bCs/>
        </w:rPr>
        <w:t>.</w:t>
      </w:r>
    </w:p>
    <w:p w14:paraId="319690B8" w14:textId="29750F28" w:rsidR="007E4CF4" w:rsidRPr="008957CF" w:rsidRDefault="007E4CF4" w:rsidP="00150B4B">
      <w:pPr>
        <w:pStyle w:val="ListParagraph"/>
        <w:numPr>
          <w:ilvl w:val="0"/>
          <w:numId w:val="12"/>
        </w:numPr>
        <w:spacing w:line="240" w:lineRule="auto"/>
        <w:ind w:left="720"/>
        <w:rPr>
          <w:rFonts w:ascii="Calibri" w:hAnsi="Calibri" w:cs="Calibri"/>
          <w:bCs/>
        </w:rPr>
      </w:pPr>
      <w:r w:rsidRPr="008957CF">
        <w:rPr>
          <w:rFonts w:ascii="Calibri" w:hAnsi="Calibri" w:cs="Calibri"/>
          <w:bCs/>
        </w:rPr>
        <w:t xml:space="preserve">Regarding the </w:t>
      </w:r>
      <w:r w:rsidR="0067671B" w:rsidRPr="008957CF">
        <w:rPr>
          <w:rFonts w:ascii="Calibri" w:hAnsi="Calibri" w:cs="Calibri"/>
          <w:bCs/>
        </w:rPr>
        <w:t xml:space="preserve">units </w:t>
      </w:r>
      <w:r w:rsidR="0067671B" w:rsidRPr="002E4510">
        <w:rPr>
          <w:rFonts w:ascii="Calibri" w:hAnsi="Calibri" w:cs="Calibri"/>
          <w:b/>
        </w:rPr>
        <w:t>enrolled</w:t>
      </w:r>
      <w:r w:rsidR="0067671B" w:rsidRPr="008957CF">
        <w:rPr>
          <w:rFonts w:ascii="Calibri" w:hAnsi="Calibri" w:cs="Calibri"/>
          <w:bCs/>
        </w:rPr>
        <w:t xml:space="preserve"> for the course, there should be</w:t>
      </w:r>
      <w:r w:rsidR="006407F7">
        <w:rPr>
          <w:rFonts w:ascii="Calibri" w:hAnsi="Calibri" w:cs="Calibri"/>
          <w:bCs/>
        </w:rPr>
        <w:t xml:space="preserve"> </w:t>
      </w:r>
      <w:r w:rsidR="006407F7" w:rsidRPr="002E4510">
        <w:rPr>
          <w:rFonts w:ascii="Calibri" w:hAnsi="Calibri" w:cs="Calibri"/>
          <w:b/>
        </w:rPr>
        <w:t>an</w:t>
      </w:r>
      <w:r w:rsidR="0067671B" w:rsidRPr="002E4510">
        <w:rPr>
          <w:rFonts w:ascii="Calibri" w:hAnsi="Calibri" w:cs="Calibri"/>
          <w:b/>
        </w:rPr>
        <w:t xml:space="preserve"> appropriate limitation</w:t>
      </w:r>
      <w:r w:rsidR="006407F7">
        <w:rPr>
          <w:rFonts w:ascii="Calibri" w:hAnsi="Calibri" w:cs="Calibri"/>
          <w:bCs/>
        </w:rPr>
        <w:t>, such as</w:t>
      </w:r>
      <w:r w:rsidR="0067671B" w:rsidRPr="008957CF">
        <w:rPr>
          <w:rFonts w:ascii="Calibri" w:hAnsi="Calibri" w:cs="Calibri"/>
          <w:bCs/>
        </w:rPr>
        <w:t xml:space="preserve"> </w:t>
      </w:r>
      <w:r w:rsidR="0067671B" w:rsidRPr="002E4510">
        <w:rPr>
          <w:rFonts w:ascii="Calibri" w:hAnsi="Calibri" w:cs="Calibri"/>
          <w:b/>
        </w:rPr>
        <w:t>students should take 6 subjects at most in each semester</w:t>
      </w:r>
      <w:r w:rsidR="0067671B" w:rsidRPr="008957CF">
        <w:rPr>
          <w:rFonts w:ascii="Calibri" w:hAnsi="Calibri" w:cs="Calibri"/>
          <w:bCs/>
        </w:rPr>
        <w:t xml:space="preserve"> so that </w:t>
      </w:r>
      <w:r w:rsidR="0067671B" w:rsidRPr="002E4510">
        <w:rPr>
          <w:rFonts w:ascii="Calibri" w:hAnsi="Calibri" w:cs="Calibri"/>
          <w:b/>
        </w:rPr>
        <w:t>they can balance their study with their life, especially for middle age groups</w:t>
      </w:r>
      <w:r w:rsidR="0067671B" w:rsidRPr="008957CF">
        <w:rPr>
          <w:rFonts w:ascii="Calibri" w:hAnsi="Calibri" w:cs="Calibri"/>
          <w:bCs/>
        </w:rPr>
        <w:t>.</w:t>
      </w:r>
    </w:p>
    <w:p w14:paraId="2D5A2018" w14:textId="10DD78FE" w:rsidR="007E4CF4" w:rsidRPr="008957CF" w:rsidRDefault="007E4CF4" w:rsidP="00150B4B">
      <w:pPr>
        <w:pStyle w:val="ListParagraph"/>
        <w:numPr>
          <w:ilvl w:val="0"/>
          <w:numId w:val="12"/>
        </w:numPr>
        <w:spacing w:line="240" w:lineRule="auto"/>
        <w:ind w:left="720"/>
        <w:rPr>
          <w:rFonts w:ascii="Calibri" w:hAnsi="Calibri" w:cs="Calibri"/>
          <w:bCs/>
        </w:rPr>
      </w:pPr>
      <w:r w:rsidRPr="008957CF">
        <w:rPr>
          <w:rFonts w:ascii="Calibri" w:hAnsi="Calibri" w:cs="Calibri"/>
          <w:bCs/>
        </w:rPr>
        <w:t xml:space="preserve">There are </w:t>
      </w:r>
      <w:r w:rsidRPr="00B50E87">
        <w:rPr>
          <w:rFonts w:ascii="Calibri" w:hAnsi="Calibri" w:cs="Calibri"/>
          <w:b/>
        </w:rPr>
        <w:t>graduated students whose grades are 0 in both semesters</w:t>
      </w:r>
      <w:r w:rsidRPr="008957CF">
        <w:rPr>
          <w:rFonts w:ascii="Calibri" w:hAnsi="Calibri" w:cs="Calibri"/>
          <w:bCs/>
        </w:rPr>
        <w:t xml:space="preserve">. </w:t>
      </w:r>
      <w:r w:rsidRPr="00B50E87">
        <w:rPr>
          <w:rFonts w:ascii="Calibri" w:hAnsi="Calibri" w:cs="Calibri"/>
          <w:b/>
        </w:rPr>
        <w:t>These data should be followed up whether reliable or only the grading system of the university has weak points</w:t>
      </w:r>
      <w:r w:rsidRPr="008957CF">
        <w:rPr>
          <w:rFonts w:ascii="Calibri" w:hAnsi="Calibri" w:cs="Calibri"/>
          <w:bCs/>
        </w:rPr>
        <w:t xml:space="preserve">. If the latter is confirmed, </w:t>
      </w:r>
      <w:r w:rsidRPr="00B50E87">
        <w:rPr>
          <w:rFonts w:ascii="Calibri" w:hAnsi="Calibri" w:cs="Calibri"/>
          <w:b/>
        </w:rPr>
        <w:t>the university should reconsider and restructure their grading system</w:t>
      </w:r>
      <w:r w:rsidRPr="008957CF">
        <w:rPr>
          <w:rFonts w:ascii="Calibri" w:hAnsi="Calibri" w:cs="Calibri"/>
          <w:bCs/>
        </w:rPr>
        <w:t>.</w:t>
      </w:r>
    </w:p>
    <w:p w14:paraId="57120340" w14:textId="472D3CA3" w:rsidR="0067671B" w:rsidRDefault="006407F7" w:rsidP="006407F7">
      <w:pPr>
        <w:pStyle w:val="ListParagraph"/>
        <w:numPr>
          <w:ilvl w:val="0"/>
          <w:numId w:val="12"/>
        </w:numPr>
        <w:spacing w:line="240" w:lineRule="auto"/>
        <w:ind w:left="720"/>
        <w:rPr>
          <w:rFonts w:ascii="Calibri" w:hAnsi="Calibri" w:cs="Calibri"/>
          <w:bCs/>
        </w:rPr>
      </w:pPr>
      <w:r>
        <w:rPr>
          <w:rStyle w:val="Strong"/>
          <w:rFonts w:ascii="Calibri" w:hAnsi="Calibri" w:cs="Calibri"/>
          <w:b w:val="0"/>
        </w:rPr>
        <w:t>A</w:t>
      </w:r>
      <w:r w:rsidR="0067671B" w:rsidRPr="008957CF">
        <w:rPr>
          <w:rStyle w:val="Strong"/>
          <w:rFonts w:ascii="Calibri" w:hAnsi="Calibri" w:cs="Calibri"/>
          <w:b w:val="0"/>
        </w:rPr>
        <w:t xml:space="preserve"> </w:t>
      </w:r>
      <w:r w:rsidR="0067671B" w:rsidRPr="00B50E87">
        <w:rPr>
          <w:rStyle w:val="Strong"/>
          <w:rFonts w:ascii="Calibri" w:hAnsi="Calibri" w:cs="Calibri"/>
          <w:bCs w:val="0"/>
        </w:rPr>
        <w:t>Semester 2 retention program</w:t>
      </w:r>
      <w:r>
        <w:rPr>
          <w:rStyle w:val="Strong"/>
          <w:rFonts w:ascii="Calibri" w:hAnsi="Calibri" w:cs="Calibri"/>
          <w:b w:val="0"/>
        </w:rPr>
        <w:t xml:space="preserve"> should be introduced, along with</w:t>
      </w:r>
      <w:r w:rsidR="0067671B" w:rsidRPr="008957CF">
        <w:rPr>
          <w:rFonts w:ascii="Calibri" w:hAnsi="Calibri" w:cs="Calibri"/>
          <w:bCs/>
        </w:rPr>
        <w:t xml:space="preserve"> </w:t>
      </w:r>
      <w:r w:rsidRPr="00B50E87">
        <w:rPr>
          <w:rFonts w:ascii="Calibri" w:hAnsi="Calibri" w:cs="Calibri"/>
          <w:b/>
        </w:rPr>
        <w:t>e</w:t>
      </w:r>
      <w:r w:rsidR="0067671B" w:rsidRPr="00B50E87">
        <w:rPr>
          <w:rFonts w:ascii="Calibri" w:hAnsi="Calibri" w:cs="Calibri"/>
          <w:b/>
        </w:rPr>
        <w:t xml:space="preserve">arly-semester check-ins and </w:t>
      </w:r>
      <w:r w:rsidRPr="00B50E87">
        <w:rPr>
          <w:rFonts w:ascii="Calibri" w:hAnsi="Calibri" w:cs="Calibri"/>
          <w:b/>
        </w:rPr>
        <w:t>performance monitoring</w:t>
      </w:r>
      <w:r w:rsidR="0067671B" w:rsidRPr="008957CF">
        <w:rPr>
          <w:rFonts w:ascii="Calibri" w:hAnsi="Calibri" w:cs="Calibri"/>
          <w:bCs/>
        </w:rPr>
        <w:t xml:space="preserve"> so</w:t>
      </w:r>
      <w:r>
        <w:rPr>
          <w:rFonts w:ascii="Calibri" w:hAnsi="Calibri" w:cs="Calibri"/>
          <w:bCs/>
        </w:rPr>
        <w:t xml:space="preserve"> the</w:t>
      </w:r>
      <w:r w:rsidR="0067671B" w:rsidRPr="008957CF">
        <w:rPr>
          <w:rFonts w:ascii="Calibri" w:hAnsi="Calibri" w:cs="Calibri"/>
          <w:bCs/>
        </w:rPr>
        <w:t xml:space="preserve"> </w:t>
      </w:r>
      <w:r w:rsidR="0067671B" w:rsidRPr="00B50E87">
        <w:rPr>
          <w:rFonts w:ascii="Calibri" w:hAnsi="Calibri" w:cs="Calibri"/>
          <w:b/>
        </w:rPr>
        <w:t xml:space="preserve">students showing </w:t>
      </w:r>
      <w:r w:rsidRPr="00B50E87">
        <w:rPr>
          <w:rFonts w:ascii="Calibri" w:hAnsi="Calibri" w:cs="Calibri"/>
          <w:b/>
        </w:rPr>
        <w:t>academic risks</w:t>
      </w:r>
      <w:r w:rsidR="0067671B" w:rsidRPr="00B50E87">
        <w:rPr>
          <w:rFonts w:ascii="Calibri" w:hAnsi="Calibri" w:cs="Calibri"/>
          <w:b/>
        </w:rPr>
        <w:t xml:space="preserve"> receive support </w:t>
      </w:r>
      <w:r w:rsidR="00B50E87">
        <w:rPr>
          <w:rFonts w:ascii="Calibri" w:hAnsi="Calibri" w:cs="Calibri"/>
          <w:b/>
        </w:rPr>
        <w:t>instead of being</w:t>
      </w:r>
      <w:r w:rsidR="0067671B" w:rsidRPr="00B50E87">
        <w:rPr>
          <w:rFonts w:ascii="Calibri" w:hAnsi="Calibri" w:cs="Calibri"/>
          <w:b/>
        </w:rPr>
        <w:t xml:space="preserve"> </w:t>
      </w:r>
      <w:r w:rsidRPr="00B50E87">
        <w:rPr>
          <w:rFonts w:ascii="Calibri" w:hAnsi="Calibri" w:cs="Calibri"/>
          <w:b/>
        </w:rPr>
        <w:t>dropout</w:t>
      </w:r>
      <w:r w:rsidR="0067671B" w:rsidRPr="008957CF">
        <w:rPr>
          <w:rFonts w:ascii="Calibri" w:hAnsi="Calibri" w:cs="Calibri"/>
          <w:bCs/>
        </w:rPr>
        <w:t>.</w:t>
      </w:r>
      <w:r>
        <w:rPr>
          <w:rFonts w:ascii="Calibri" w:hAnsi="Calibri" w:cs="Calibri"/>
          <w:bCs/>
        </w:rPr>
        <w:t xml:space="preserve"> This </w:t>
      </w:r>
      <w:r w:rsidRPr="00B50E87">
        <w:rPr>
          <w:rFonts w:ascii="Calibri" w:hAnsi="Calibri" w:cs="Calibri"/>
          <w:b/>
        </w:rPr>
        <w:t>t</w:t>
      </w:r>
      <w:r w:rsidR="0067671B" w:rsidRPr="00B50E87">
        <w:rPr>
          <w:rFonts w:ascii="Calibri" w:hAnsi="Calibri" w:cs="Calibri"/>
          <w:b/>
        </w:rPr>
        <w:t>argeted academic transition support</w:t>
      </w:r>
      <w:r w:rsidRPr="00B50E87">
        <w:rPr>
          <w:rFonts w:ascii="Calibri" w:hAnsi="Calibri" w:cs="Calibri"/>
          <w:b/>
        </w:rPr>
        <w:t xml:space="preserve"> should be applied to</w:t>
      </w:r>
      <w:r w:rsidR="0067671B" w:rsidRPr="00B50E87">
        <w:rPr>
          <w:rFonts w:ascii="Calibri" w:hAnsi="Calibri" w:cs="Calibri"/>
          <w:b/>
        </w:rPr>
        <w:t xml:space="preserve"> </w:t>
      </w:r>
      <w:r w:rsidRPr="00B50E87">
        <w:rPr>
          <w:rFonts w:ascii="Calibri" w:hAnsi="Calibri" w:cs="Calibri"/>
          <w:b/>
        </w:rPr>
        <w:t>the</w:t>
      </w:r>
      <w:r w:rsidR="0067671B" w:rsidRPr="00B50E87">
        <w:rPr>
          <w:rFonts w:ascii="Calibri" w:hAnsi="Calibri" w:cs="Calibri"/>
          <w:b/>
        </w:rPr>
        <w:t xml:space="preserve"> weaker-performing age groups</w:t>
      </w:r>
      <w:r w:rsidR="0067671B" w:rsidRPr="006407F7">
        <w:rPr>
          <w:rFonts w:ascii="Calibri" w:hAnsi="Calibri" w:cs="Calibri"/>
          <w:bCs/>
        </w:rPr>
        <w:t>.</w:t>
      </w:r>
    </w:p>
    <w:p w14:paraId="2D7C0C16" w14:textId="1A5EC704" w:rsidR="00B50E87" w:rsidRPr="006407F7" w:rsidRDefault="00B50E87" w:rsidP="006407F7">
      <w:pPr>
        <w:pStyle w:val="ListParagraph"/>
        <w:numPr>
          <w:ilvl w:val="0"/>
          <w:numId w:val="12"/>
        </w:numPr>
        <w:spacing w:line="240" w:lineRule="auto"/>
        <w:ind w:left="720"/>
        <w:rPr>
          <w:rFonts w:ascii="Calibri" w:hAnsi="Calibri" w:cs="Calibri"/>
          <w:bCs/>
        </w:rPr>
      </w:pPr>
      <w:r w:rsidRPr="00B50E87">
        <w:rPr>
          <w:rFonts w:ascii="Calibri" w:hAnsi="Calibri" w:cs="Calibri"/>
          <w:b/>
        </w:rPr>
        <w:t>Investigate barriers affecting evening students</w:t>
      </w:r>
      <w:r w:rsidRPr="00B50E87">
        <w:rPr>
          <w:rFonts w:ascii="Calibri" w:hAnsi="Calibri" w:cs="Calibri"/>
          <w:bCs/>
        </w:rPr>
        <w:t>—such as work schedules, attendance constraints,</w:t>
      </w:r>
      <w:r>
        <w:rPr>
          <w:rFonts w:ascii="Calibri" w:hAnsi="Calibri" w:cs="Calibri"/>
          <w:bCs/>
        </w:rPr>
        <w:t xml:space="preserve"> and teaching approaches.</w:t>
      </w:r>
    </w:p>
    <w:p w14:paraId="1B31A87E" w14:textId="68FD57F4" w:rsidR="0067671B" w:rsidRPr="008957CF" w:rsidRDefault="0025353C" w:rsidP="008957CF">
      <w:pPr>
        <w:pStyle w:val="Heading3"/>
      </w:pPr>
      <w:r>
        <w:t xml:space="preserve">IV. </w:t>
      </w:r>
      <w:r w:rsidR="0067671B" w:rsidRPr="008957CF">
        <w:t>Financial</w:t>
      </w:r>
      <w:r w:rsidR="00B50E87">
        <w:t xml:space="preserve"> and Economic</w:t>
      </w:r>
      <w:r w:rsidR="0067671B" w:rsidRPr="008957CF">
        <w:t xml:space="preserve"> Risk</w:t>
      </w:r>
    </w:p>
    <w:p w14:paraId="16D2A260" w14:textId="2EF95FAE" w:rsidR="0067671B" w:rsidRPr="008957CF" w:rsidRDefault="0067671B" w:rsidP="00150B4B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ascii="Calibri" w:eastAsia="Times New Roman" w:hAnsi="Calibri" w:cs="Calibri"/>
          <w:bCs/>
        </w:rPr>
      </w:pPr>
      <w:r w:rsidRPr="00601289">
        <w:rPr>
          <w:rFonts w:ascii="Calibri" w:eastAsia="Times New Roman" w:hAnsi="Calibri" w:cs="Calibri"/>
          <w:b/>
        </w:rPr>
        <w:t>Younger students generally experience lower financial burden</w:t>
      </w:r>
      <w:r w:rsidR="00812B48">
        <w:rPr>
          <w:rFonts w:ascii="Calibri" w:eastAsia="Times New Roman" w:hAnsi="Calibri" w:cs="Calibri"/>
          <w:bCs/>
        </w:rPr>
        <w:t xml:space="preserve"> (less debtor and can pay updated tuition fees)</w:t>
      </w:r>
      <w:r w:rsidRPr="008957CF">
        <w:rPr>
          <w:rFonts w:ascii="Calibri" w:eastAsia="Times New Roman" w:hAnsi="Calibri" w:cs="Calibri"/>
          <w:bCs/>
        </w:rPr>
        <w:t xml:space="preserve"> and </w:t>
      </w:r>
      <w:r w:rsidRPr="00CF2F28">
        <w:rPr>
          <w:rFonts w:ascii="Calibri" w:eastAsia="Times New Roman" w:hAnsi="Calibri" w:cs="Calibri"/>
          <w:b/>
        </w:rPr>
        <w:t>receive more scholarships</w:t>
      </w:r>
      <w:r w:rsidRPr="008957CF">
        <w:rPr>
          <w:rFonts w:ascii="Calibri" w:eastAsia="Times New Roman" w:hAnsi="Calibri" w:cs="Calibri"/>
          <w:bCs/>
        </w:rPr>
        <w:t>.</w:t>
      </w:r>
    </w:p>
    <w:p w14:paraId="29AC0C00" w14:textId="1F9A2733" w:rsidR="0067671B" w:rsidRPr="008957CF" w:rsidRDefault="0067671B" w:rsidP="00150B4B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ascii="Calibri" w:eastAsia="Times New Roman" w:hAnsi="Calibri" w:cs="Calibri"/>
          <w:bCs/>
        </w:rPr>
      </w:pPr>
      <w:r w:rsidRPr="00CF2F28">
        <w:rPr>
          <w:rFonts w:ascii="Calibri" w:eastAsia="Times New Roman" w:hAnsi="Calibri" w:cs="Calibri"/>
          <w:b/>
        </w:rPr>
        <w:t xml:space="preserve">Scholarship support decreases with </w:t>
      </w:r>
      <w:r w:rsidR="00CF2F28" w:rsidRPr="00CF2F28">
        <w:rPr>
          <w:rFonts w:ascii="Calibri" w:eastAsia="Times New Roman" w:hAnsi="Calibri" w:cs="Calibri"/>
          <w:b/>
        </w:rPr>
        <w:t>increasing age groups</w:t>
      </w:r>
      <w:r w:rsidRPr="008957CF">
        <w:rPr>
          <w:rFonts w:ascii="Calibri" w:eastAsia="Times New Roman" w:hAnsi="Calibri" w:cs="Calibri"/>
          <w:bCs/>
        </w:rPr>
        <w:t>.</w:t>
      </w:r>
    </w:p>
    <w:p w14:paraId="48552EA5" w14:textId="77DE9AAD" w:rsidR="0067671B" w:rsidRDefault="0067671B" w:rsidP="00150B4B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ascii="Calibri" w:eastAsia="Times New Roman" w:hAnsi="Calibri" w:cs="Calibri"/>
          <w:bCs/>
        </w:rPr>
      </w:pPr>
      <w:r w:rsidRPr="00CF2F28">
        <w:rPr>
          <w:rFonts w:ascii="Calibri" w:eastAsia="Times New Roman" w:hAnsi="Calibri" w:cs="Calibri"/>
          <w:b/>
        </w:rPr>
        <w:t>Students without updated tuition-fee increase with age</w:t>
      </w:r>
      <w:r w:rsidRPr="008957CF">
        <w:rPr>
          <w:rFonts w:ascii="Calibri" w:eastAsia="Times New Roman" w:hAnsi="Calibri" w:cs="Calibri"/>
          <w:bCs/>
        </w:rPr>
        <w:t xml:space="preserve">, reaching the </w:t>
      </w:r>
      <w:r w:rsidRPr="00CF2F28">
        <w:rPr>
          <w:rFonts w:ascii="Calibri" w:eastAsia="Times New Roman" w:hAnsi="Calibri" w:cs="Calibri"/>
          <w:b/>
        </w:rPr>
        <w:t>highest level among the 31–40 age group</w:t>
      </w:r>
      <w:r w:rsidRPr="008957CF">
        <w:rPr>
          <w:rFonts w:ascii="Calibri" w:eastAsia="Times New Roman" w:hAnsi="Calibri" w:cs="Calibri"/>
          <w:bCs/>
        </w:rPr>
        <w:t>.</w:t>
      </w:r>
    </w:p>
    <w:p w14:paraId="31E0E62B" w14:textId="7367B5E3" w:rsidR="00CF2F28" w:rsidRPr="00A93B91" w:rsidRDefault="00CF2F28" w:rsidP="00150B4B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/>
        </w:rPr>
        <w:t>Dropout rate is high in working age groups with higher financial burden with low scholarship awards.</w:t>
      </w:r>
    </w:p>
    <w:p w14:paraId="34F8CDC3" w14:textId="7EC62DEA" w:rsidR="00CF2F28" w:rsidRDefault="00CF2F28" w:rsidP="00150B4B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After triaging the students into academic risk groups</w:t>
      </w:r>
      <w:r w:rsidR="00A93B91">
        <w:rPr>
          <w:rFonts w:ascii="Calibri" w:eastAsia="Times New Roman" w:hAnsi="Calibri" w:cs="Calibri"/>
          <w:bCs/>
        </w:rPr>
        <w:t xml:space="preserve"> based on the semester progression results and each semester’s grade and approval rate, there are </w:t>
      </w:r>
      <w:r w:rsidR="00A93B91" w:rsidRPr="00CA57EF">
        <w:rPr>
          <w:rFonts w:ascii="Calibri" w:eastAsia="Times New Roman" w:hAnsi="Calibri" w:cs="Calibri"/>
          <w:b/>
        </w:rPr>
        <w:t>one fourth of students who fall in high academic risk group. Almost 70% become dropout</w:t>
      </w:r>
      <w:r w:rsidR="00A93B91">
        <w:rPr>
          <w:rFonts w:ascii="Calibri" w:eastAsia="Times New Roman" w:hAnsi="Calibri" w:cs="Calibri"/>
          <w:bCs/>
        </w:rPr>
        <w:t xml:space="preserve">. </w:t>
      </w:r>
    </w:p>
    <w:p w14:paraId="09F4AA97" w14:textId="77777777" w:rsidR="00CA57EF" w:rsidRPr="00A93B91" w:rsidRDefault="00CA57EF" w:rsidP="00CA57EF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/>
        </w:rPr>
        <w:t>246 students are debtors with no updates on tuition fee, 87.40% become dropout.</w:t>
      </w:r>
    </w:p>
    <w:p w14:paraId="13DC6AAA" w14:textId="430E661F" w:rsidR="00CA57EF" w:rsidRPr="00CA57EF" w:rsidRDefault="00CA57EF" w:rsidP="00CA57EF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/>
        </w:rPr>
        <w:t>62.03% of debtors are dropout while almost 76% of students with scholarship support become graduates.</w:t>
      </w:r>
    </w:p>
    <w:p w14:paraId="0BD2AB09" w14:textId="18FDB3A6" w:rsidR="0067671B" w:rsidRPr="008957CF" w:rsidRDefault="0067671B" w:rsidP="00150B4B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ascii="Calibri" w:eastAsia="Times New Roman" w:hAnsi="Calibri" w:cs="Calibri"/>
          <w:bCs/>
        </w:rPr>
      </w:pPr>
      <w:r w:rsidRPr="008957CF">
        <w:rPr>
          <w:rFonts w:ascii="Calibri" w:eastAsia="Times New Roman" w:hAnsi="Calibri" w:cs="Calibri"/>
          <w:bCs/>
        </w:rPr>
        <w:t xml:space="preserve">According to the risk matrix, </w:t>
      </w:r>
      <w:r w:rsidRPr="00CA57EF">
        <w:rPr>
          <w:rFonts w:ascii="Calibri" w:eastAsia="Times New Roman" w:hAnsi="Calibri" w:cs="Calibri"/>
          <w:b/>
        </w:rPr>
        <w:t>high academic-risk students have high dropout rates regardless of financial risk</w:t>
      </w:r>
      <w:r w:rsidRPr="008957CF">
        <w:rPr>
          <w:rFonts w:ascii="Calibri" w:eastAsia="Times New Roman" w:hAnsi="Calibri" w:cs="Calibri"/>
          <w:bCs/>
        </w:rPr>
        <w:t>. Among low academic-risk students</w:t>
      </w:r>
      <w:r w:rsidRPr="00CA57EF">
        <w:rPr>
          <w:rFonts w:ascii="Calibri" w:eastAsia="Times New Roman" w:hAnsi="Calibri" w:cs="Calibri"/>
          <w:b/>
        </w:rPr>
        <w:t>, financial risk is strongly associated with dropout</w:t>
      </w:r>
      <w:r w:rsidRPr="008957CF">
        <w:rPr>
          <w:rFonts w:ascii="Calibri" w:eastAsia="Times New Roman" w:hAnsi="Calibri" w:cs="Calibri"/>
          <w:bCs/>
        </w:rPr>
        <w:t xml:space="preserve">. Students with </w:t>
      </w:r>
      <w:r w:rsidRPr="00CA57EF">
        <w:rPr>
          <w:rFonts w:ascii="Calibri" w:eastAsia="Times New Roman" w:hAnsi="Calibri" w:cs="Calibri"/>
          <w:b/>
        </w:rPr>
        <w:t>both low financial and academic risk have the strongest outcomes</w:t>
      </w:r>
      <w:r w:rsidRPr="008957CF">
        <w:rPr>
          <w:rFonts w:ascii="Calibri" w:eastAsia="Times New Roman" w:hAnsi="Calibri" w:cs="Calibri"/>
          <w:bCs/>
        </w:rPr>
        <w:t>.</w:t>
      </w:r>
    </w:p>
    <w:p w14:paraId="522E3A9C" w14:textId="5B167C87" w:rsidR="0067671B" w:rsidRDefault="0067671B" w:rsidP="00150B4B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ascii="Calibri" w:eastAsia="Times New Roman" w:hAnsi="Calibri" w:cs="Calibri"/>
          <w:bCs/>
        </w:rPr>
      </w:pPr>
      <w:r w:rsidRPr="008957CF">
        <w:rPr>
          <w:rFonts w:ascii="Calibri" w:eastAsia="Times New Roman" w:hAnsi="Calibri" w:cs="Calibri"/>
          <w:bCs/>
        </w:rPr>
        <w:t xml:space="preserve">There are </w:t>
      </w:r>
      <w:r w:rsidRPr="00CA57EF">
        <w:rPr>
          <w:rFonts w:ascii="Calibri" w:eastAsia="Times New Roman" w:hAnsi="Calibri" w:cs="Calibri"/>
          <w:b/>
        </w:rPr>
        <w:t>170 students who fall in high academic and financial risk</w:t>
      </w:r>
      <w:r w:rsidRPr="008957CF">
        <w:rPr>
          <w:rFonts w:ascii="Calibri" w:eastAsia="Times New Roman" w:hAnsi="Calibri" w:cs="Calibri"/>
          <w:bCs/>
        </w:rPr>
        <w:t xml:space="preserve">. However, most of them have already dropped out. </w:t>
      </w:r>
      <w:r w:rsidRPr="00CA57EF">
        <w:rPr>
          <w:rFonts w:ascii="Calibri" w:eastAsia="Times New Roman" w:hAnsi="Calibri" w:cs="Calibri"/>
          <w:b/>
        </w:rPr>
        <w:t>Only 48 students left</w:t>
      </w:r>
      <w:r w:rsidR="00CA57EF">
        <w:rPr>
          <w:rFonts w:ascii="Calibri" w:eastAsia="Times New Roman" w:hAnsi="Calibri" w:cs="Calibri"/>
          <w:b/>
        </w:rPr>
        <w:t xml:space="preserve"> enrolled</w:t>
      </w:r>
      <w:r w:rsidRPr="00CA57EF">
        <w:rPr>
          <w:rFonts w:ascii="Calibri" w:eastAsia="Times New Roman" w:hAnsi="Calibri" w:cs="Calibri"/>
          <w:b/>
        </w:rPr>
        <w:t xml:space="preserve"> and these 48 students need special attention</w:t>
      </w:r>
      <w:r w:rsidRPr="008957CF">
        <w:rPr>
          <w:rFonts w:ascii="Calibri" w:eastAsia="Times New Roman" w:hAnsi="Calibri" w:cs="Calibri"/>
          <w:bCs/>
        </w:rPr>
        <w:t>.</w:t>
      </w:r>
    </w:p>
    <w:p w14:paraId="08B43797" w14:textId="1F0E118B" w:rsidR="00CA57EF" w:rsidRDefault="00CA57EF" w:rsidP="00150B4B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Debtors are high in economic contraction era with high dropout rate. Thus, w</w:t>
      </w:r>
      <w:r w:rsidRPr="00CA57EF">
        <w:rPr>
          <w:rFonts w:ascii="Calibri" w:eastAsia="Times New Roman" w:hAnsi="Calibri" w:cs="Calibri"/>
          <w:bCs/>
        </w:rPr>
        <w:t>eaker economic conditions may increase students' vulnerability to dropping out.</w:t>
      </w:r>
    </w:p>
    <w:p w14:paraId="175CB83B" w14:textId="77777777" w:rsidR="005E278C" w:rsidRDefault="00CA57EF" w:rsidP="00150B4B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lastRenderedPageBreak/>
        <w:t xml:space="preserve">Dropout rate is high in </w:t>
      </w:r>
      <w:r w:rsidR="005E278C">
        <w:rPr>
          <w:rFonts w:ascii="Calibri" w:eastAsia="Times New Roman" w:hAnsi="Calibri" w:cs="Calibri"/>
          <w:bCs/>
        </w:rPr>
        <w:t>higher inflation era, while debtors are high in moderate inflation.</w:t>
      </w:r>
    </w:p>
    <w:p w14:paraId="79C3CC59" w14:textId="7DE3F062" w:rsidR="00CA57EF" w:rsidRPr="008957CF" w:rsidRDefault="005E278C" w:rsidP="00150B4B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 xml:space="preserve">Dropout rate is high with higher employment rate with the debtors in moderate and high employment time. </w:t>
      </w:r>
    </w:p>
    <w:p w14:paraId="5C23E689" w14:textId="59C1EAD3" w:rsidR="0067671B" w:rsidRPr="008957CF" w:rsidRDefault="0067671B" w:rsidP="008957CF">
      <w:pPr>
        <w:pStyle w:val="Heading4"/>
      </w:pPr>
      <w:r w:rsidRPr="008957CF">
        <w:t>Recommendations:</w:t>
      </w:r>
    </w:p>
    <w:p w14:paraId="7F5A8C05" w14:textId="05ACB9D3" w:rsidR="0067671B" w:rsidRPr="008957CF" w:rsidRDefault="00A87B90" w:rsidP="00150B4B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bCs/>
        </w:rPr>
      </w:pPr>
      <w:r w:rsidRPr="005E278C">
        <w:rPr>
          <w:rFonts w:ascii="Calibri" w:eastAsia="Times New Roman" w:hAnsi="Calibri" w:cs="Calibri"/>
          <w:b/>
        </w:rPr>
        <w:t>Middle age students should also be provided with financial support, scholarships or partial grant on tuition fee</w:t>
      </w:r>
      <w:r w:rsidRPr="008957CF">
        <w:rPr>
          <w:rFonts w:ascii="Calibri" w:eastAsia="Times New Roman" w:hAnsi="Calibri" w:cs="Calibri"/>
          <w:bCs/>
        </w:rPr>
        <w:t>. Since the graduation rate and scholarship are associated, if the university does not base on the students’ grades for scholarship provision</w:t>
      </w:r>
      <w:r w:rsidRPr="005E278C">
        <w:rPr>
          <w:rFonts w:ascii="Calibri" w:eastAsia="Times New Roman" w:hAnsi="Calibri" w:cs="Calibri"/>
          <w:b/>
        </w:rPr>
        <w:t>, they should start introducing a targeted scholarship program</w:t>
      </w:r>
      <w:r w:rsidR="000524A0">
        <w:rPr>
          <w:rFonts w:ascii="Calibri" w:eastAsia="Times New Roman" w:hAnsi="Calibri" w:cs="Calibri"/>
          <w:b/>
        </w:rPr>
        <w:t xml:space="preserve"> </w:t>
      </w:r>
      <w:r w:rsidRPr="005E278C">
        <w:rPr>
          <w:rFonts w:ascii="Calibri" w:eastAsia="Times New Roman" w:hAnsi="Calibri" w:cs="Calibri"/>
          <w:b/>
        </w:rPr>
        <w:t>which grants the students with high grades</w:t>
      </w:r>
      <w:r w:rsidRPr="008957CF">
        <w:rPr>
          <w:rFonts w:ascii="Calibri" w:eastAsia="Times New Roman" w:hAnsi="Calibri" w:cs="Calibri"/>
          <w:bCs/>
        </w:rPr>
        <w:t xml:space="preserve">. This can </w:t>
      </w:r>
      <w:r w:rsidRPr="005E278C">
        <w:rPr>
          <w:rFonts w:ascii="Calibri" w:eastAsia="Times New Roman" w:hAnsi="Calibri" w:cs="Calibri"/>
          <w:b/>
        </w:rPr>
        <w:t xml:space="preserve">promote the </w:t>
      </w:r>
      <w:r w:rsidR="0025353C" w:rsidRPr="005E278C">
        <w:rPr>
          <w:rFonts w:ascii="Calibri" w:eastAsia="Times New Roman" w:hAnsi="Calibri" w:cs="Calibri"/>
          <w:b/>
        </w:rPr>
        <w:t>student’s</w:t>
      </w:r>
      <w:r w:rsidRPr="005E278C">
        <w:rPr>
          <w:rFonts w:ascii="Calibri" w:eastAsia="Times New Roman" w:hAnsi="Calibri" w:cs="Calibri"/>
          <w:b/>
        </w:rPr>
        <w:t xml:space="preserve"> commitment</w:t>
      </w:r>
      <w:r w:rsidRPr="008957CF">
        <w:rPr>
          <w:rFonts w:ascii="Calibri" w:eastAsia="Times New Roman" w:hAnsi="Calibri" w:cs="Calibri"/>
          <w:bCs/>
        </w:rPr>
        <w:t xml:space="preserve"> in order to achieve scholarship as well as their grades.</w:t>
      </w:r>
    </w:p>
    <w:p w14:paraId="2B42C6CB" w14:textId="2B5665AE" w:rsidR="00A87B90" w:rsidRPr="008957CF" w:rsidRDefault="00A87B90" w:rsidP="00150B4B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bCs/>
        </w:rPr>
      </w:pPr>
      <w:r w:rsidRPr="008957CF">
        <w:rPr>
          <w:rFonts w:ascii="Calibri" w:eastAsia="Times New Roman" w:hAnsi="Calibri" w:cs="Calibri"/>
          <w:bCs/>
        </w:rPr>
        <w:t xml:space="preserve">Also, </w:t>
      </w:r>
      <w:r w:rsidRPr="000524A0">
        <w:rPr>
          <w:rFonts w:ascii="Calibri" w:eastAsia="Times New Roman" w:hAnsi="Calibri" w:cs="Calibri"/>
          <w:b/>
        </w:rPr>
        <w:t>scholarships provision should be considered with age range</w:t>
      </w:r>
      <w:r w:rsidRPr="008957CF">
        <w:rPr>
          <w:rFonts w:ascii="Calibri" w:eastAsia="Times New Roman" w:hAnsi="Calibri" w:cs="Calibri"/>
          <w:bCs/>
        </w:rPr>
        <w:t xml:space="preserve">, </w:t>
      </w:r>
      <w:proofErr w:type="spellStart"/>
      <w:r w:rsidRPr="008957CF">
        <w:rPr>
          <w:rFonts w:ascii="Calibri" w:eastAsia="Times New Roman" w:hAnsi="Calibri" w:cs="Calibri"/>
          <w:bCs/>
        </w:rPr>
        <w:t>eg.</w:t>
      </w:r>
      <w:proofErr w:type="spellEnd"/>
      <w:r w:rsidRPr="008957CF">
        <w:rPr>
          <w:rFonts w:ascii="Calibri" w:eastAsia="Times New Roman" w:hAnsi="Calibri" w:cs="Calibri"/>
          <w:bCs/>
        </w:rPr>
        <w:t xml:space="preserve">, </w:t>
      </w:r>
      <w:r w:rsidRPr="000524A0">
        <w:rPr>
          <w:rFonts w:ascii="Calibri" w:eastAsia="Times New Roman" w:hAnsi="Calibri" w:cs="Calibri"/>
          <w:b/>
        </w:rPr>
        <w:t>a dedicated number of scholarship rewards should be equally considered for a dedicated age group</w:t>
      </w:r>
      <w:r w:rsidRPr="008957CF">
        <w:rPr>
          <w:rFonts w:ascii="Calibri" w:eastAsia="Times New Roman" w:hAnsi="Calibri" w:cs="Calibri"/>
          <w:bCs/>
        </w:rPr>
        <w:t>.</w:t>
      </w:r>
    </w:p>
    <w:p w14:paraId="229209B9" w14:textId="692CC10E" w:rsidR="00A87B90" w:rsidRPr="000524A0" w:rsidRDefault="00A87B90" w:rsidP="00150B4B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bCs/>
        </w:rPr>
      </w:pPr>
      <w:r w:rsidRPr="008957CF">
        <w:rPr>
          <w:rFonts w:ascii="Calibri" w:eastAsia="Times New Roman" w:hAnsi="Calibri" w:cs="Calibri"/>
          <w:bCs/>
        </w:rPr>
        <w:t>According to the matrix, academic progression and financial factors are largely contributing the student’s outcome</w:t>
      </w:r>
      <w:r w:rsidR="00CA3D96">
        <w:rPr>
          <w:rFonts w:ascii="Calibri" w:eastAsia="Times New Roman" w:hAnsi="Calibri" w:cs="Calibri"/>
          <w:bCs/>
        </w:rPr>
        <w:t xml:space="preserve">s. </w:t>
      </w:r>
      <w:r w:rsidR="007A01EC" w:rsidRPr="000524A0">
        <w:rPr>
          <w:rFonts w:ascii="Calibri" w:hAnsi="Calibri" w:cs="Calibri"/>
          <w:b/>
        </w:rPr>
        <w:t>F</w:t>
      </w:r>
      <w:r w:rsidRPr="000524A0">
        <w:rPr>
          <w:rFonts w:ascii="Calibri" w:hAnsi="Calibri" w:cs="Calibri"/>
          <w:b/>
        </w:rPr>
        <w:t>inancial</w:t>
      </w:r>
      <w:r w:rsidR="007A01EC" w:rsidRPr="000524A0">
        <w:rPr>
          <w:rFonts w:ascii="Calibri" w:hAnsi="Calibri" w:cs="Calibri"/>
          <w:b/>
        </w:rPr>
        <w:t xml:space="preserve"> and academic</w:t>
      </w:r>
      <w:r w:rsidRPr="000524A0">
        <w:rPr>
          <w:rFonts w:ascii="Calibri" w:hAnsi="Calibri" w:cs="Calibri"/>
          <w:b/>
        </w:rPr>
        <w:t xml:space="preserve"> assistance</w:t>
      </w:r>
      <w:r w:rsidR="007A01EC" w:rsidRPr="000524A0">
        <w:rPr>
          <w:rFonts w:ascii="Calibri" w:hAnsi="Calibri" w:cs="Calibri"/>
          <w:b/>
        </w:rPr>
        <w:t xml:space="preserve"> should be prioritized</w:t>
      </w:r>
      <w:r w:rsidRPr="000524A0">
        <w:rPr>
          <w:rFonts w:ascii="Calibri" w:hAnsi="Calibri" w:cs="Calibri"/>
          <w:b/>
        </w:rPr>
        <w:t xml:space="preserve"> for high-risk students</w:t>
      </w:r>
      <w:r w:rsidRPr="008957CF">
        <w:rPr>
          <w:rFonts w:ascii="Calibri" w:hAnsi="Calibri" w:cs="Calibri"/>
          <w:bCs/>
        </w:rPr>
        <w:t xml:space="preserve">. </w:t>
      </w:r>
      <w:r w:rsidR="007A01EC" w:rsidRPr="000524A0">
        <w:rPr>
          <w:rFonts w:ascii="Calibri" w:hAnsi="Calibri" w:cs="Calibri"/>
          <w:bCs/>
        </w:rPr>
        <w:t>The</w:t>
      </w:r>
      <w:r w:rsidRPr="000524A0">
        <w:rPr>
          <w:rFonts w:ascii="Calibri" w:hAnsi="Calibri" w:cs="Calibri"/>
          <w:bCs/>
        </w:rPr>
        <w:t xml:space="preserve"> </w:t>
      </w:r>
      <w:r w:rsidRPr="000524A0">
        <w:rPr>
          <w:rStyle w:val="Strong"/>
          <w:rFonts w:ascii="Calibri" w:hAnsi="Calibri" w:cs="Calibri"/>
          <w:bCs w:val="0"/>
        </w:rPr>
        <w:t>48 students</w:t>
      </w:r>
      <w:r w:rsidR="007A01EC" w:rsidRPr="000524A0">
        <w:rPr>
          <w:rStyle w:val="Strong"/>
          <w:rFonts w:ascii="Calibri" w:hAnsi="Calibri" w:cs="Calibri"/>
          <w:bCs w:val="0"/>
        </w:rPr>
        <w:t>, with both high financial and academic risks,</w:t>
      </w:r>
      <w:r w:rsidRPr="000524A0">
        <w:rPr>
          <w:rStyle w:val="Strong"/>
          <w:rFonts w:ascii="Calibri" w:hAnsi="Calibri" w:cs="Calibri"/>
          <w:bCs w:val="0"/>
        </w:rPr>
        <w:t xml:space="preserve"> </w:t>
      </w:r>
      <w:r w:rsidR="007A01EC" w:rsidRPr="000524A0">
        <w:rPr>
          <w:rStyle w:val="Strong"/>
          <w:rFonts w:ascii="Calibri" w:hAnsi="Calibri" w:cs="Calibri"/>
          <w:bCs w:val="0"/>
        </w:rPr>
        <w:t>require</w:t>
      </w:r>
      <w:r w:rsidRPr="000524A0">
        <w:rPr>
          <w:rStyle w:val="Strong"/>
          <w:rFonts w:ascii="Calibri" w:hAnsi="Calibri" w:cs="Calibri"/>
          <w:bCs w:val="0"/>
        </w:rPr>
        <w:t xml:space="preserve"> intensive attention</w:t>
      </w:r>
      <w:r w:rsidRPr="000524A0">
        <w:rPr>
          <w:rFonts w:ascii="Calibri" w:hAnsi="Calibri" w:cs="Calibri"/>
          <w:bCs/>
        </w:rPr>
        <w:t>.</w:t>
      </w:r>
    </w:p>
    <w:p w14:paraId="74F72E31" w14:textId="30345ADA" w:rsidR="000524A0" w:rsidRPr="008957CF" w:rsidRDefault="000524A0" w:rsidP="00150B4B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bCs/>
        </w:rPr>
      </w:pPr>
      <w:r>
        <w:rPr>
          <w:rFonts w:ascii="Calibri" w:hAnsi="Calibri" w:cs="Calibri"/>
          <w:bCs/>
        </w:rPr>
        <w:t xml:space="preserve">Additionally, in the era of </w:t>
      </w:r>
      <w:r w:rsidRPr="000524A0">
        <w:rPr>
          <w:rFonts w:ascii="Calibri" w:hAnsi="Calibri" w:cs="Calibri"/>
          <w:b/>
        </w:rPr>
        <w:t>economic burden and high unemployment period</w:t>
      </w:r>
      <w:r>
        <w:rPr>
          <w:rFonts w:ascii="Calibri" w:hAnsi="Calibri" w:cs="Calibri"/>
          <w:bCs/>
        </w:rPr>
        <w:t xml:space="preserve">, the students should be provided with </w:t>
      </w:r>
      <w:r w:rsidRPr="000524A0">
        <w:rPr>
          <w:rFonts w:ascii="Calibri" w:hAnsi="Calibri" w:cs="Calibri"/>
          <w:b/>
        </w:rPr>
        <w:t>financial support, career guidance, internship opportunities.</w:t>
      </w:r>
    </w:p>
    <w:p w14:paraId="119F1DC4" w14:textId="06E6C69A" w:rsidR="00A87B90" w:rsidRPr="008957CF" w:rsidRDefault="0025353C" w:rsidP="008957CF">
      <w:pPr>
        <w:pStyle w:val="Heading3"/>
      </w:pPr>
      <w:r>
        <w:t xml:space="preserve">V. </w:t>
      </w:r>
      <w:r w:rsidR="00A87B90" w:rsidRPr="008957CF">
        <w:t>Demographic Risks</w:t>
      </w:r>
    </w:p>
    <w:p w14:paraId="0E0D5A8F" w14:textId="64844FB3" w:rsidR="00A83C2A" w:rsidRPr="00A83C2A" w:rsidRDefault="00A83C2A" w:rsidP="00A83C2A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="Times New Roman" w:hAnsiTheme="minorHAnsi" w:cstheme="minorHAnsi"/>
          <w:bCs/>
        </w:rPr>
      </w:pPr>
      <w:r>
        <w:rPr>
          <w:rFonts w:asciiTheme="minorHAnsi" w:eastAsia="Times New Roman" w:hAnsiTheme="minorHAnsi" w:cstheme="minorHAnsi"/>
          <w:bCs/>
        </w:rPr>
        <w:t xml:space="preserve">There are </w:t>
      </w:r>
      <w:r w:rsidRPr="00A83C2A">
        <w:rPr>
          <w:rFonts w:asciiTheme="minorHAnsi" w:eastAsia="Times New Roman" w:hAnsiTheme="minorHAnsi" w:cstheme="minorHAnsi"/>
          <w:b/>
        </w:rPr>
        <w:t>more female students than male students</w:t>
      </w:r>
      <w:r>
        <w:rPr>
          <w:rFonts w:asciiTheme="minorHAnsi" w:eastAsia="Times New Roman" w:hAnsiTheme="minorHAnsi" w:cstheme="minorHAnsi"/>
          <w:bCs/>
        </w:rPr>
        <w:t xml:space="preserve">. Thus, the </w:t>
      </w:r>
      <w:r w:rsidRPr="00A83C2A">
        <w:rPr>
          <w:rFonts w:asciiTheme="minorHAnsi" w:eastAsia="Times New Roman" w:hAnsiTheme="minorHAnsi" w:cstheme="minorHAnsi"/>
          <w:b/>
        </w:rPr>
        <w:t xml:space="preserve">dropout rate is relatively higher in </w:t>
      </w:r>
      <w:r>
        <w:rPr>
          <w:rFonts w:asciiTheme="minorHAnsi" w:eastAsia="Times New Roman" w:hAnsiTheme="minorHAnsi" w:cstheme="minorHAnsi"/>
          <w:b/>
        </w:rPr>
        <w:t>male</w:t>
      </w:r>
      <w:r w:rsidRPr="00A83C2A">
        <w:rPr>
          <w:rFonts w:asciiTheme="minorHAnsi" w:eastAsia="Times New Roman" w:hAnsiTheme="minorHAnsi" w:cstheme="minorHAnsi"/>
          <w:b/>
        </w:rPr>
        <w:t xml:space="preserve"> students</w:t>
      </w:r>
      <w:r>
        <w:rPr>
          <w:rFonts w:asciiTheme="minorHAnsi" w:eastAsia="Times New Roman" w:hAnsiTheme="minorHAnsi" w:cstheme="minorHAnsi"/>
          <w:bCs/>
        </w:rPr>
        <w:t>.</w:t>
      </w:r>
    </w:p>
    <w:p w14:paraId="0AE85430" w14:textId="52A41F02" w:rsidR="00A87B90" w:rsidRDefault="00A87B90" w:rsidP="00150B4B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="Times New Roman" w:hAnsiTheme="minorHAnsi" w:cstheme="minorHAnsi"/>
          <w:bCs/>
        </w:rPr>
      </w:pPr>
      <w:r w:rsidRPr="00A83C2A">
        <w:rPr>
          <w:rFonts w:asciiTheme="minorHAnsi" w:eastAsia="Times New Roman" w:hAnsiTheme="minorHAnsi" w:cstheme="minorHAnsi"/>
          <w:b/>
        </w:rPr>
        <w:t>International students represent only a small proportion of the student population</w:t>
      </w:r>
      <w:r w:rsidRPr="008957CF">
        <w:rPr>
          <w:rFonts w:asciiTheme="minorHAnsi" w:eastAsia="Times New Roman" w:hAnsiTheme="minorHAnsi" w:cstheme="minorHAnsi"/>
          <w:bCs/>
        </w:rPr>
        <w:t>.</w:t>
      </w:r>
      <w:r w:rsidR="00A83C2A">
        <w:rPr>
          <w:rFonts w:asciiTheme="minorHAnsi" w:eastAsia="Times New Roman" w:hAnsiTheme="minorHAnsi" w:cstheme="minorHAnsi"/>
          <w:bCs/>
        </w:rPr>
        <w:t xml:space="preserve"> Most of the students are Portuguese who are local. </w:t>
      </w:r>
    </w:p>
    <w:p w14:paraId="5DC3D3AC" w14:textId="77777777" w:rsidR="00A83C2A" w:rsidRPr="008957CF" w:rsidRDefault="00A83C2A" w:rsidP="00A83C2A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="Times New Roman" w:hAnsiTheme="minorHAnsi" w:cstheme="minorHAnsi"/>
          <w:bCs/>
        </w:rPr>
      </w:pPr>
      <w:r w:rsidRPr="00A83C2A">
        <w:rPr>
          <w:rFonts w:asciiTheme="minorHAnsi" w:eastAsia="Times New Roman" w:hAnsiTheme="minorHAnsi" w:cstheme="minorHAnsi"/>
          <w:b/>
        </w:rPr>
        <w:t>Approximately 90% of students are single</w:t>
      </w:r>
      <w:r w:rsidRPr="008957CF">
        <w:rPr>
          <w:rFonts w:asciiTheme="minorHAnsi" w:eastAsia="Times New Roman" w:hAnsiTheme="minorHAnsi" w:cstheme="minorHAnsi"/>
          <w:bCs/>
        </w:rPr>
        <w:t xml:space="preserve"> and generally have </w:t>
      </w:r>
      <w:r w:rsidRPr="00A83C2A">
        <w:rPr>
          <w:rFonts w:asciiTheme="minorHAnsi" w:eastAsia="Times New Roman" w:hAnsiTheme="minorHAnsi" w:cstheme="minorHAnsi"/>
          <w:b/>
        </w:rPr>
        <w:t>stronger graduation outcomes</w:t>
      </w:r>
      <w:r w:rsidRPr="008957CF">
        <w:rPr>
          <w:rFonts w:asciiTheme="minorHAnsi" w:eastAsia="Times New Roman" w:hAnsiTheme="minorHAnsi" w:cstheme="minorHAnsi"/>
          <w:bCs/>
        </w:rPr>
        <w:t>.</w:t>
      </w:r>
    </w:p>
    <w:p w14:paraId="7D46685D" w14:textId="09C43C68" w:rsidR="00A83C2A" w:rsidRPr="00A83C2A" w:rsidRDefault="00A83C2A" w:rsidP="00A83C2A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="Times New Roman" w:hAnsiTheme="minorHAnsi" w:cstheme="minorHAnsi"/>
          <w:bCs/>
        </w:rPr>
      </w:pPr>
      <w:r w:rsidRPr="00A83C2A">
        <w:rPr>
          <w:rFonts w:asciiTheme="minorHAnsi" w:eastAsia="Times New Roman" w:hAnsiTheme="minorHAnsi" w:cstheme="minorHAnsi"/>
          <w:b/>
        </w:rPr>
        <w:t>Married and divorced students show higher dropout</w:t>
      </w:r>
      <w:r w:rsidRPr="008957CF">
        <w:rPr>
          <w:rFonts w:asciiTheme="minorHAnsi" w:eastAsia="Times New Roman" w:hAnsiTheme="minorHAnsi" w:cstheme="minorHAnsi"/>
          <w:bCs/>
        </w:rPr>
        <w:t xml:space="preserve"> than graduation rates.</w:t>
      </w:r>
    </w:p>
    <w:p w14:paraId="4FFD861E" w14:textId="3C500816" w:rsidR="00B564C2" w:rsidRDefault="00B564C2" w:rsidP="00150B4B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="Times New Roman" w:hAnsiTheme="minorHAnsi" w:cstheme="minorHAnsi"/>
          <w:bCs/>
        </w:rPr>
      </w:pPr>
      <w:r>
        <w:rPr>
          <w:rFonts w:asciiTheme="minorHAnsi" w:eastAsia="Times New Roman" w:hAnsiTheme="minorHAnsi" w:cstheme="minorHAnsi"/>
          <w:bCs/>
        </w:rPr>
        <w:t xml:space="preserve">There are </w:t>
      </w:r>
      <w:r w:rsidRPr="00B564C2">
        <w:rPr>
          <w:rFonts w:asciiTheme="minorHAnsi" w:eastAsia="Times New Roman" w:hAnsiTheme="minorHAnsi" w:cstheme="minorHAnsi"/>
          <w:b/>
        </w:rPr>
        <w:t>only a few students who are not single</w:t>
      </w:r>
      <w:r>
        <w:rPr>
          <w:rFonts w:asciiTheme="minorHAnsi" w:eastAsia="Times New Roman" w:hAnsiTheme="minorHAnsi" w:cstheme="minorHAnsi"/>
          <w:bCs/>
        </w:rPr>
        <w:t xml:space="preserve">. Those categories of students are witnessed with </w:t>
      </w:r>
      <w:r w:rsidRPr="00B564C2">
        <w:rPr>
          <w:rFonts w:asciiTheme="minorHAnsi" w:eastAsia="Times New Roman" w:hAnsiTheme="minorHAnsi" w:cstheme="minorHAnsi"/>
          <w:b/>
        </w:rPr>
        <w:t>higher dropout rate</w:t>
      </w:r>
      <w:r>
        <w:rPr>
          <w:rFonts w:asciiTheme="minorHAnsi" w:eastAsia="Times New Roman" w:hAnsiTheme="minorHAnsi" w:cstheme="minorHAnsi"/>
          <w:bCs/>
        </w:rPr>
        <w:t xml:space="preserve">, especially students whose age ranges </w:t>
      </w:r>
      <w:r w:rsidRPr="00B564C2">
        <w:rPr>
          <w:rFonts w:asciiTheme="minorHAnsi" w:eastAsia="Times New Roman" w:hAnsiTheme="minorHAnsi" w:cstheme="minorHAnsi"/>
          <w:b/>
        </w:rPr>
        <w:t>from 21 to 40</w:t>
      </w:r>
      <w:r>
        <w:rPr>
          <w:rFonts w:asciiTheme="minorHAnsi" w:eastAsia="Times New Roman" w:hAnsiTheme="minorHAnsi" w:cstheme="minorHAnsi"/>
          <w:bCs/>
        </w:rPr>
        <w:t xml:space="preserve">. Since they have their </w:t>
      </w:r>
      <w:r w:rsidRPr="00B564C2">
        <w:rPr>
          <w:rFonts w:asciiTheme="minorHAnsi" w:eastAsia="Times New Roman" w:hAnsiTheme="minorHAnsi" w:cstheme="minorHAnsi"/>
          <w:b/>
        </w:rPr>
        <w:t>distractions, like family and social issues</w:t>
      </w:r>
      <w:r>
        <w:rPr>
          <w:rFonts w:asciiTheme="minorHAnsi" w:eastAsia="Times New Roman" w:hAnsiTheme="minorHAnsi" w:cstheme="minorHAnsi"/>
          <w:bCs/>
        </w:rPr>
        <w:t xml:space="preserve">, they might have </w:t>
      </w:r>
      <w:r w:rsidRPr="00B564C2">
        <w:rPr>
          <w:rFonts w:asciiTheme="minorHAnsi" w:eastAsia="Times New Roman" w:hAnsiTheme="minorHAnsi" w:cstheme="minorHAnsi"/>
          <w:b/>
        </w:rPr>
        <w:t>challenges to commit consistent learning</w:t>
      </w:r>
      <w:r>
        <w:rPr>
          <w:rFonts w:asciiTheme="minorHAnsi" w:eastAsia="Times New Roman" w:hAnsiTheme="minorHAnsi" w:cstheme="minorHAnsi"/>
          <w:bCs/>
        </w:rPr>
        <w:t>.</w:t>
      </w:r>
    </w:p>
    <w:p w14:paraId="3E7A33B9" w14:textId="2D7E6712" w:rsidR="00B564C2" w:rsidRPr="008957CF" w:rsidRDefault="00B564C2" w:rsidP="00B564C2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="Times New Roman" w:hAnsiTheme="minorHAnsi" w:cstheme="minorHAnsi"/>
          <w:bCs/>
        </w:rPr>
      </w:pPr>
      <w:r w:rsidRPr="00B564C2">
        <w:rPr>
          <w:rFonts w:asciiTheme="minorHAnsi" w:eastAsia="Times New Roman" w:hAnsiTheme="minorHAnsi" w:cstheme="minorHAnsi"/>
          <w:b/>
        </w:rPr>
        <w:t>Male students represent approximately 35%</w:t>
      </w:r>
      <w:r>
        <w:rPr>
          <w:rFonts w:asciiTheme="minorHAnsi" w:eastAsia="Times New Roman" w:hAnsiTheme="minorHAnsi" w:cstheme="minorHAnsi"/>
          <w:bCs/>
        </w:rPr>
        <w:t xml:space="preserve"> of total students</w:t>
      </w:r>
      <w:r w:rsidRPr="008957CF">
        <w:rPr>
          <w:rFonts w:asciiTheme="minorHAnsi" w:eastAsia="Times New Roman" w:hAnsiTheme="minorHAnsi" w:cstheme="minorHAnsi"/>
          <w:bCs/>
        </w:rPr>
        <w:t xml:space="preserve"> and contribute </w:t>
      </w:r>
      <w:r w:rsidRPr="00B564C2">
        <w:rPr>
          <w:rFonts w:asciiTheme="minorHAnsi" w:eastAsia="Times New Roman" w:hAnsiTheme="minorHAnsi" w:cstheme="minorHAnsi"/>
          <w:b/>
        </w:rPr>
        <w:t>a higher share of dropouts</w:t>
      </w:r>
      <w:r w:rsidRPr="008957CF">
        <w:rPr>
          <w:rFonts w:asciiTheme="minorHAnsi" w:eastAsia="Times New Roman" w:hAnsiTheme="minorHAnsi" w:cstheme="minorHAnsi"/>
          <w:bCs/>
        </w:rPr>
        <w:t>.</w:t>
      </w:r>
      <w:r w:rsidR="00AF3E47">
        <w:rPr>
          <w:rFonts w:asciiTheme="minorHAnsi" w:eastAsia="Times New Roman" w:hAnsiTheme="minorHAnsi" w:cstheme="minorHAnsi"/>
          <w:bCs/>
        </w:rPr>
        <w:t xml:space="preserve"> Boys dropped out mostly in most of the age groups, except the youngest age group.</w:t>
      </w:r>
    </w:p>
    <w:p w14:paraId="67DF8B1A" w14:textId="77777777" w:rsidR="00B564C2" w:rsidRPr="008957CF" w:rsidRDefault="00B564C2" w:rsidP="00B564C2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eastAsia="Times New Roman" w:hAnsiTheme="minorHAnsi" w:cstheme="minorHAnsi"/>
          <w:bCs/>
        </w:rPr>
      </w:pPr>
      <w:r w:rsidRPr="008957CF">
        <w:rPr>
          <w:rFonts w:asciiTheme="minorHAnsi" w:eastAsia="Times New Roman" w:hAnsiTheme="minorHAnsi" w:cstheme="minorHAnsi"/>
          <w:bCs/>
        </w:rPr>
        <w:t>Female students represent more than half of the population and have higher graduation rates.</w:t>
      </w:r>
    </w:p>
    <w:p w14:paraId="0DF25C7B" w14:textId="2774E626" w:rsidR="00A87B90" w:rsidRDefault="00B564C2" w:rsidP="00150B4B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="Times New Roman" w:hAnsiTheme="minorHAnsi" w:cstheme="minorHAnsi"/>
          <w:bCs/>
        </w:rPr>
      </w:pPr>
      <w:r>
        <w:rPr>
          <w:rFonts w:asciiTheme="minorHAnsi" w:eastAsia="Times New Roman" w:hAnsiTheme="minorHAnsi" w:cstheme="minorHAnsi"/>
          <w:bCs/>
        </w:rPr>
        <w:t>Among displaced students, the dropout rate is high in middle age working students, 31-40.</w:t>
      </w:r>
    </w:p>
    <w:p w14:paraId="4AAE02CA" w14:textId="1F3B13C9" w:rsidR="00B564C2" w:rsidRDefault="00B564C2" w:rsidP="00AF3E47">
      <w:pPr>
        <w:spacing w:after="0" w:line="240" w:lineRule="auto"/>
        <w:rPr>
          <w:rFonts w:asciiTheme="minorHAnsi" w:eastAsia="Times New Roman" w:hAnsiTheme="minorHAnsi" w:cstheme="minorHAnsi"/>
          <w:bCs/>
        </w:rPr>
      </w:pPr>
    </w:p>
    <w:p w14:paraId="3872D84B" w14:textId="28FDDF6B" w:rsidR="00AF3E47" w:rsidRDefault="00AF3E47" w:rsidP="00AF3E47">
      <w:pPr>
        <w:pStyle w:val="Heading4"/>
      </w:pPr>
      <w:r>
        <w:t>Recommendation</w:t>
      </w:r>
    </w:p>
    <w:p w14:paraId="3C65A613" w14:textId="39974AA2" w:rsidR="00AF3E47" w:rsidRPr="00DD0CA9" w:rsidRDefault="00AF3E47" w:rsidP="00AF3E47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bCs/>
        </w:rPr>
      </w:pPr>
      <w:r>
        <w:rPr>
          <w:rFonts w:ascii="Calibri" w:hAnsi="Calibri" w:cs="Calibri"/>
          <w:bCs/>
        </w:rPr>
        <w:t>A</w:t>
      </w:r>
      <w:r w:rsidRPr="008957CF">
        <w:rPr>
          <w:rFonts w:ascii="Calibri" w:hAnsi="Calibri" w:cs="Calibri"/>
          <w:bCs/>
        </w:rPr>
        <w:t xml:space="preserve"> </w:t>
      </w:r>
      <w:r w:rsidRPr="00B564C2">
        <w:rPr>
          <w:rFonts w:ascii="Calibri" w:hAnsi="Calibri" w:cs="Calibri"/>
          <w:b/>
        </w:rPr>
        <w:t>targeted retention programs</w:t>
      </w:r>
      <w:r w:rsidRPr="008957CF">
        <w:rPr>
          <w:rFonts w:ascii="Calibri" w:hAnsi="Calibri" w:cs="Calibri"/>
          <w:bCs/>
        </w:rPr>
        <w:t xml:space="preserve"> for groups with elevated dropout rates, </w:t>
      </w:r>
      <w:r w:rsidRPr="00B564C2">
        <w:rPr>
          <w:rFonts w:ascii="Calibri" w:hAnsi="Calibri" w:cs="Calibri"/>
          <w:b/>
        </w:rPr>
        <w:t>particularly male</w:t>
      </w:r>
      <w:r w:rsidR="00DD0CA9">
        <w:rPr>
          <w:rFonts w:ascii="Calibri" w:hAnsi="Calibri" w:cs="Calibri"/>
          <w:b/>
        </w:rPr>
        <w:t xml:space="preserve"> students</w:t>
      </w:r>
      <w:r w:rsidRPr="00B564C2">
        <w:rPr>
          <w:rFonts w:ascii="Calibri" w:hAnsi="Calibri" w:cs="Calibri"/>
          <w:b/>
        </w:rPr>
        <w:t>, married, and divorced students</w:t>
      </w:r>
      <w:r>
        <w:rPr>
          <w:rFonts w:ascii="Calibri" w:hAnsi="Calibri" w:cs="Calibri"/>
          <w:bCs/>
        </w:rPr>
        <w:t>, should be developed</w:t>
      </w:r>
      <w:r w:rsidRPr="008957CF">
        <w:rPr>
          <w:rFonts w:ascii="Calibri" w:hAnsi="Calibri" w:cs="Calibri"/>
          <w:bCs/>
        </w:rPr>
        <w:t>.</w:t>
      </w:r>
    </w:p>
    <w:p w14:paraId="7C16ED7C" w14:textId="28BDD093" w:rsidR="00DD0CA9" w:rsidRPr="00B564C2" w:rsidRDefault="00DD0CA9" w:rsidP="00AF3E47">
      <w:pPr>
        <w:pStyle w:val="ListParagraph"/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bCs/>
        </w:rPr>
      </w:pPr>
      <w:r>
        <w:rPr>
          <w:rFonts w:ascii="Calibri" w:hAnsi="Calibri" w:cs="Calibri"/>
          <w:bCs/>
        </w:rPr>
        <w:t xml:space="preserve">Additionally, students in the </w:t>
      </w:r>
      <w:r w:rsidRPr="00DD0CA9">
        <w:rPr>
          <w:rFonts w:ascii="Calibri" w:hAnsi="Calibri" w:cs="Calibri"/>
          <w:b/>
        </w:rPr>
        <w:t>middle-age groups</w:t>
      </w:r>
      <w:r>
        <w:rPr>
          <w:rFonts w:ascii="Calibri" w:hAnsi="Calibri" w:cs="Calibri"/>
          <w:bCs/>
        </w:rPr>
        <w:t xml:space="preserve"> should be targeted for the retention assistance and monitoring.</w:t>
      </w:r>
    </w:p>
    <w:p w14:paraId="2E70E749" w14:textId="77777777" w:rsidR="00AF3E47" w:rsidRPr="00AF3E47" w:rsidRDefault="00AF3E47" w:rsidP="00AF3E47">
      <w:pPr>
        <w:spacing w:after="0" w:line="240" w:lineRule="auto"/>
        <w:rPr>
          <w:rFonts w:asciiTheme="minorHAnsi" w:eastAsia="Times New Roman" w:hAnsiTheme="minorHAnsi" w:cstheme="minorHAnsi"/>
          <w:bCs/>
        </w:rPr>
      </w:pPr>
    </w:p>
    <w:sectPr w:rsidR="00AF3E47" w:rsidRPr="00AF3E4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B3FF1C" w14:textId="77777777" w:rsidR="005B18AA" w:rsidRDefault="005B18AA" w:rsidP="00F71053">
      <w:pPr>
        <w:spacing w:after="0" w:line="240" w:lineRule="auto"/>
      </w:pPr>
      <w:r>
        <w:separator/>
      </w:r>
    </w:p>
  </w:endnote>
  <w:endnote w:type="continuationSeparator" w:id="0">
    <w:p w14:paraId="21D0C0F2" w14:textId="77777777" w:rsidR="005B18AA" w:rsidRDefault="005B18AA" w:rsidP="00F71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2ED7EF" w14:textId="77777777" w:rsidR="00F71053" w:rsidRDefault="00F71053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06B4AB4" w14:textId="77777777" w:rsidR="00F71053" w:rsidRDefault="00F71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96BA2C" w14:textId="77777777" w:rsidR="005B18AA" w:rsidRDefault="005B18AA" w:rsidP="00F71053">
      <w:pPr>
        <w:spacing w:after="0" w:line="240" w:lineRule="auto"/>
      </w:pPr>
      <w:r>
        <w:separator/>
      </w:r>
    </w:p>
  </w:footnote>
  <w:footnote w:type="continuationSeparator" w:id="0">
    <w:p w14:paraId="28AEB928" w14:textId="77777777" w:rsidR="005B18AA" w:rsidRDefault="005B18AA" w:rsidP="00F710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C0BB5"/>
    <w:multiLevelType w:val="hybridMultilevel"/>
    <w:tmpl w:val="829E5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C4B41"/>
    <w:multiLevelType w:val="hybridMultilevel"/>
    <w:tmpl w:val="97AE824E"/>
    <w:lvl w:ilvl="0" w:tplc="20D4EE5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A6E02"/>
    <w:multiLevelType w:val="hybridMultilevel"/>
    <w:tmpl w:val="30A69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6360F"/>
    <w:multiLevelType w:val="hybridMultilevel"/>
    <w:tmpl w:val="84DA2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F27DA"/>
    <w:multiLevelType w:val="hybridMultilevel"/>
    <w:tmpl w:val="20107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E1732"/>
    <w:multiLevelType w:val="hybridMultilevel"/>
    <w:tmpl w:val="F83CCE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AE1A54"/>
    <w:multiLevelType w:val="hybridMultilevel"/>
    <w:tmpl w:val="A31CF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D74C4"/>
    <w:multiLevelType w:val="hybridMultilevel"/>
    <w:tmpl w:val="AD16D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C31E1"/>
    <w:multiLevelType w:val="hybridMultilevel"/>
    <w:tmpl w:val="913E9640"/>
    <w:lvl w:ilvl="0" w:tplc="554E2A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2A64F9"/>
    <w:multiLevelType w:val="hybridMultilevel"/>
    <w:tmpl w:val="02AA8E52"/>
    <w:lvl w:ilvl="0" w:tplc="20D4EE5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959AE"/>
    <w:multiLevelType w:val="hybridMultilevel"/>
    <w:tmpl w:val="E8A24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91D92"/>
    <w:multiLevelType w:val="hybridMultilevel"/>
    <w:tmpl w:val="22440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9D7090"/>
    <w:multiLevelType w:val="hybridMultilevel"/>
    <w:tmpl w:val="399C9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13518"/>
    <w:multiLevelType w:val="hybridMultilevel"/>
    <w:tmpl w:val="095EC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982F82"/>
    <w:multiLevelType w:val="multilevel"/>
    <w:tmpl w:val="70AA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72748"/>
    <w:multiLevelType w:val="hybridMultilevel"/>
    <w:tmpl w:val="635C3DF0"/>
    <w:lvl w:ilvl="0" w:tplc="554E2A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3E6E3F"/>
    <w:multiLevelType w:val="hybridMultilevel"/>
    <w:tmpl w:val="46605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B82C36"/>
    <w:multiLevelType w:val="hybridMultilevel"/>
    <w:tmpl w:val="BF8E4608"/>
    <w:lvl w:ilvl="0" w:tplc="554E2A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1B58BC"/>
    <w:multiLevelType w:val="hybridMultilevel"/>
    <w:tmpl w:val="7C86B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11"/>
  </w:num>
  <w:num w:numId="4">
    <w:abstractNumId w:val="1"/>
  </w:num>
  <w:num w:numId="5">
    <w:abstractNumId w:val="10"/>
  </w:num>
  <w:num w:numId="6">
    <w:abstractNumId w:val="8"/>
  </w:num>
  <w:num w:numId="7">
    <w:abstractNumId w:val="15"/>
  </w:num>
  <w:num w:numId="8">
    <w:abstractNumId w:val="17"/>
  </w:num>
  <w:num w:numId="9">
    <w:abstractNumId w:val="3"/>
  </w:num>
  <w:num w:numId="10">
    <w:abstractNumId w:val="14"/>
  </w:num>
  <w:num w:numId="11">
    <w:abstractNumId w:val="7"/>
  </w:num>
  <w:num w:numId="12">
    <w:abstractNumId w:val="5"/>
  </w:num>
  <w:num w:numId="13">
    <w:abstractNumId w:val="12"/>
  </w:num>
  <w:num w:numId="14">
    <w:abstractNumId w:val="16"/>
  </w:num>
  <w:num w:numId="15">
    <w:abstractNumId w:val="4"/>
  </w:num>
  <w:num w:numId="16">
    <w:abstractNumId w:val="2"/>
  </w:num>
  <w:num w:numId="17">
    <w:abstractNumId w:val="0"/>
  </w:num>
  <w:num w:numId="18">
    <w:abstractNumId w:val="18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C5"/>
    <w:rsid w:val="000100EF"/>
    <w:rsid w:val="000524A0"/>
    <w:rsid w:val="00150B4B"/>
    <w:rsid w:val="00155828"/>
    <w:rsid w:val="001A56BE"/>
    <w:rsid w:val="001B151D"/>
    <w:rsid w:val="0025353C"/>
    <w:rsid w:val="0027549B"/>
    <w:rsid w:val="002E4510"/>
    <w:rsid w:val="0036235A"/>
    <w:rsid w:val="00432E86"/>
    <w:rsid w:val="005B18AA"/>
    <w:rsid w:val="005E278C"/>
    <w:rsid w:val="005F604E"/>
    <w:rsid w:val="00601289"/>
    <w:rsid w:val="00616FB8"/>
    <w:rsid w:val="0062296E"/>
    <w:rsid w:val="00626C84"/>
    <w:rsid w:val="006407F7"/>
    <w:rsid w:val="00647CC5"/>
    <w:rsid w:val="0067671B"/>
    <w:rsid w:val="006A2D24"/>
    <w:rsid w:val="007545FB"/>
    <w:rsid w:val="007A01EC"/>
    <w:rsid w:val="007E4CF4"/>
    <w:rsid w:val="00812B48"/>
    <w:rsid w:val="008957CF"/>
    <w:rsid w:val="00911084"/>
    <w:rsid w:val="00947A87"/>
    <w:rsid w:val="00A758E4"/>
    <w:rsid w:val="00A83C2A"/>
    <w:rsid w:val="00A87B90"/>
    <w:rsid w:val="00A93B91"/>
    <w:rsid w:val="00AC780F"/>
    <w:rsid w:val="00AF3E47"/>
    <w:rsid w:val="00B50E87"/>
    <w:rsid w:val="00B564C2"/>
    <w:rsid w:val="00B622C7"/>
    <w:rsid w:val="00C519E5"/>
    <w:rsid w:val="00CA3D96"/>
    <w:rsid w:val="00CA57EF"/>
    <w:rsid w:val="00CF2F28"/>
    <w:rsid w:val="00D3296E"/>
    <w:rsid w:val="00DD0CA9"/>
    <w:rsid w:val="00DF688C"/>
    <w:rsid w:val="00E5335C"/>
    <w:rsid w:val="00E7711C"/>
    <w:rsid w:val="00F10330"/>
    <w:rsid w:val="00F71053"/>
    <w:rsid w:val="00F7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B204"/>
  <w15:chartTrackingRefBased/>
  <w15:docId w15:val="{5A6DEF7B-16FB-4B0D-9AD4-104632C1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FB8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B90"/>
    <w:pPr>
      <w:keepNext/>
      <w:keepLines/>
      <w:spacing w:before="240" w:after="0"/>
      <w:outlineLvl w:val="0"/>
    </w:pPr>
    <w:rPr>
      <w:rFonts w:ascii="Calibri" w:eastAsiaTheme="majorEastAsia" w:hAnsi="Calibr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B4B"/>
    <w:pPr>
      <w:keepNext/>
      <w:keepLines/>
      <w:spacing w:before="160" w:after="120"/>
      <w:outlineLvl w:val="1"/>
    </w:pPr>
    <w:rPr>
      <w:rFonts w:ascii="Calibri" w:eastAsiaTheme="majorEastAsia" w:hAnsi="Calibri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B4B"/>
    <w:pPr>
      <w:keepNext/>
      <w:keepLines/>
      <w:spacing w:before="160" w:after="120"/>
      <w:outlineLvl w:val="2"/>
    </w:pPr>
    <w:rPr>
      <w:rFonts w:ascii="Calibri" w:eastAsiaTheme="majorEastAsia" w:hAnsi="Calibri" w:cstheme="majorBidi"/>
      <w:b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0B4B"/>
    <w:pPr>
      <w:keepNext/>
      <w:keepLines/>
      <w:spacing w:before="160" w:after="120"/>
      <w:outlineLvl w:val="3"/>
    </w:pPr>
    <w:rPr>
      <w:rFonts w:ascii="Calibri" w:eastAsiaTheme="majorEastAsia" w:hAnsi="Calibri" w:cstheme="majorBidi"/>
      <w:b/>
      <w:iCs/>
      <w:color w:val="2F5496" w:themeColor="accent1" w:themeShade="BF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2D2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26C84"/>
    <w:rPr>
      <w:b/>
      <w:bCs/>
    </w:rPr>
  </w:style>
  <w:style w:type="paragraph" w:customStyle="1" w:styleId="isselectedend">
    <w:name w:val="isselectedend"/>
    <w:basedOn w:val="Normal"/>
    <w:rsid w:val="00626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87B90"/>
    <w:rPr>
      <w:rFonts w:ascii="Calibri" w:eastAsiaTheme="majorEastAsia" w:hAnsi="Calibr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0B4B"/>
    <w:rPr>
      <w:rFonts w:ascii="Calibri" w:eastAsiaTheme="majorEastAsia" w:hAnsi="Calibri" w:cstheme="majorBidi"/>
      <w:b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0B4B"/>
    <w:rPr>
      <w:rFonts w:ascii="Calibri" w:eastAsiaTheme="majorEastAsia" w:hAnsi="Calibri" w:cstheme="majorBidi"/>
      <w:b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50B4B"/>
    <w:rPr>
      <w:rFonts w:ascii="Calibri" w:eastAsiaTheme="majorEastAsia" w:hAnsi="Calibri" w:cstheme="majorBidi"/>
      <w:b/>
      <w:iCs/>
      <w:color w:val="2F5496" w:themeColor="accent1" w:themeShade="B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1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05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F71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053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4</Pages>
  <Words>1681</Words>
  <Characters>9587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Thinzar Shun Lei</dc:creator>
  <cp:keywords/>
  <dc:description/>
  <cp:lastModifiedBy>Thinzar Shun Lei</cp:lastModifiedBy>
  <cp:revision>26</cp:revision>
  <dcterms:created xsi:type="dcterms:W3CDTF">2026-08-27T16:07:00Z</dcterms:created>
  <dcterms:modified xsi:type="dcterms:W3CDTF">2026-09-12T07:27:00Z</dcterms:modified>
</cp:coreProperties>
</file>