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2D" w:rsidRDefault="00E0032D" w:rsidP="00E0032D">
      <w:pPr>
        <w:rPr>
          <w:sz w:val="48"/>
          <w:szCs w:val="48"/>
        </w:rPr>
      </w:pPr>
      <w:r>
        <w:t xml:space="preserve">                                                                 </w:t>
      </w:r>
      <w:r w:rsidRPr="00E0032D">
        <w:rPr>
          <w:sz w:val="48"/>
          <w:szCs w:val="48"/>
        </w:rPr>
        <w:t xml:space="preserve">  Results</w:t>
      </w:r>
    </w:p>
    <w:p w:rsidR="00E0032D" w:rsidRDefault="00E0032D" w:rsidP="00E0032D">
      <w:pPr>
        <w:rPr>
          <w:sz w:val="48"/>
          <w:szCs w:val="48"/>
        </w:rPr>
      </w:pPr>
    </w:p>
    <w:p w:rsidR="00E0032D" w:rsidRDefault="00E0032D" w:rsidP="00E0032D">
      <w:pPr>
        <w:rPr>
          <w:sz w:val="20"/>
          <w:szCs w:val="20"/>
        </w:rPr>
      </w:pPr>
      <w:r>
        <w:rPr>
          <w:sz w:val="20"/>
          <w:szCs w:val="20"/>
        </w:rPr>
        <w:t>1) Comparison of Glucose (Sample vs Population)</w:t>
      </w:r>
    </w:p>
    <w:p w:rsidR="00E0032D" w:rsidRDefault="00E0032D" w:rsidP="00E0032D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F37A46B" wp14:editId="251E0E1D">
            <wp:extent cx="57315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2D" w:rsidRDefault="00E0032D" w:rsidP="00E0032D">
      <w:pPr>
        <w:rPr>
          <w:sz w:val="20"/>
          <w:szCs w:val="20"/>
        </w:rPr>
      </w:pPr>
      <w:r w:rsidRPr="00E0032D">
        <w:rPr>
          <w:sz w:val="20"/>
          <w:szCs w:val="20"/>
        </w:rPr>
        <w:t>#Findings</w:t>
      </w:r>
      <w:r>
        <w:rPr>
          <w:sz w:val="20"/>
          <w:szCs w:val="20"/>
        </w:rPr>
        <w:t xml:space="preserve">: </w:t>
      </w:r>
      <w:r w:rsidRPr="00E0032D">
        <w:rPr>
          <w:sz w:val="20"/>
          <w:szCs w:val="20"/>
        </w:rPr>
        <w:t>The sample mean and population mean is almost similar and the highest glucose values of sample and population are almost equal</w:t>
      </w: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</w:p>
    <w:p w:rsidR="00E0032D" w:rsidRDefault="00E0032D" w:rsidP="00E0032D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Pr="00E0032D">
        <w:t xml:space="preserve"> </w:t>
      </w:r>
      <w:r>
        <w:t xml:space="preserve">Comparison of </w:t>
      </w:r>
      <w:r>
        <w:rPr>
          <w:sz w:val="20"/>
          <w:szCs w:val="20"/>
        </w:rPr>
        <w:t>98th percentile of BMI (Sample vs P</w:t>
      </w:r>
      <w:r w:rsidRPr="00E0032D">
        <w:rPr>
          <w:sz w:val="20"/>
          <w:szCs w:val="20"/>
        </w:rPr>
        <w:t>opulation</w:t>
      </w:r>
      <w:r>
        <w:rPr>
          <w:sz w:val="20"/>
          <w:szCs w:val="20"/>
        </w:rPr>
        <w:t>)</w:t>
      </w:r>
    </w:p>
    <w:p w:rsidR="00E0032D" w:rsidRDefault="00E0032D" w:rsidP="00E0032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7BE25C4" wp14:editId="0492395C">
            <wp:extent cx="5731510" cy="396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2D" w:rsidRDefault="00E0032D" w:rsidP="00E0032D">
      <w:pPr>
        <w:rPr>
          <w:sz w:val="20"/>
          <w:szCs w:val="20"/>
        </w:rPr>
      </w:pPr>
      <w:r w:rsidRPr="00E0032D">
        <w:rPr>
          <w:sz w:val="20"/>
          <w:szCs w:val="20"/>
        </w:rPr>
        <w:t>#Findings</w:t>
      </w:r>
      <w:r>
        <w:rPr>
          <w:sz w:val="20"/>
          <w:szCs w:val="20"/>
        </w:rPr>
        <w:t>:</w:t>
      </w:r>
      <w:r w:rsidRPr="00E0032D">
        <w:rPr>
          <w:sz w:val="20"/>
          <w:szCs w:val="20"/>
        </w:rPr>
        <w:t xml:space="preserve"> The 98th percentile of BMI of sample and population are almost equal</w:t>
      </w: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sz w:val="20"/>
          <w:szCs w:val="20"/>
        </w:rPr>
      </w:pPr>
    </w:p>
    <w:p w:rsidR="006B3C8E" w:rsidRDefault="006B3C8E" w:rsidP="00E0032D">
      <w:pPr>
        <w:rPr>
          <w:rFonts w:ascii="Calibri" w:eastAsia="Times New Roman" w:hAnsi="Calibri" w:cs="Calibri"/>
        </w:rPr>
      </w:pPr>
      <w:r>
        <w:rPr>
          <w:sz w:val="20"/>
          <w:szCs w:val="20"/>
        </w:rPr>
        <w:lastRenderedPageBreak/>
        <w:t>3)</w:t>
      </w:r>
      <w:r w:rsidR="006D5F0B" w:rsidRPr="006D5F0B">
        <w:rPr>
          <w:rFonts w:ascii="Calibri" w:eastAsia="Times New Roman" w:hAnsi="Calibri" w:cs="Calibri"/>
        </w:rPr>
        <w:t xml:space="preserve"> </w:t>
      </w:r>
      <w:r w:rsidR="006D5F0B">
        <w:rPr>
          <w:rFonts w:ascii="Calibri" w:eastAsia="Times New Roman" w:hAnsi="Calibri" w:cs="Calibri"/>
        </w:rPr>
        <w:t xml:space="preserve">Comparison of </w:t>
      </w:r>
      <w:r w:rsidR="006D5F0B">
        <w:rPr>
          <w:rFonts w:ascii="Calibri" w:eastAsia="Times New Roman" w:hAnsi="Calibri" w:cs="Calibri"/>
        </w:rPr>
        <w:t>average mean, standard deviation and percentile</w:t>
      </w:r>
      <w:r w:rsidR="006D5F0B">
        <w:rPr>
          <w:rFonts w:ascii="Calibri" w:eastAsia="Times New Roman" w:hAnsi="Calibri" w:cs="Calibri"/>
        </w:rPr>
        <w:t xml:space="preserve"> (Sample vs Population)</w:t>
      </w:r>
    </w:p>
    <w:p w:rsidR="006D5F0B" w:rsidRDefault="006D5F0B" w:rsidP="00E0032D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260923A" wp14:editId="3E16F790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Default="006D5F0B" w:rsidP="00E0032D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2EF35FC" wp14:editId="3CD665FD">
            <wp:extent cx="5731510" cy="3462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Default="006D5F0B" w:rsidP="00E0032D">
      <w:pPr>
        <w:rPr>
          <w:sz w:val="20"/>
          <w:szCs w:val="20"/>
        </w:rPr>
      </w:pPr>
    </w:p>
    <w:p w:rsidR="006D5F0B" w:rsidRDefault="006D5F0B" w:rsidP="00E0032D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9769928" wp14:editId="7DFD2439">
            <wp:extent cx="5731510" cy="3611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Default="006D5F0B" w:rsidP="006D5F0B">
      <w:pPr>
        <w:rPr>
          <w:sz w:val="20"/>
          <w:szCs w:val="20"/>
        </w:rPr>
      </w:pPr>
      <w:r w:rsidRPr="006D5F0B">
        <w:rPr>
          <w:sz w:val="20"/>
          <w:szCs w:val="20"/>
        </w:rPr>
        <w:t>#Findings</w:t>
      </w:r>
      <w:r>
        <w:rPr>
          <w:sz w:val="20"/>
          <w:szCs w:val="20"/>
        </w:rPr>
        <w:t>:</w:t>
      </w:r>
      <w:r w:rsidRPr="006D5F0B">
        <w:rPr>
          <w:sz w:val="20"/>
          <w:szCs w:val="20"/>
        </w:rPr>
        <w:t xml:space="preserve"> Based</w:t>
      </w:r>
      <w:r w:rsidRPr="006D5F0B">
        <w:rPr>
          <w:sz w:val="20"/>
          <w:szCs w:val="20"/>
        </w:rPr>
        <w:t xml:space="preserve"> on the findings from the comparison charts, we c</w:t>
      </w:r>
      <w:r>
        <w:rPr>
          <w:sz w:val="20"/>
          <w:szCs w:val="20"/>
        </w:rPr>
        <w:t xml:space="preserve">an observe that the statistics </w:t>
      </w:r>
      <w:r w:rsidRPr="006D5F0B">
        <w:rPr>
          <w:sz w:val="20"/>
          <w:szCs w:val="20"/>
        </w:rPr>
        <w:t>(mean, standard deviation, and percentile) calculated from the bootstrap</w:t>
      </w:r>
      <w:r>
        <w:rPr>
          <w:sz w:val="20"/>
          <w:szCs w:val="20"/>
        </w:rPr>
        <w:t xml:space="preserve"> samples are very close to the </w:t>
      </w:r>
      <w:r w:rsidRPr="006D5F0B">
        <w:rPr>
          <w:sz w:val="20"/>
          <w:szCs w:val="20"/>
        </w:rPr>
        <w:t xml:space="preserve">statistics calculated from the population for the </w:t>
      </w:r>
      <w:r w:rsidRPr="006D5F0B">
        <w:rPr>
          <w:sz w:val="20"/>
          <w:szCs w:val="20"/>
        </w:rPr>
        <w:t>Blood Pressure</w:t>
      </w:r>
      <w:r w:rsidRPr="006D5F0B">
        <w:rPr>
          <w:sz w:val="20"/>
          <w:szCs w:val="20"/>
        </w:rPr>
        <w:t xml:space="preserve"> variable. Th</w:t>
      </w:r>
      <w:r>
        <w:rPr>
          <w:sz w:val="20"/>
          <w:szCs w:val="20"/>
        </w:rPr>
        <w:t xml:space="preserve">is suggests that the bootstrap </w:t>
      </w:r>
      <w:r w:rsidRPr="006D5F0B">
        <w:rPr>
          <w:sz w:val="20"/>
          <w:szCs w:val="20"/>
        </w:rPr>
        <w:t>sampling is able to capture the variability in the population data and provide reliabl</w:t>
      </w:r>
      <w:r>
        <w:rPr>
          <w:sz w:val="20"/>
          <w:szCs w:val="20"/>
        </w:rPr>
        <w:t xml:space="preserve">e estimates for the statistics </w:t>
      </w:r>
      <w:r w:rsidRPr="006D5F0B">
        <w:rPr>
          <w:sz w:val="20"/>
          <w:szCs w:val="20"/>
        </w:rPr>
        <w:t>of interest.</w:t>
      </w:r>
    </w:p>
    <w:p w:rsidR="00E0032D" w:rsidRPr="00E0032D" w:rsidRDefault="00E0032D" w:rsidP="00E0032D">
      <w:pPr>
        <w:rPr>
          <w:sz w:val="20"/>
          <w:szCs w:val="20"/>
        </w:rPr>
      </w:pPr>
      <w:bookmarkStart w:id="0" w:name="_GoBack"/>
      <w:bookmarkEnd w:id="0"/>
    </w:p>
    <w:sectPr w:rsidR="00E0032D" w:rsidRPr="00E0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139E1"/>
    <w:multiLevelType w:val="hybridMultilevel"/>
    <w:tmpl w:val="E3C21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17"/>
    <w:rsid w:val="0065714E"/>
    <w:rsid w:val="006B3C8E"/>
    <w:rsid w:val="006D0A17"/>
    <w:rsid w:val="006D5F0B"/>
    <w:rsid w:val="00C26D6C"/>
    <w:rsid w:val="00E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62ECB-D7F5-4535-A0FD-9D38B33B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2023-04-13T14:30:00Z</dcterms:created>
  <dcterms:modified xsi:type="dcterms:W3CDTF">2023-04-13T16:35:00Z</dcterms:modified>
</cp:coreProperties>
</file>