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82BE" w14:textId="0EE60B7A" w:rsidR="001E511D" w:rsidRDefault="005B55BF" w:rsidP="005B55BF">
      <w:pPr>
        <w:pStyle w:val="Title"/>
        <w:jc w:val="center"/>
      </w:pPr>
      <w:r>
        <w:rPr>
          <w:rFonts w:hint="cs"/>
          <w:cs/>
        </w:rPr>
        <w:t>สรุปจำลองกา</w:t>
      </w:r>
      <w:r w:rsidR="00F125A4">
        <w:rPr>
          <w:rFonts w:hint="cs"/>
          <w:cs/>
        </w:rPr>
        <w:t>ร</w:t>
      </w:r>
      <w:r>
        <w:rPr>
          <w:rFonts w:hint="cs"/>
          <w:cs/>
        </w:rPr>
        <w:t>ควบคุมไฟจราจรเบื้องต้น</w:t>
      </w:r>
    </w:p>
    <w:p w14:paraId="004FF1C2" w14:textId="5AF1200A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1.เปิดไฟจราจรแบบระยะเวลาคงที่โดยให้แต่ละแยกมีระยะเวลาไฟเขียว 42 วินาที และไฟเหลือง 3 วินาที</w:t>
      </w:r>
    </w:p>
    <w:p w14:paraId="6F66FB31" w14:textId="5FE8CE84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รถเคลื่อนที่แบบสุ่ม</w:t>
      </w:r>
    </w:p>
    <w:p w14:paraId="0147971E" w14:textId="2B002CF1" w:rsidR="005B55BF" w:rsidRDefault="005B55BF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ในระยะเวลาแรก</w:t>
      </w:r>
      <w:r w:rsidR="006027EE">
        <w:rPr>
          <w:rFonts w:hint="cs"/>
          <w:sz w:val="32"/>
          <w:szCs w:val="32"/>
          <w:cs/>
        </w:rPr>
        <w:t>ปริมาณรถมีไม่มากการ</w:t>
      </w:r>
      <w:r>
        <w:rPr>
          <w:rFonts w:hint="cs"/>
          <w:sz w:val="32"/>
          <w:szCs w:val="32"/>
          <w:cs/>
        </w:rPr>
        <w:t>สัญจรของรถยังไม่ติดขัด</w:t>
      </w:r>
    </w:p>
    <w:p w14:paraId="767C829D" w14:textId="7ECC1699" w:rsidR="005B55BF" w:rsidRDefault="000A4466" w:rsidP="00130CBB">
      <w:pPr>
        <w:jc w:val="center"/>
        <w:rPr>
          <w:sz w:val="32"/>
          <w:szCs w:val="32"/>
        </w:rPr>
      </w:pPr>
      <w:r w:rsidRPr="000A4466">
        <w:rPr>
          <w:rFonts w:cs="Cordia New"/>
          <w:noProof/>
          <w:sz w:val="32"/>
          <w:szCs w:val="32"/>
          <w:cs/>
        </w:rPr>
        <w:drawing>
          <wp:inline distT="0" distB="0" distL="0" distR="0" wp14:anchorId="4B6410D5" wp14:editId="5CF4EA4B">
            <wp:extent cx="5036820" cy="274280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94" cy="27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F17A" w14:textId="1B57B8C4" w:rsidR="000A4466" w:rsidRDefault="000A4466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ระยะเวลาต่อมามีรถปริมาณเยอะขึ้นเกิดจราจรติดขัด</w:t>
      </w:r>
    </w:p>
    <w:p w14:paraId="0F57F433" w14:textId="513063D6" w:rsidR="000A4466" w:rsidRDefault="000A4466" w:rsidP="00130CBB">
      <w:pPr>
        <w:jc w:val="center"/>
        <w:rPr>
          <w:sz w:val="32"/>
          <w:szCs w:val="32"/>
        </w:rPr>
      </w:pPr>
      <w:r w:rsidRPr="000A4466">
        <w:rPr>
          <w:rFonts w:cs="Cordia New"/>
          <w:noProof/>
          <w:sz w:val="32"/>
          <w:szCs w:val="32"/>
          <w:cs/>
        </w:rPr>
        <w:drawing>
          <wp:inline distT="0" distB="0" distL="0" distR="0" wp14:anchorId="47CDEEEC" wp14:editId="14952873">
            <wp:extent cx="5067300" cy="2749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685" cy="275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FB3C" w14:textId="7E1CF540" w:rsidR="00C61E05" w:rsidRDefault="00C61E05" w:rsidP="005B55BF">
      <w:pPr>
        <w:rPr>
          <w:sz w:val="32"/>
          <w:szCs w:val="32"/>
        </w:rPr>
      </w:pPr>
    </w:p>
    <w:p w14:paraId="37F98AE4" w14:textId="236B1252" w:rsidR="00C61E05" w:rsidRDefault="00C61E05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2.เปิดไฟจราจรแบบอัตราส่วนรถในแต่ละเลนโดยภายใน 180 วินาที </w:t>
      </w:r>
      <w:r w:rsidR="00130CBB">
        <w:rPr>
          <w:rFonts w:hint="cs"/>
          <w:sz w:val="32"/>
          <w:szCs w:val="32"/>
          <w:cs/>
        </w:rPr>
        <w:t>ประกอบไปด้วย ไฟเหลือง 3 วินาที 4 ครั้ง</w:t>
      </w:r>
    </w:p>
    <w:p w14:paraId="5DAAA3A9" w14:textId="6D267FCC" w:rsidR="00130CBB" w:rsidRDefault="00130CBB" w:rsidP="005B55BF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และไฟเขียวอย่างน้อย 5 วินาที รวมกับเวลาที่เหลือคุณกับอัตราส่วนของรถที่อยู่ในเลนของรถทั้งหมดในแยกนั้น</w:t>
      </w:r>
    </w:p>
    <w:p w14:paraId="7901B36F" w14:textId="3A3BEF56" w:rsidR="00130CBB" w:rsidRDefault="00130CBB" w:rsidP="005B55BF">
      <w:pPr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จะคำนวณเวลาใหม่ทุกครั้งที่ครบ 180 วินาที</w:t>
      </w:r>
    </w:p>
    <w:p w14:paraId="0FF689C9" w14:textId="4026EFB2" w:rsidR="00130CBB" w:rsidRDefault="00130CBB" w:rsidP="005B55BF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2.1 รถเข้ามาในเลนแบบสุ่ม</w:t>
      </w:r>
    </w:p>
    <w:p w14:paraId="30C65A8E" w14:textId="5517C369" w:rsidR="00130CBB" w:rsidRDefault="00130CBB" w:rsidP="00130CBB">
      <w:pPr>
        <w:jc w:val="center"/>
        <w:rPr>
          <w:sz w:val="32"/>
          <w:szCs w:val="32"/>
        </w:rPr>
      </w:pPr>
      <w:r w:rsidRPr="00130CBB">
        <w:rPr>
          <w:noProof/>
          <w:sz w:val="32"/>
          <w:szCs w:val="32"/>
        </w:rPr>
        <w:drawing>
          <wp:inline distT="0" distB="0" distL="0" distR="0" wp14:anchorId="0BB07348" wp14:editId="5B4E240F">
            <wp:extent cx="5311140" cy="2647059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535" cy="26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86FE" w14:textId="30D243CF" w:rsidR="00130CBB" w:rsidRDefault="00130CBB" w:rsidP="00130CBB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</w:t>
      </w:r>
      <w:r w:rsidR="00F125A4">
        <w:rPr>
          <w:rFonts w:hint="cs"/>
          <w:sz w:val="32"/>
          <w:szCs w:val="32"/>
          <w:cs/>
        </w:rPr>
        <w:t>คงที่</w:t>
      </w:r>
      <w:r>
        <w:rPr>
          <w:rFonts w:hint="cs"/>
          <w:sz w:val="32"/>
          <w:szCs w:val="32"/>
          <w:cs/>
        </w:rPr>
        <w:t>)</w:t>
      </w:r>
    </w:p>
    <w:p w14:paraId="164D4D33" w14:textId="642AA00A" w:rsidR="00130CBB" w:rsidRDefault="00906A35" w:rsidP="00130CBB">
      <w:pPr>
        <w:jc w:val="center"/>
        <w:rPr>
          <w:sz w:val="32"/>
          <w:szCs w:val="32"/>
        </w:rPr>
      </w:pPr>
      <w:r w:rsidRPr="00906A35">
        <w:rPr>
          <w:rFonts w:cs="Cordia New"/>
          <w:noProof/>
          <w:sz w:val="32"/>
          <w:szCs w:val="32"/>
          <w:cs/>
        </w:rPr>
        <w:drawing>
          <wp:inline distT="0" distB="0" distL="0" distR="0" wp14:anchorId="341122A0" wp14:editId="3083A3C9">
            <wp:extent cx="5410200" cy="271723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302" cy="272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83BC" w14:textId="73CE5329" w:rsidR="00906A35" w:rsidRDefault="00906A35" w:rsidP="00130CBB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(แบบใช้อัตราส่วน)</w:t>
      </w:r>
    </w:p>
    <w:p w14:paraId="4D593D1D" w14:textId="30AE61C9" w:rsidR="00906A35" w:rsidRDefault="00906A35" w:rsidP="00906A35">
      <w:pPr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ab/>
      </w:r>
      <w:r>
        <w:rPr>
          <w:rFonts w:hint="cs"/>
          <w:sz w:val="32"/>
          <w:szCs w:val="32"/>
          <w:cs/>
        </w:rPr>
        <w:t>หากรถในแต่ละเลนมาในปริมาณที่เท่ากันวิธีการควบคุมไฟจราจรของทั้งสองจะใช้เวลาในการระบายรถใกล้เคียงกัน</w:t>
      </w:r>
    </w:p>
    <w:p w14:paraId="2CEA332A" w14:textId="7E492EBD" w:rsidR="00906A35" w:rsidRDefault="00906A35" w:rsidP="00906A35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2.2</w:t>
      </w:r>
      <w:r w:rsidR="00D25805">
        <w:rPr>
          <w:rFonts w:hint="cs"/>
          <w:sz w:val="32"/>
          <w:szCs w:val="32"/>
          <w:cs/>
        </w:rPr>
        <w:t>.1</w:t>
      </w:r>
      <w:r>
        <w:rPr>
          <w:rFonts w:hint="cs"/>
          <w:sz w:val="32"/>
          <w:szCs w:val="32"/>
          <w:cs/>
        </w:rPr>
        <w:t>มีเลน</w:t>
      </w:r>
      <w:r w:rsidR="008A1A07">
        <w:rPr>
          <w:rFonts w:hint="cs"/>
          <w:sz w:val="32"/>
          <w:szCs w:val="32"/>
          <w:cs/>
        </w:rPr>
        <w:t>หนึ่งที่มีปริมาณรถมากกว่าเลนอื่น</w:t>
      </w:r>
    </w:p>
    <w:p w14:paraId="71FDBFE7" w14:textId="452F3122" w:rsidR="008A1A07" w:rsidRDefault="008A1A07" w:rsidP="008A1A07">
      <w:pPr>
        <w:jc w:val="center"/>
        <w:rPr>
          <w:sz w:val="32"/>
          <w:szCs w:val="32"/>
        </w:rPr>
      </w:pPr>
      <w:r w:rsidRPr="008A1A07">
        <w:rPr>
          <w:noProof/>
          <w:sz w:val="32"/>
          <w:szCs w:val="32"/>
        </w:rPr>
        <w:drawing>
          <wp:inline distT="0" distB="0" distL="0" distR="0" wp14:anchorId="0C76F152" wp14:editId="5CC1FC5A">
            <wp:extent cx="5280660" cy="2664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837" cy="26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BA65" w14:textId="77EABCE4" w:rsidR="008A1A07" w:rsidRDefault="008A1A07" w:rsidP="008A1A07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</w:t>
      </w:r>
      <w:r w:rsidR="00F125A4">
        <w:rPr>
          <w:rFonts w:hint="cs"/>
          <w:sz w:val="32"/>
          <w:szCs w:val="32"/>
          <w:cs/>
        </w:rPr>
        <w:t>คงที่</w:t>
      </w:r>
      <w:r>
        <w:rPr>
          <w:rFonts w:hint="cs"/>
          <w:sz w:val="32"/>
          <w:szCs w:val="32"/>
          <w:cs/>
        </w:rPr>
        <w:t>)</w:t>
      </w:r>
    </w:p>
    <w:p w14:paraId="6044D825" w14:textId="5F8C63AB" w:rsidR="00D25805" w:rsidRDefault="00D25805" w:rsidP="008A1A07">
      <w:pPr>
        <w:jc w:val="center"/>
        <w:rPr>
          <w:sz w:val="32"/>
          <w:szCs w:val="32"/>
        </w:rPr>
      </w:pPr>
      <w:r w:rsidRPr="00D25805">
        <w:rPr>
          <w:rFonts w:cs="Cordia New"/>
          <w:noProof/>
          <w:sz w:val="32"/>
          <w:szCs w:val="32"/>
          <w:cs/>
        </w:rPr>
        <w:drawing>
          <wp:inline distT="0" distB="0" distL="0" distR="0" wp14:anchorId="4EF41CA6" wp14:editId="04056F53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90E2" w14:textId="47F9A615" w:rsidR="00D25805" w:rsidRDefault="00D25805" w:rsidP="008A1A07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(แบบอัตราส่วน)</w:t>
      </w:r>
    </w:p>
    <w:p w14:paraId="4F654D64" w14:textId="4DD75DEE" w:rsidR="00D25805" w:rsidRDefault="00D25805" w:rsidP="00D25805">
      <w:pPr>
        <w:rPr>
          <w:sz w:val="32"/>
          <w:szCs w:val="32"/>
        </w:rPr>
      </w:pPr>
      <w:r>
        <w:rPr>
          <w:sz w:val="32"/>
          <w:szCs w:val="32"/>
          <w:cs/>
        </w:rPr>
        <w:tab/>
      </w:r>
      <w:r w:rsidR="00F125A4">
        <w:rPr>
          <w:rFonts w:hint="cs"/>
          <w:sz w:val="32"/>
          <w:szCs w:val="32"/>
          <w:cs/>
        </w:rPr>
        <w:t>เมื่อมีเลนหนึ่งที่มีรถจำนวนมากการควบคุมไฟแบบอัตราส่วนจะมีประสิทธิภาพมากกว่าแบบคงที่</w:t>
      </w:r>
    </w:p>
    <w:p w14:paraId="5A3B5CF5" w14:textId="56F45585" w:rsidR="000070D8" w:rsidRDefault="000070D8" w:rsidP="00D25805">
      <w:pPr>
        <w:rPr>
          <w:sz w:val="32"/>
          <w:szCs w:val="32"/>
        </w:rPr>
      </w:pPr>
      <w:r>
        <w:rPr>
          <w:sz w:val="32"/>
          <w:szCs w:val="32"/>
          <w:cs/>
        </w:rPr>
        <w:lastRenderedPageBreak/>
        <w:tab/>
      </w:r>
      <w:r>
        <w:rPr>
          <w:rFonts w:hint="cs"/>
          <w:sz w:val="32"/>
          <w:szCs w:val="32"/>
          <w:cs/>
        </w:rPr>
        <w:t xml:space="preserve">2.2.2 </w:t>
      </w:r>
      <w:r>
        <w:rPr>
          <w:rFonts w:hint="cs"/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 xml:space="preserve"> 2 เลน</w:t>
      </w:r>
      <w:r>
        <w:rPr>
          <w:rFonts w:hint="cs"/>
          <w:sz w:val="32"/>
          <w:szCs w:val="32"/>
          <w:cs/>
        </w:rPr>
        <w:t>ที่มีปริมาณรถมากกว่าเลนอื่น</w:t>
      </w:r>
    </w:p>
    <w:p w14:paraId="7681B01F" w14:textId="69963817" w:rsidR="000070D8" w:rsidRDefault="000070D8" w:rsidP="000070D8">
      <w:pPr>
        <w:jc w:val="center"/>
        <w:rPr>
          <w:sz w:val="32"/>
          <w:szCs w:val="32"/>
        </w:rPr>
      </w:pPr>
      <w:r w:rsidRPr="000070D8">
        <w:rPr>
          <w:sz w:val="32"/>
          <w:szCs w:val="32"/>
        </w:rPr>
        <w:drawing>
          <wp:inline distT="0" distB="0" distL="0" distR="0" wp14:anchorId="5B587222" wp14:editId="73464371">
            <wp:extent cx="5234940" cy="2624181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256" cy="2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479" w14:textId="77777777" w:rsidR="000070D8" w:rsidRDefault="000070D8" w:rsidP="000070D8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(แบบคงที่)</w:t>
      </w:r>
    </w:p>
    <w:p w14:paraId="42F2B5E1" w14:textId="41F18DB5" w:rsidR="000070D8" w:rsidRDefault="000070D8" w:rsidP="000070D8">
      <w:pPr>
        <w:jc w:val="center"/>
        <w:rPr>
          <w:sz w:val="32"/>
          <w:szCs w:val="32"/>
        </w:rPr>
      </w:pPr>
      <w:r w:rsidRPr="000070D8">
        <w:rPr>
          <w:rFonts w:cs="Cordia New"/>
          <w:sz w:val="32"/>
          <w:szCs w:val="32"/>
          <w:cs/>
        </w:rPr>
        <w:drawing>
          <wp:inline distT="0" distB="0" distL="0" distR="0" wp14:anchorId="7CF9F5AB" wp14:editId="650312B5">
            <wp:extent cx="5326380" cy="27269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5883" cy="27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3FE3" w14:textId="77777777" w:rsidR="000070D8" w:rsidRDefault="000070D8" w:rsidP="000070D8">
      <w:pPr>
        <w:jc w:val="center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(แบบอัตราส่วน)</w:t>
      </w:r>
    </w:p>
    <w:p w14:paraId="6AD63E6E" w14:textId="150F7E90" w:rsidR="000070D8" w:rsidRPr="005B55BF" w:rsidRDefault="000070D8" w:rsidP="000070D8">
      <w:pPr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ผลลัพธ์เช่นเดียวกับข้อ 2.2.1 แบบอัตราส่วนมีประสิทธิภาพมากกว่า</w:t>
      </w:r>
    </w:p>
    <w:p w14:paraId="75950E9F" w14:textId="5D20A227" w:rsidR="005B55BF" w:rsidRPr="005B55BF" w:rsidRDefault="00130CBB" w:rsidP="005B55BF">
      <w:pPr>
        <w:rPr>
          <w:rFonts w:hint="cs"/>
          <w:cs/>
        </w:rPr>
      </w:pPr>
      <w:r>
        <w:tab/>
      </w:r>
    </w:p>
    <w:sectPr w:rsidR="005B55BF" w:rsidRPr="005B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BF"/>
    <w:rsid w:val="000070D8"/>
    <w:rsid w:val="000A4466"/>
    <w:rsid w:val="00130CBB"/>
    <w:rsid w:val="001E511D"/>
    <w:rsid w:val="005B55BF"/>
    <w:rsid w:val="006027EE"/>
    <w:rsid w:val="008A1A07"/>
    <w:rsid w:val="00906A35"/>
    <w:rsid w:val="00C61E05"/>
    <w:rsid w:val="00D25805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C0A3"/>
  <w15:chartTrackingRefBased/>
  <w15:docId w15:val="{AFC6152F-6858-41C1-A20E-4494747E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5B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B5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B55B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THIRADON THAIYANTO</dc:creator>
  <cp:keywords/>
  <dc:description/>
  <cp:lastModifiedBy>THIRADON THAIYANTO</cp:lastModifiedBy>
  <cp:revision>6</cp:revision>
  <dcterms:created xsi:type="dcterms:W3CDTF">2022-10-06T14:34:00Z</dcterms:created>
  <dcterms:modified xsi:type="dcterms:W3CDTF">2022-10-07T10:35:00Z</dcterms:modified>
</cp:coreProperties>
</file>