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594B1" w14:textId="77777777" w:rsidR="002A5C7D" w:rsidRPr="002A5C7D" w:rsidRDefault="002A5C7D" w:rsidP="002A5C7D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</w:rPr>
      </w:pPr>
      <w:r w:rsidRPr="002A5C7D"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  <w:cs/>
        </w:rPr>
        <w:t>พื้นหลังลบ</w:t>
      </w:r>
    </w:p>
    <w:p w14:paraId="79261873" w14:textId="77777777" w:rsidR="002A5C7D" w:rsidRPr="002A5C7D" w:rsidRDefault="002A5C7D" w:rsidP="002A5C7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2A5C7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4584DEED" w14:textId="77777777" w:rsidR="002A5C7D" w:rsidRPr="002A5C7D" w:rsidRDefault="002A5C7D" w:rsidP="002A5C7D">
      <w:pPr>
        <w:rPr>
          <w:rFonts w:ascii="Angsana New" w:hAnsi="Angsana New" w:cs="Angsana New"/>
          <w:color w:val="000000"/>
          <w:sz w:val="32"/>
          <w:szCs w:val="32"/>
        </w:rPr>
      </w:pPr>
      <w:r w:rsidRPr="002A5C7D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2A5C7D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1568FA59" w14:textId="77777777" w:rsidR="002A5C7D" w:rsidRPr="002A5C7D" w:rsidRDefault="002A5C7D" w:rsidP="002A5C7D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เราจะทำความคุ้นเคยกับวิธีการลบพื้นหลังที่มีอยู่ใน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7758F069" w14:textId="77777777" w:rsidR="002A5C7D" w:rsidRPr="002A5C7D" w:rsidRDefault="002A5C7D" w:rsidP="002A5C7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2A5C7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2A0BE24F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การลบหลังเป็นขั้นตอนการทำ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preprocessing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ที่สำคัญในแอพพลิเคชั่นที่ใช้วิสัยทัศน์หลายอย่าง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พิจารณากรณีเช่นเคาน์เตอร์ผู้เข้าชมที่กล้องคงใช้จำนวนผู้เข้าชมเข้าหรือออกจากห้องหรือกล้องจราจรแยกข้อมูลเกี่ยวกับยานพาหนะ ฯลฯ ในกรณีเหล่านี้ทั้งหมดก่อนอื่นคุณต้องแยกบุคคลหรือยานพาหนะเพียงอย่างเดียว .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ในทางเทคนิคคุณจำเป็นต้องแยกพื้นหลังที่เคลื่อนที่จากพื้นหลังแบบคงที่</w:t>
      </w:r>
    </w:p>
    <w:p w14:paraId="24F5B569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หากคุณมีภาพพื้นหลังเพียงอย่างเดียวเช่นภาพของห้องโดยไม่มีผู้เข้าชมภาพของถนนที่ไม่มียานพาหนะ ฯลฯ เป็นงานง่าย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เพียงลบภาพใหม่จากพื้นหลัง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คุณจะได้รับวัตถุเบื้องหน้าเพียงอย่างเดียว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แต่ในหลาย ๆ กรณีคุณอาจไม่มีภาพดังกล่าวดังนั้นเราจำเป็นต้องดึงภาพพื้นหลังออกจากภาพที่เรามีอยู่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มันจะกลายเป็นความซับซ้อนมากขึ้นเมื่อมีเงาของยานพาหนะ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เนื่องจากเงายังเคลื่อนที่การลบแบบง่ายๆจะทำเครื่องหมายว่าเป็นเบื้องหน้า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มันยุ่งยากมาก</w:t>
      </w:r>
    </w:p>
    <w:p w14:paraId="013D4647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มีการใช้อัลกอริทึมหลายตัวเพื่อจุดประสงค์นี้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ได้ใช้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สามแบบดังกล่าวซึ่งใช้งานได้ง่ายมาก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เราจะเห็นพวกเขาทีละคน</w:t>
      </w:r>
    </w:p>
    <w:p w14:paraId="26BDD00F" w14:textId="77777777" w:rsidR="002A5C7D" w:rsidRPr="002A5C7D" w:rsidRDefault="002A5C7D" w:rsidP="002A5C7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proofErr w:type="spellStart"/>
      <w:r w:rsidRPr="002A5C7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BackgroundSubtractorMOG</w:t>
      </w:r>
      <w:proofErr w:type="spellEnd"/>
    </w:p>
    <w:p w14:paraId="5AE3A71D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อัลกอริทึมการแบ่งส่วนพื้นหลัง / พื้นหลังผสมแบบ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Gaussian Miracle "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ปรับปรุงรูปแบบการผสมแบบพื้นหลังที่ปรับเปลี่ยนได้สำหรับการติดตามแบบเรียลไทม์โดยใช้การตรวจจับเงา" โดย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P. 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KadewTraKuPong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R. Bowden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ในปี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2544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โดยใช้วิธีการสร้างแบบจำลองแต่ละ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โดยใช้ส่วนผสมของการแจกแจง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 Gaussian </w:t>
      </w:r>
      <w:proofErr w:type="gram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( K</w:t>
      </w:r>
      <w:proofErr w:type="gram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= 3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5)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น้ำหนักของส่วนผสมแสดงถึงสัดส่วนเวลาที่สีเหล่านั้นจะอยู่ในที่เกิดเหตุ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สีพื้นหลังที่เป็นไปได้น่าจะเป็นสีพื้นหลังที่ยาวนานและคงที่มากขึ้น</w:t>
      </w:r>
    </w:p>
    <w:p w14:paraId="6A8EFCCE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ในขณะที่การเข้ารหัสที่เราจำเป็นต้องสร้างวัตถุพื้นหลังโดยใช้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2A5C7D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cv2.createBackgroundSubtractorMOG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มีพารามิเตอร์ที่เป็นตัวเลือกบางอย่างเช่นความยาวของประวัติจำนวนส่วนผสมของ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gaussian, threshold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มันมีค่าเริ่มต้นทั้งหมด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จากนั้นในลูปวิดีโอให้ใช้เมธอด</w:t>
      </w:r>
      <w:proofErr w:type="spellStart"/>
      <w:r w:rsidRPr="002A5C7D">
        <w:rPr>
          <w:rFonts w:ascii="Angsana New" w:eastAsia="Times New Roman" w:hAnsi="Angsana New" w:cs="Angsana New"/>
          <w:color w:val="003048"/>
          <w:sz w:val="32"/>
          <w:szCs w:val="32"/>
        </w:rPr>
        <w:t>backgroundsubtractor.apply</w:t>
      </w:r>
      <w:proofErr w:type="spellEnd"/>
      <w:r w:rsidRPr="002A5C7D">
        <w:rPr>
          <w:rFonts w:ascii="Angsana New" w:eastAsia="Times New Roman" w:hAnsi="Angsana New" w:cs="Angsana New"/>
          <w:color w:val="003048"/>
          <w:sz w:val="32"/>
          <w:szCs w:val="32"/>
        </w:rPr>
        <w:t xml:space="preserve"> ()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เพื่อรับหน้ากากเบื้องหน้า</w:t>
      </w:r>
    </w:p>
    <w:p w14:paraId="0A855756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ดูตัวอย่างง่ายๆด้านล่าง:</w:t>
      </w:r>
    </w:p>
    <w:p w14:paraId="0E9BC4E5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8DD4B07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2C940A1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654A159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'vtest.avi'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7BEB09E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98A7CB5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createBackgroundSubtractorMOG()</w:t>
      </w:r>
    </w:p>
    <w:p w14:paraId="40DF0764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2B66C9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7131697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2569C6F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BC38A6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apply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(frame)</w:t>
      </w:r>
    </w:p>
    <w:p w14:paraId="62D6087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81017C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'frame</w:t>
      </w:r>
      <w:proofErr w:type="gramStart"/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6DC108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0993142B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6A797B4D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517C3654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53D09F0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1B2F25D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750D2AB3" w14:textId="390899C6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Lucida Sans Unicode" w:eastAsia="Times New Roman" w:hAnsi="Lucida Sans Unicode" w:cs="Times New Roman"/>
          <w:color w:val="000000"/>
          <w:sz w:val="21"/>
          <w:szCs w:val="21"/>
        </w:rPr>
        <w:t xml:space="preserve">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ผลทั้งหมดจะปรากฏในตอนท้ายสำหรับการเปรียบเทียบ)</w:t>
      </w:r>
    </w:p>
    <w:p w14:paraId="152BFA55" w14:textId="77777777" w:rsidR="002A5C7D" w:rsidRPr="002A5C7D" w:rsidRDefault="002A5C7D" w:rsidP="002A5C7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A5C7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BackgroundSubtractorMOG2</w:t>
      </w:r>
    </w:p>
    <w:p w14:paraId="532F5888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นอกจากนี้ยังเป็นอัลกอริทึมการแบ่งส่วนพื้นหลัง / เบื้องหลังขั้นพื้นฐานของ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Gaussian Mixture "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การปรับปรุงรูปแบบการผสมแบบ 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Gausian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ที่ปรับปรุงใหม่สำหรับการลบพื้นหลัง" ในปี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2547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"การประมาณค่าความหนาแน่นที่เหมาะสมสำหรับ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Adaptive Density Estimation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Pixel Image Pixel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สำหรับงานลบพื้นหลัง" ในปี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2549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คุณลักษณะที่สำคัญอย่างหนึ่งของอัลกอริทึมนี้ก็คือ มันจะเลือกจำนวนที่เหมาะสมของการกระจาย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สำหรับแต่ละ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โปรดจำไว้ว่าในกรณีสุดท้ายเราได้แจกแจง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K Gaussian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ตลอดทั้งอัลกอริทึม)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จะให้การปรับตัวที่ดีขึ้นในฉากที่แตกต่างกันเนื่องจากการเปลี่ยนแปลงการส่องสว่างเป็นต้น</w:t>
      </w:r>
    </w:p>
    <w:p w14:paraId="5A644873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เช่นในกรณีก่อนหน้านี้เราต้องสร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้า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งอ็อบ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เจ็กต์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subtractor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พื้นหลัง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ที่นี่คุณมีตัวเลือกในการเลือกว่าจะตรวจจับเงาหรือไม่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detectShadows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=True 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ซึ่งเป็นค่าเริ่มต้น) จะตรวจจับและทำเครื่องหมายเงา แต่ลดความเร็วลง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เงาจะถูกทำเครื่องหมายด้วยสีเทา</w:t>
      </w:r>
    </w:p>
    <w:p w14:paraId="31827D81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6158E7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40815F8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53FACB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'vtest.avi'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6D2290B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77D8428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createBackgroundSubtractorMOG2()</w:t>
      </w:r>
    </w:p>
    <w:p w14:paraId="1543C15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5D9D31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1964588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9A563A6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8ECB604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apply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(frame)</w:t>
      </w:r>
    </w:p>
    <w:p w14:paraId="4C0F81B5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9EFD6D2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'frame</w:t>
      </w:r>
      <w:proofErr w:type="gramStart"/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110F680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12CD7FE5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70B01D2D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2F5C2EE6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E800897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0D67D4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060A81DF" w14:textId="16FE36A1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B02E938" w14:textId="5C25011B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ผลลัพธ์ที่ให้ไว้ตอนท้าย)</w:t>
      </w:r>
    </w:p>
    <w:p w14:paraId="19B9E9DB" w14:textId="77777777" w:rsidR="002A5C7D" w:rsidRPr="002A5C7D" w:rsidRDefault="002A5C7D" w:rsidP="002A5C7D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proofErr w:type="spellStart"/>
      <w:r w:rsidRPr="002A5C7D">
        <w:rPr>
          <w:rFonts w:ascii="Lucida Sans Unicode" w:eastAsia="Times New Roman" w:hAnsi="Lucida Sans Unicode" w:cs="Times New Roman"/>
          <w:color w:val="0A507A"/>
          <w:sz w:val="29"/>
          <w:szCs w:val="29"/>
        </w:rPr>
        <w:t>BackgroundSubtractorGMG</w:t>
      </w:r>
      <w:proofErr w:type="spellEnd"/>
    </w:p>
    <w:p w14:paraId="0C4D283D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นี้รวมการประมาณภาพพื้นหลังทางสถิติและการแบ่งส่วน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เบย์เซ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สต่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อพิกเซล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ได้รับการแนะนำให้รู้จักกับ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Andrew B. 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Godbeëne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Akihiro Matsukawa, Ken Goldberg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ในหนังสือพิมพ์ "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Visual Tracking of Human Visitors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ภายใต้เงื่อนไข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Variable-Lighting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สำหรับการติดตั้งระบบเสียงที่ปรับเปลี่ยนได้" ในปีพ. ศ.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2555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ตามรายงานฉบับนี้ ศิลปะการติดตั้งที่เรียกว่า "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Are We There Yet?"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ตั้งแต่วันที่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31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มีนาคม -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31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กรกฎาคม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2554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ที่พิพิธภัณฑ์ยิวร่วมสมัยในซานฟราน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ซิส</w:t>
      </w:r>
      <w:proofErr w:type="spellEnd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โกรัฐแคลิฟอร์เนีย</w:t>
      </w:r>
    </w:p>
    <w:p w14:paraId="070D700D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ใช้เฟรมแรก 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120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ค่าเริ่มต้น) สำหรับการสร้างแบบจำลองพื้นหลัง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ใช้ขั้นตอนวิธีการแบ่งส่วนเบื้องหน้าน่าจะเป็นตัวกำหนดวัตถุเบื้องหน้าที่เป็นไปได้โดยใช้การอนุมานแบบเบส์ (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Bayesian inference)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ประมาณการมีการปรับตัว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สังเกตการณ์ใหม่มีน้ำหนักมากขึ้นกว่าการสังเกตการณ์แบบเก่าเพื่อให้เหมาะสมกับการส่องสว่างแบบตัวแปร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มีการดำเนินการกรองทางสัณฐานหลายอย่างเช่นการปิดและเปิดเพื่อขจัดเสียงรบกวนที่ไม่พึงประสงค์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คุณจะเห็นหน้าต่างสีดำในช่วงสองสามเฟรมแรก</w:t>
      </w:r>
    </w:p>
    <w:p w14:paraId="29904591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ควรใช้การเปิดทางสัณฐานวิทยาเพื่อทำให้เกิดเสียงรบกวน</w:t>
      </w:r>
    </w:p>
    <w:p w14:paraId="3F3D5E53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0586C2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B3A9B8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26DE8E2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'vtest.avi'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D8BE138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4C073F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kernel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getStructuringElement(cv2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</w:t>
      </w:r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ELLIPSE,(</w:t>
      </w:r>
      <w:proofErr w:type="gramEnd"/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41BED6ED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createBackgroundSubtractorGMG()</w:t>
      </w:r>
    </w:p>
    <w:p w14:paraId="5148102C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4A14C2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4AF3BB7A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36C1775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4CC98B3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fgbg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apply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(frame)</w:t>
      </w:r>
    </w:p>
    <w:p w14:paraId="180B09E2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morphologyEx(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MORPH_OPEN, kernel)</w:t>
      </w:r>
    </w:p>
    <w:p w14:paraId="7A86EA6E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DC7B2B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'frame</w:t>
      </w:r>
      <w:proofErr w:type="gramStart"/>
      <w:r w:rsidRPr="002A5C7D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fgmask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6DE82E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4870F218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A5C7D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0046434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2A5C7D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3384DE6E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B55FD01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CD7B712" w14:textId="77777777" w:rsidR="002A5C7D" w:rsidRPr="002A5C7D" w:rsidRDefault="002A5C7D" w:rsidP="002A5C7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A5C7D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A5C7D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36790FD7" w14:textId="77777777" w:rsidR="002A5C7D" w:rsidRPr="002A5C7D" w:rsidRDefault="002A5C7D" w:rsidP="002A5C7D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2A5C7D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ผลลัพธ์</w:t>
      </w:r>
    </w:p>
    <w:p w14:paraId="5D616FAA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เฟรมเดิม</w:t>
      </w:r>
    </w:p>
    <w:p w14:paraId="7E05AE50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ด้านล่างภาพแสดงกรอบที่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200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ของวิดีโอ</w:t>
      </w:r>
    </w:p>
    <w:p w14:paraId="3AFD1FEF" w14:textId="77777777" w:rsidR="002A5C7D" w:rsidRPr="002A5C7D" w:rsidRDefault="002A5C7D" w:rsidP="002A5C7D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A5C7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1F59006" wp14:editId="14A2F6B2">
            <wp:extent cx="4290060" cy="1828800"/>
            <wp:effectExtent l="0" t="0" r="0" b="0"/>
            <wp:docPr id="1" name="Picture 1" descr="เฟรมเดิ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เฟรมเดิ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AD2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ผลลัพธ์ของ 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BackgroundSubtractorMOG</w:t>
      </w:r>
      <w:proofErr w:type="spellEnd"/>
    </w:p>
    <w:p w14:paraId="06432959" w14:textId="77777777" w:rsidR="002A5C7D" w:rsidRPr="002A5C7D" w:rsidRDefault="002A5C7D" w:rsidP="002A5C7D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A5C7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ADECD33" wp14:editId="607302C1">
            <wp:extent cx="4290060" cy="1828800"/>
            <wp:effectExtent l="0" t="0" r="0" b="0"/>
            <wp:docPr id="2" name="Picture 2" descr="ผลลัพธ์ของ BackgroundSubtractorM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ลัพธ์ของ BackgroundSubtractorM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F181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ผลลัพธ์ของ </w:t>
      </w:r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BackgroundSubtractorMOG2</w:t>
      </w:r>
    </w:p>
    <w:p w14:paraId="685EC837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สีเทาแสดงพื้นที่เงา</w:t>
      </w:r>
    </w:p>
    <w:p w14:paraId="1733C478" w14:textId="77777777" w:rsidR="002A5C7D" w:rsidRPr="002A5C7D" w:rsidRDefault="002A5C7D" w:rsidP="002A5C7D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A5C7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73D8F2A" wp14:editId="4FAA0B0F">
            <wp:extent cx="4290060" cy="1828800"/>
            <wp:effectExtent l="0" t="0" r="0" b="0"/>
            <wp:docPr id="3" name="Picture 3" descr="ผลลัพธ์ของ BackgroundSubtractorM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ลัพธ์ของ BackgroundSubtractorMOG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E4F2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ผลลัพธ์ของ </w:t>
      </w:r>
      <w:proofErr w:type="spellStart"/>
      <w:r w:rsidRPr="002A5C7D">
        <w:rPr>
          <w:rFonts w:ascii="Angsana New" w:eastAsia="Times New Roman" w:hAnsi="Angsana New" w:cs="Angsana New"/>
          <w:color w:val="000000"/>
          <w:sz w:val="32"/>
          <w:szCs w:val="32"/>
        </w:rPr>
        <w:t>BackgroundSubtractorGMG</w:t>
      </w:r>
      <w:proofErr w:type="spellEnd"/>
    </w:p>
    <w:p w14:paraId="2ECFD7FB" w14:textId="77777777" w:rsidR="002A5C7D" w:rsidRPr="002A5C7D" w:rsidRDefault="002A5C7D" w:rsidP="002A5C7D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A5C7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เสียงรบกวนจะถูกลบออกด้วยการเปิดทางสัณฐานวิทยา</w:t>
      </w:r>
    </w:p>
    <w:bookmarkEnd w:id="0"/>
    <w:p w14:paraId="769D7745" w14:textId="77777777" w:rsidR="002A5C7D" w:rsidRPr="002A5C7D" w:rsidRDefault="002A5C7D" w:rsidP="002A5C7D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A5C7D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9771F42" wp14:editId="79F6F486">
            <wp:extent cx="4290060" cy="1828800"/>
            <wp:effectExtent l="0" t="0" r="0" b="0"/>
            <wp:docPr id="4" name="Picture 4" descr="ผลลัพธ์ของ BackgroundSubtractorG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ผลลัพธ์ของ BackgroundSubtractorG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3EF1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162D"/>
    <w:multiLevelType w:val="multilevel"/>
    <w:tmpl w:val="BE9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7D"/>
    <w:rsid w:val="002A5C7D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A916"/>
  <w15:chartTrackingRefBased/>
  <w15:docId w15:val="{CD6D7CB3-E74D-48B8-AD85-5307E37D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9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2018-11-24T15:16:00Z</dcterms:created>
  <dcterms:modified xsi:type="dcterms:W3CDTF">2018-11-24T15:24:00Z</dcterms:modified>
</cp:coreProperties>
</file>