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DB8B" w14:textId="77777777" w:rsidR="00EC07EA" w:rsidRDefault="00ED0A7E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4093A43" w14:textId="77777777" w:rsidR="00EC07EA" w:rsidRDefault="00ED0A7E">
      <w:pPr>
        <w:jc w:val="center"/>
      </w:pPr>
      <w:r>
        <w:rPr>
          <w:color w:val="BA7517"/>
        </w:rPr>
        <w:t>World Fert Co., Ltd.</w:t>
      </w:r>
    </w:p>
    <w:p w14:paraId="510D0337" w14:textId="77777777" w:rsidR="00EC07EA" w:rsidRDefault="00ED0A7E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Business Rules Catalog</w:t>
      </w:r>
    </w:p>
    <w:p w14:paraId="7B413DE0" w14:textId="77777777" w:rsidR="00EC07EA" w:rsidRDefault="00ED0A7E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EC07EA" w14:paraId="310B0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FC5F8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A7DDB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C07EA" w14:paraId="0040F12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1893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95DD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WF-BAD-003</w:t>
            </w:r>
          </w:p>
        </w:tc>
      </w:tr>
      <w:tr w:rsidR="00EC07EA" w14:paraId="65E8281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0DB1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1940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EC07EA" w14:paraId="38364EE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6842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95DF6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EC07EA" w14:paraId="30EFFF3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DD806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52B6E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EC07EA" w14:paraId="4A108B9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EBC52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B595F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EC07EA" w14:paraId="182B582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74CC2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89DD2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BA / Process Owner</w:t>
            </w:r>
          </w:p>
        </w:tc>
      </w:tr>
      <w:tr w:rsidR="00EC07EA" w14:paraId="527E432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0D7D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4EB2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EC07EA" w14:paraId="2B00B84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254E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F1A4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5AAD130" w14:textId="77777777" w:rsidR="00EC07EA" w:rsidRDefault="00ED0A7E">
      <w:r>
        <w:br w:type="page"/>
      </w:r>
    </w:p>
    <w:p w14:paraId="15280445" w14:textId="77777777" w:rsidR="00EC07EA" w:rsidRDefault="00ED0A7E">
      <w:pPr>
        <w:pStyle w:val="Heading1"/>
        <w:spacing w:after="120"/>
      </w:pPr>
      <w:bookmarkStart w:id="0" w:name="_Toc234057170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499261119"/>
      </w:sdtPr>
      <w:sdtEndPr>
        <w:rPr>
          <w:rFonts w:cs="Prompt"/>
          <w:szCs w:val="20"/>
        </w:rPr>
      </w:sdtEndPr>
      <w:sdtContent>
        <w:p w14:paraId="3B3878C6" w14:textId="77777777" w:rsidR="005648E4" w:rsidRDefault="00ED0A7E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70" w:history="1">
            <w:r w:rsidR="005648E4" w:rsidRPr="006D3C15">
              <w:rPr>
                <w:rStyle w:val="Hyperlink"/>
                <w:b/>
                <w:bCs/>
                <w:noProof/>
              </w:rPr>
              <w:t>สารบัญ (Contents)</w:t>
            </w:r>
            <w:r w:rsidR="005648E4">
              <w:rPr>
                <w:noProof/>
              </w:rPr>
              <w:tab/>
            </w:r>
            <w:r w:rsidR="005648E4">
              <w:rPr>
                <w:noProof/>
              </w:rPr>
              <w:fldChar w:fldCharType="begin"/>
            </w:r>
            <w:r w:rsidR="005648E4">
              <w:rPr>
                <w:noProof/>
              </w:rPr>
              <w:instrText xml:space="preserve"> PAGEREF _Toc234057170 \h </w:instrText>
            </w:r>
            <w:r w:rsidR="005648E4">
              <w:rPr>
                <w:noProof/>
              </w:rPr>
            </w:r>
            <w:r w:rsidR="005648E4">
              <w:rPr>
                <w:noProof/>
              </w:rPr>
              <w:fldChar w:fldCharType="separate"/>
            </w:r>
            <w:r w:rsidR="005648E4">
              <w:rPr>
                <w:noProof/>
              </w:rPr>
              <w:t>2</w:t>
            </w:r>
            <w:r w:rsidR="005648E4">
              <w:rPr>
                <w:noProof/>
              </w:rPr>
              <w:fldChar w:fldCharType="end"/>
            </w:r>
          </w:hyperlink>
        </w:p>
        <w:p w14:paraId="007E1621" w14:textId="77777777" w:rsidR="005648E4" w:rsidRDefault="005648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1" w:history="1">
            <w:r w:rsidRPr="006D3C15">
              <w:rPr>
                <w:rStyle w:val="Hyperlink"/>
                <w:noProof/>
              </w:rPr>
              <w:t>Sales Order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23AD6F" w14:textId="77777777" w:rsidR="005648E4" w:rsidRDefault="005648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2" w:history="1">
            <w:r w:rsidRPr="006D3C15">
              <w:rPr>
                <w:rStyle w:val="Hyperlink"/>
                <w:noProof/>
              </w:rPr>
              <w:t>Loading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C12CB3" w14:textId="77777777" w:rsidR="005648E4" w:rsidRDefault="005648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3" w:history="1">
            <w:r w:rsidRPr="006D3C15">
              <w:rPr>
                <w:rStyle w:val="Hyperlink"/>
                <w:noProof/>
              </w:rPr>
              <w:t>Rebate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DCCF44" w14:textId="77777777" w:rsidR="005648E4" w:rsidRDefault="005648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4" w:history="1">
            <w:r w:rsidRPr="006D3C15">
              <w:rPr>
                <w:rStyle w:val="Hyperlink"/>
                <w:noProof/>
              </w:rPr>
              <w:t>Giveaway/Control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083800" w14:textId="77777777" w:rsidR="005648E4" w:rsidRDefault="005648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75" w:history="1">
            <w:r w:rsidRPr="006D3C15">
              <w:rPr>
                <w:rStyle w:val="Hyperlink"/>
                <w:noProof/>
              </w:rPr>
              <w:t>TruckScale/Accounting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5918BC" w14:textId="77777777" w:rsidR="00EC07EA" w:rsidRDefault="00ED0A7E">
          <w:r>
            <w:fldChar w:fldCharType="end"/>
          </w:r>
        </w:p>
      </w:sdtContent>
    </w:sdt>
    <w:p w14:paraId="1916E21B" w14:textId="77777777" w:rsidR="00EC07EA" w:rsidRDefault="00ED0A7E">
      <w:r>
        <w:br w:type="page"/>
      </w:r>
    </w:p>
    <w:p w14:paraId="1DECD863" w14:textId="77777777" w:rsidR="00EC07EA" w:rsidRDefault="00ED0A7E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223618BF" w14:textId="77777777" w:rsidR="00EC07EA" w:rsidRDefault="00EC07EA">
      <w:pPr>
        <w:pBdr>
          <w:bottom w:val="single" w:sz="4" w:space="1" w:color="C9D3E0"/>
        </w:pBdr>
        <w:spacing w:after="60"/>
      </w:pPr>
    </w:p>
    <w:p w14:paraId="10601581" w14:textId="77777777" w:rsidR="00EC07EA" w:rsidRDefault="00ED0A7E">
      <w:pPr>
        <w:pStyle w:val="Heading2"/>
        <w:spacing w:before="220" w:after="120"/>
      </w:pPr>
      <w:bookmarkStart w:id="1" w:name="_Toc234057171"/>
      <w:r>
        <w:rPr>
          <w:color w:val="0C447C"/>
        </w:rPr>
        <w:t>Sales Order Rules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EC07EA" w14:paraId="55059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5BF98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33F9DE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EC07EA" w14:paraId="545B3DC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38E8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2F6C5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SO </w:t>
            </w:r>
            <w:r>
              <w:rPr>
                <w:sz w:val="18"/>
                <w:szCs w:val="18"/>
              </w:rPr>
              <w:t>เริ่ม DRAFT; แก้ได้ก่อน confirm หรือหลัง approved unlock</w:t>
            </w:r>
          </w:p>
        </w:tc>
      </w:tr>
      <w:tr w:rsidR="00EC07EA" w14:paraId="69A1461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D2F9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888B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SO </w:t>
            </w:r>
            <w:r>
              <w:rPr>
                <w:sz w:val="18"/>
                <w:szCs w:val="18"/>
              </w:rPr>
              <w:t>ต้องมีลูกค้า สินค้า จำนวน ราคา วันที่ส่ง และทะเบียนรถตาม policy ก่อนบันทึก</w:t>
            </w:r>
          </w:p>
        </w:tc>
      </w:tr>
      <w:tr w:rsidR="00EC07EA" w14:paraId="5073E94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AE55A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D9759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ต้องผ่าน VerifiedBy/VerifiedAt ก่อน confirm ยกเว้น authorized bypass + reason</w:t>
            </w:r>
          </w:p>
        </w:tc>
      </w:tr>
      <w:tr w:rsidR="00EC07EA" w14:paraId="03B237D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A231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BR-SO-004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1D7D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Confirm </w:t>
            </w:r>
            <w:r>
              <w:rPr>
                <w:sz w:val="18"/>
                <w:szCs w:val="18"/>
              </w:rPr>
              <w:t>ต้องสร้าง audit และตรึง snapshot ของ NET price/plan</w:t>
            </w:r>
          </w:p>
        </w:tc>
      </w:tr>
      <w:tr w:rsidR="00EC07EA" w14:paraId="5D7499B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3DED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BR-SO-005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87B0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ระหว่าง PICKING ห้ามแก้ line/product/quantity ตรง</w:t>
            </w:r>
          </w:p>
        </w:tc>
      </w:tr>
      <w:tr w:rsidR="00EC07EA" w14:paraId="3760C97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A5AC6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BR-SO-006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93CDE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SHIPPED </w:t>
            </w:r>
            <w:r>
              <w:rPr>
                <w:sz w:val="18"/>
                <w:szCs w:val="18"/>
              </w:rPr>
              <w:t>ต้องมี weight evidence หรือ authorized manual override</w:t>
            </w:r>
          </w:p>
        </w:tc>
      </w:tr>
      <w:tr w:rsidR="00EC07EA" w14:paraId="14D44EA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CE81E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BR-SO-007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1883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Correction </w:t>
            </w:r>
            <w:r>
              <w:rPr>
                <w:sz w:val="18"/>
                <w:szCs w:val="18"/>
              </w:rPr>
              <w:t>หลัง confirm ใช้ compensation; ห้าม hard delete history</w:t>
            </w:r>
          </w:p>
        </w:tc>
      </w:tr>
    </w:tbl>
    <w:p w14:paraId="2FD90806" w14:textId="77777777" w:rsidR="00EC07EA" w:rsidRDefault="00EC07EA">
      <w:pPr>
        <w:spacing w:after="100"/>
      </w:pPr>
    </w:p>
    <w:p w14:paraId="341594FD" w14:textId="77777777" w:rsidR="00EC07EA" w:rsidRDefault="00ED0A7E">
      <w:pPr>
        <w:pStyle w:val="Heading2"/>
        <w:spacing w:before="220" w:after="120"/>
      </w:pPr>
      <w:bookmarkStart w:id="2" w:name="_Toc234057172"/>
      <w:r>
        <w:rPr>
          <w:color w:val="0C447C"/>
        </w:rPr>
        <w:t>Loading Rules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EC07EA" w14:paraId="3844D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017A56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F1992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EC07EA" w14:paraId="0276D98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26CE0E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BR-LOAD-001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BCB66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Line </w:t>
            </w:r>
            <w:r>
              <w:rPr>
                <w:sz w:val="18"/>
                <w:szCs w:val="18"/>
              </w:rPr>
              <w:t>ระบุ MOTHER, BABY, หรือ UNSPECIFIED ได้</w:t>
            </w:r>
          </w:p>
        </w:tc>
      </w:tr>
      <w:tr w:rsidR="00EC07EA" w14:paraId="3D568D5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82EE5A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BR-LOAD-002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EA6E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LoadSequence </w:t>
            </w:r>
            <w:r>
              <w:rPr>
                <w:sz w:val="18"/>
                <w:szCs w:val="18"/>
              </w:rPr>
              <w:t>ห้ามซ้ำใน SO เดียวกันตาม policy</w:t>
            </w:r>
          </w:p>
        </w:tc>
      </w:tr>
      <w:tr w:rsidR="00EC07EA" w14:paraId="7462448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A1CA0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BR-LOAD-003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8F8E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เอกสารจ่ายของต้องแสดง sequence/หมายเหตุรับพร้อม</w:t>
            </w:r>
          </w:p>
        </w:tc>
      </w:tr>
      <w:tr w:rsidR="00EC07EA" w14:paraId="7F9D739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ECFF1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BR-LOAD-004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2C07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แก้ sequence หลัง picking ต้องผ่าน exception audit</w:t>
            </w:r>
          </w:p>
        </w:tc>
      </w:tr>
    </w:tbl>
    <w:p w14:paraId="5669093A" w14:textId="77777777" w:rsidR="00EC07EA" w:rsidRDefault="00EC07EA">
      <w:pPr>
        <w:spacing w:after="100"/>
      </w:pPr>
    </w:p>
    <w:p w14:paraId="1693E318" w14:textId="77777777" w:rsidR="00EC07EA" w:rsidRDefault="00ED0A7E">
      <w:pPr>
        <w:pStyle w:val="Heading2"/>
        <w:spacing w:before="220" w:after="120"/>
      </w:pPr>
      <w:bookmarkStart w:id="3" w:name="_Toc234057173"/>
      <w:r>
        <w:rPr>
          <w:color w:val="0C447C"/>
        </w:rPr>
        <w:t>Rebate Rules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EC07EA" w14:paraId="56D98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BCE36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2B3D4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EC07EA" w14:paraId="3DFCCDB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1F296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373C3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Accrual </w:t>
            </w:r>
            <w:r>
              <w:rPr>
                <w:sz w:val="18"/>
                <w:szCs w:val="18"/>
              </w:rPr>
              <w:t>เกิดเฉพาะ line ที่ match active Plan/Price ณ confirm</w:t>
            </w:r>
          </w:p>
        </w:tc>
      </w:tr>
      <w:tr w:rsidR="00EC07EA" w14:paraId="18E54B8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BCE9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0BDF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accrual = (sell - net) × qtyTon; negative </w:t>
            </w:r>
            <w:r>
              <w:rPr>
                <w:sz w:val="18"/>
                <w:szCs w:val="18"/>
              </w:rPr>
              <w:t>ต้องผ่าน special policy</w:t>
            </w:r>
          </w:p>
        </w:tc>
      </w:tr>
      <w:tr w:rsidR="00EC07EA" w14:paraId="7CCF918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906CB7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7720F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Ledger </w:t>
            </w:r>
            <w:r>
              <w:rPr>
                <w:sz w:val="18"/>
                <w:szCs w:val="18"/>
              </w:rPr>
              <w:t>ชี้กลับ SO line, plan, pool, sales, region</w:t>
            </w:r>
          </w:p>
        </w:tc>
      </w:tr>
      <w:tr w:rsidR="00EC07EA" w14:paraId="056E229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0EA6F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BR-RB-004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28DB3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Claim </w:t>
            </w:r>
            <w:r>
              <w:rPr>
                <w:sz w:val="18"/>
                <w:szCs w:val="18"/>
              </w:rPr>
              <w:t>ตัด FIFO และห้ามเกิน available</w:t>
            </w:r>
          </w:p>
        </w:tc>
      </w:tr>
      <w:tr w:rsidR="00EC07EA" w14:paraId="7D9B97D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11C3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BR-RB-005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480B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Unlock reverse ledger </w:t>
            </w:r>
            <w:r>
              <w:rPr>
                <w:sz w:val="18"/>
                <w:szCs w:val="18"/>
              </w:rPr>
              <w:t>ด้วย compensation/reversedFlag ไม่ลบ</w:t>
            </w:r>
          </w:p>
        </w:tc>
      </w:tr>
      <w:tr w:rsidR="00EC07EA" w14:paraId="083AE1E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C1FD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BR-RB-006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F53B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Approved claim </w:t>
            </w:r>
            <w:r>
              <w:rPr>
                <w:sz w:val="18"/>
                <w:szCs w:val="18"/>
              </w:rPr>
              <w:t>ต้องมี CN evidence จาก WINSpeed</w:t>
            </w:r>
          </w:p>
        </w:tc>
      </w:tr>
      <w:tr w:rsidR="00EC07EA" w14:paraId="659164D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84523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BR-RB-007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125B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Plan overlap </w:t>
            </w:r>
            <w:r>
              <w:rPr>
                <w:sz w:val="18"/>
                <w:szCs w:val="18"/>
              </w:rPr>
              <w:t>เลือกตาม priority/validity/policy</w:t>
            </w:r>
          </w:p>
        </w:tc>
      </w:tr>
    </w:tbl>
    <w:p w14:paraId="15D6EAF2" w14:textId="77777777" w:rsidR="00EC07EA" w:rsidRDefault="00EC07EA">
      <w:pPr>
        <w:spacing w:after="100"/>
      </w:pPr>
    </w:p>
    <w:p w14:paraId="71000108" w14:textId="77777777" w:rsidR="00EC07EA" w:rsidRDefault="00ED0A7E">
      <w:pPr>
        <w:pStyle w:val="Heading2"/>
        <w:spacing w:before="220" w:after="120"/>
      </w:pPr>
      <w:bookmarkStart w:id="4" w:name="_Toc234057174"/>
      <w:r>
        <w:rPr>
          <w:color w:val="0C447C"/>
        </w:rPr>
        <w:t>Giveaway/Control Ticket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EC07EA" w14:paraId="13D72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475CF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8613C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EC07EA" w14:paraId="5739068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BF520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BR-GW-001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37AEC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Giveaway </w:t>
            </w:r>
            <w:r>
              <w:rPr>
                <w:sz w:val="18"/>
                <w:szCs w:val="18"/>
              </w:rPr>
              <w:t>เป็น line/withdrawal แยกและราคา 0 ตามรูปแบบ</w:t>
            </w:r>
          </w:p>
        </w:tc>
      </w:tr>
      <w:tr w:rsidR="00EC07EA" w14:paraId="37DA78C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D052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BR-GW-002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C3A6F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Budget </w:t>
            </w:r>
            <w:r>
              <w:rPr>
                <w:sz w:val="18"/>
                <w:szCs w:val="18"/>
              </w:rPr>
              <w:t>แยก Region, Sales, Item, Brand, Period</w:t>
            </w:r>
          </w:p>
        </w:tc>
      </w:tr>
      <w:tr w:rsidR="00EC07EA" w14:paraId="252B88A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977C9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BR-GW-003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54B03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Over-budget </w:t>
            </w:r>
            <w:r>
              <w:rPr>
                <w:sz w:val="18"/>
                <w:szCs w:val="18"/>
              </w:rPr>
              <w:t>ต้องเตือนและ audit/approval ตาม policy</w:t>
            </w:r>
          </w:p>
        </w:tc>
      </w:tr>
      <w:tr w:rsidR="00EC07EA" w14:paraId="01651E5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2580D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BR-CT-001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BED8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Ticket </w:t>
            </w:r>
            <w:r>
              <w:rPr>
                <w:sz w:val="18"/>
                <w:szCs w:val="18"/>
              </w:rPr>
              <w:t>ใช้ AI.../mapping ที่ยืนยัน</w:t>
            </w:r>
          </w:p>
        </w:tc>
      </w:tr>
      <w:tr w:rsidR="00EC07EA" w14:paraId="61DA173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949C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BR-CT-002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FC875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Balance = reserved − draw; </w:t>
            </w:r>
            <w:r>
              <w:rPr>
                <w:sz w:val="18"/>
                <w:szCs w:val="18"/>
              </w:rPr>
              <w:t>ต้อง drill-down</w:t>
            </w:r>
          </w:p>
        </w:tc>
      </w:tr>
      <w:tr w:rsidR="00EC07EA" w14:paraId="6ACF1F0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B89D8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BR-CT-003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F0426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receive mode SET_ONLY </w:t>
            </w:r>
            <w:r>
              <w:rPr>
                <w:sz w:val="18"/>
                <w:szCs w:val="18"/>
              </w:rPr>
              <w:t>และ WITH_ORDER</w:t>
            </w:r>
          </w:p>
        </w:tc>
      </w:tr>
      <w:tr w:rsidR="00EC07EA" w14:paraId="57671A6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6989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BR-CT-004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8266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Overdraw blocked </w:t>
            </w:r>
            <w:r>
              <w:rPr>
                <w:sz w:val="18"/>
                <w:szCs w:val="18"/>
              </w:rPr>
              <w:t>เว้น approved exception</w:t>
            </w:r>
          </w:p>
        </w:tc>
      </w:tr>
    </w:tbl>
    <w:p w14:paraId="296DF176" w14:textId="77777777" w:rsidR="00EC07EA" w:rsidRDefault="00EC07EA">
      <w:pPr>
        <w:spacing w:after="100"/>
      </w:pPr>
    </w:p>
    <w:p w14:paraId="79D50D3C" w14:textId="77777777" w:rsidR="00EC07EA" w:rsidRDefault="00ED0A7E">
      <w:pPr>
        <w:pStyle w:val="Heading2"/>
        <w:spacing w:before="220" w:after="120"/>
      </w:pPr>
      <w:bookmarkStart w:id="5" w:name="_Toc234057175"/>
      <w:r>
        <w:rPr>
          <w:color w:val="0C447C"/>
        </w:rPr>
        <w:t>TruckScale/Accounting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EC07EA" w14:paraId="1BCE8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9C109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F7B6A" w14:textId="77777777" w:rsidR="00EC07EA" w:rsidRDefault="00ED0A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EC07EA" w14:paraId="6C128D0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1138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BR-TS-001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72B3C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TruckScale read-only; app </w:t>
            </w:r>
            <w:r>
              <w:rPr>
                <w:sz w:val="18"/>
                <w:szCs w:val="18"/>
              </w:rPr>
              <w:t>ห้ามแก้ source</w:t>
            </w:r>
          </w:p>
        </w:tc>
      </w:tr>
      <w:tr w:rsidR="00EC07EA" w14:paraId="25B6714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9963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BR-TS-002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4B73D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Match </w:t>
            </w:r>
            <w:r>
              <w:rPr>
                <w:sz w:val="18"/>
                <w:szCs w:val="18"/>
              </w:rPr>
              <w:t>หลักใช้ normalized plate + evidence/time window</w:t>
            </w:r>
          </w:p>
        </w:tc>
      </w:tr>
      <w:tr w:rsidR="00EC07EA" w14:paraId="089153B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4B3FE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BR-TS-003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9F323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เลือก source แล้วเก็บ immutable source reference</w:t>
            </w:r>
          </w:p>
        </w:tc>
      </w:tr>
      <w:tr w:rsidR="00EC07EA" w14:paraId="749B895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570B1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BR-TS-004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10EA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Manual entry </w:t>
            </w:r>
            <w:r>
              <w:rPr>
                <w:sz w:val="18"/>
                <w:szCs w:val="18"/>
              </w:rPr>
              <w:t>ต้อง authorized + reason</w:t>
            </w:r>
          </w:p>
        </w:tc>
      </w:tr>
      <w:tr w:rsidR="00EC07EA" w14:paraId="75A3049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08754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BR-ACC-001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46852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WINSpeed owner </w:t>
            </w:r>
            <w:r>
              <w:rPr>
                <w:sz w:val="18"/>
                <w:szCs w:val="18"/>
              </w:rPr>
              <w:t>ของ invoice/CN/GL</w:t>
            </w:r>
          </w:p>
        </w:tc>
      </w:tr>
      <w:tr w:rsidR="00EC07EA" w14:paraId="766BD12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38619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BR-ACC-002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C28F3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ห้ามเขียน SOInvHD/SOInvDT/GLHD/GLDT ตรง</w:t>
            </w:r>
          </w:p>
        </w:tc>
      </w:tr>
      <w:tr w:rsidR="00EC07EA" w14:paraId="5F7585A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303E8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>BR-ACC-003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9AD2E" w14:textId="77777777" w:rsidR="00EC07EA" w:rsidRDefault="00ED0A7E">
            <w:pPr>
              <w:spacing w:line="252" w:lineRule="auto"/>
            </w:pPr>
            <w:r>
              <w:rPr>
                <w:sz w:val="18"/>
                <w:szCs w:val="18"/>
              </w:rPr>
              <w:t xml:space="preserve">dbo write </w:t>
            </w:r>
            <w:r>
              <w:rPr>
                <w:sz w:val="18"/>
                <w:szCs w:val="18"/>
              </w:rPr>
              <w:t>ทำได้เฉพาะ approved contract ตาม ADR-003</w:t>
            </w:r>
          </w:p>
        </w:tc>
      </w:tr>
    </w:tbl>
    <w:p w14:paraId="3A94CCCE" w14:textId="77777777" w:rsidR="00EC07EA" w:rsidRDefault="00EC07EA">
      <w:pPr>
        <w:spacing w:after="100"/>
      </w:pPr>
    </w:p>
    <w:sectPr w:rsidR="00EC07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47A8" w14:textId="77777777" w:rsidR="00ED0A7E" w:rsidRDefault="00ED0A7E">
      <w:r>
        <w:separator/>
      </w:r>
    </w:p>
  </w:endnote>
  <w:endnote w:type="continuationSeparator" w:id="0">
    <w:p w14:paraId="77824BE1" w14:textId="77777777" w:rsidR="00ED0A7E" w:rsidRDefault="00ED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99FE" w14:textId="77777777" w:rsidR="005648E4" w:rsidRDefault="00564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496E" w14:textId="5A2B0B40" w:rsidR="00EC07EA" w:rsidRDefault="00ED0A7E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5648E4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5648E4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5648E4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3A290" w14:textId="77777777" w:rsidR="005648E4" w:rsidRDefault="00564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24289" w14:textId="77777777" w:rsidR="00ED0A7E" w:rsidRDefault="00ED0A7E">
      <w:r>
        <w:separator/>
      </w:r>
    </w:p>
  </w:footnote>
  <w:footnote w:type="continuationSeparator" w:id="0">
    <w:p w14:paraId="08A3EA45" w14:textId="77777777" w:rsidR="00ED0A7E" w:rsidRDefault="00ED0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DFAC" w14:textId="77777777" w:rsidR="005648E4" w:rsidRDefault="005648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800D" w14:textId="77777777" w:rsidR="00EC07EA" w:rsidRDefault="00ED0A7E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Business Rules Catalog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7266" w14:textId="77777777" w:rsidR="005648E4" w:rsidRDefault="005648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C40"/>
    <w:multiLevelType w:val="hybridMultilevel"/>
    <w:tmpl w:val="09962F02"/>
    <w:lvl w:ilvl="0" w:tplc="C4E29BC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68B8F12A">
      <w:numFmt w:val="decimal"/>
      <w:lvlText w:val=""/>
      <w:lvlJc w:val="left"/>
    </w:lvl>
    <w:lvl w:ilvl="2" w:tplc="9F482C50">
      <w:numFmt w:val="decimal"/>
      <w:lvlText w:val=""/>
      <w:lvlJc w:val="left"/>
    </w:lvl>
    <w:lvl w:ilvl="3" w:tplc="58566F84">
      <w:numFmt w:val="decimal"/>
      <w:lvlText w:val=""/>
      <w:lvlJc w:val="left"/>
    </w:lvl>
    <w:lvl w:ilvl="4" w:tplc="A7480D1C">
      <w:numFmt w:val="decimal"/>
      <w:lvlText w:val=""/>
      <w:lvlJc w:val="left"/>
    </w:lvl>
    <w:lvl w:ilvl="5" w:tplc="6C2A23E8">
      <w:numFmt w:val="decimal"/>
      <w:lvlText w:val=""/>
      <w:lvlJc w:val="left"/>
    </w:lvl>
    <w:lvl w:ilvl="6" w:tplc="0128C3C8">
      <w:numFmt w:val="decimal"/>
      <w:lvlText w:val=""/>
      <w:lvlJc w:val="left"/>
    </w:lvl>
    <w:lvl w:ilvl="7" w:tplc="637642D8">
      <w:numFmt w:val="decimal"/>
      <w:lvlText w:val=""/>
      <w:lvlJc w:val="left"/>
    </w:lvl>
    <w:lvl w:ilvl="8" w:tplc="ABC4E810">
      <w:numFmt w:val="decimal"/>
      <w:lvlText w:val=""/>
      <w:lvlJc w:val="left"/>
    </w:lvl>
  </w:abstractNum>
  <w:abstractNum w:abstractNumId="1" w15:restartNumberingAfterBreak="0">
    <w:nsid w:val="54E360BE"/>
    <w:multiLevelType w:val="hybridMultilevel"/>
    <w:tmpl w:val="48240C46"/>
    <w:lvl w:ilvl="0" w:tplc="5F3E493E">
      <w:start w:val="1"/>
      <w:numFmt w:val="decimal"/>
      <w:lvlText w:val="%1."/>
      <w:lvlJc w:val="left"/>
      <w:pPr>
        <w:ind w:left="540" w:hanging="260"/>
      </w:pPr>
    </w:lvl>
    <w:lvl w:ilvl="1" w:tplc="462EDA9C">
      <w:numFmt w:val="decimal"/>
      <w:lvlText w:val=""/>
      <w:lvlJc w:val="left"/>
    </w:lvl>
    <w:lvl w:ilvl="2" w:tplc="4EE870F2">
      <w:numFmt w:val="decimal"/>
      <w:lvlText w:val=""/>
      <w:lvlJc w:val="left"/>
    </w:lvl>
    <w:lvl w:ilvl="3" w:tplc="6E78579A">
      <w:numFmt w:val="decimal"/>
      <w:lvlText w:val=""/>
      <w:lvlJc w:val="left"/>
    </w:lvl>
    <w:lvl w:ilvl="4" w:tplc="0A941662">
      <w:numFmt w:val="decimal"/>
      <w:lvlText w:val=""/>
      <w:lvlJc w:val="left"/>
    </w:lvl>
    <w:lvl w:ilvl="5" w:tplc="05107538">
      <w:numFmt w:val="decimal"/>
      <w:lvlText w:val=""/>
      <w:lvlJc w:val="left"/>
    </w:lvl>
    <w:lvl w:ilvl="6" w:tplc="6C126340">
      <w:numFmt w:val="decimal"/>
      <w:lvlText w:val=""/>
      <w:lvlJc w:val="left"/>
    </w:lvl>
    <w:lvl w:ilvl="7" w:tplc="E2DA4246">
      <w:numFmt w:val="decimal"/>
      <w:lvlText w:val=""/>
      <w:lvlJc w:val="left"/>
    </w:lvl>
    <w:lvl w:ilvl="8" w:tplc="F8BE1DB2">
      <w:numFmt w:val="decimal"/>
      <w:lvlText w:val=""/>
      <w:lvlJc w:val="left"/>
    </w:lvl>
  </w:abstractNum>
  <w:abstractNum w:abstractNumId="2" w15:restartNumberingAfterBreak="0">
    <w:nsid w:val="5F144EA4"/>
    <w:multiLevelType w:val="hybridMultilevel"/>
    <w:tmpl w:val="7CD6B358"/>
    <w:lvl w:ilvl="0" w:tplc="E70674CE">
      <w:start w:val="1"/>
      <w:numFmt w:val="bullet"/>
      <w:lvlText w:val="●"/>
      <w:lvlJc w:val="left"/>
      <w:pPr>
        <w:ind w:left="720" w:hanging="360"/>
      </w:pPr>
    </w:lvl>
    <w:lvl w:ilvl="1" w:tplc="67E64E98">
      <w:start w:val="1"/>
      <w:numFmt w:val="bullet"/>
      <w:lvlText w:val="○"/>
      <w:lvlJc w:val="left"/>
      <w:pPr>
        <w:ind w:left="1440" w:hanging="360"/>
      </w:pPr>
    </w:lvl>
    <w:lvl w:ilvl="2" w:tplc="753291A2">
      <w:start w:val="1"/>
      <w:numFmt w:val="bullet"/>
      <w:lvlText w:val="■"/>
      <w:lvlJc w:val="left"/>
      <w:pPr>
        <w:ind w:left="2160" w:hanging="360"/>
      </w:pPr>
    </w:lvl>
    <w:lvl w:ilvl="3" w:tplc="92FEAB12">
      <w:start w:val="1"/>
      <w:numFmt w:val="bullet"/>
      <w:lvlText w:val="●"/>
      <w:lvlJc w:val="left"/>
      <w:pPr>
        <w:ind w:left="2880" w:hanging="360"/>
      </w:pPr>
    </w:lvl>
    <w:lvl w:ilvl="4" w:tplc="5962798E">
      <w:start w:val="1"/>
      <w:numFmt w:val="bullet"/>
      <w:lvlText w:val="○"/>
      <w:lvlJc w:val="left"/>
      <w:pPr>
        <w:ind w:left="3600" w:hanging="360"/>
      </w:pPr>
    </w:lvl>
    <w:lvl w:ilvl="5" w:tplc="DB028592">
      <w:start w:val="1"/>
      <w:numFmt w:val="bullet"/>
      <w:lvlText w:val="■"/>
      <w:lvlJc w:val="left"/>
      <w:pPr>
        <w:ind w:left="4320" w:hanging="360"/>
      </w:pPr>
    </w:lvl>
    <w:lvl w:ilvl="6" w:tplc="A5066D08">
      <w:start w:val="1"/>
      <w:numFmt w:val="bullet"/>
      <w:lvlText w:val="●"/>
      <w:lvlJc w:val="left"/>
      <w:pPr>
        <w:ind w:left="5040" w:hanging="360"/>
      </w:pPr>
    </w:lvl>
    <w:lvl w:ilvl="7" w:tplc="6400C278">
      <w:start w:val="1"/>
      <w:numFmt w:val="bullet"/>
      <w:lvlText w:val="●"/>
      <w:lvlJc w:val="left"/>
      <w:pPr>
        <w:ind w:left="5760" w:hanging="360"/>
      </w:pPr>
    </w:lvl>
    <w:lvl w:ilvl="8" w:tplc="19D20C9A">
      <w:start w:val="1"/>
      <w:numFmt w:val="bullet"/>
      <w:lvlText w:val="●"/>
      <w:lvlJc w:val="left"/>
      <w:pPr>
        <w:ind w:left="6480" w:hanging="360"/>
      </w:pPr>
    </w:lvl>
  </w:abstractNum>
  <w:num w:numId="1" w16cid:durableId="4002490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EA"/>
    <w:rsid w:val="005648E4"/>
    <w:rsid w:val="00D100DE"/>
    <w:rsid w:val="00EC07EA"/>
    <w:rsid w:val="00ED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DFDA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648E4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5648E4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5648E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648E4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648E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648E4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