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D5CA9" w14:textId="77777777" w:rsidR="007A1F87" w:rsidRDefault="00616100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6AB8CBA8" w14:textId="77777777" w:rsidR="007A1F87" w:rsidRDefault="00616100">
      <w:pPr>
        <w:jc w:val="center"/>
      </w:pPr>
      <w:r>
        <w:rPr>
          <w:color w:val="BA7517"/>
        </w:rPr>
        <w:t>World Fert Co., Ltd.</w:t>
      </w:r>
    </w:p>
    <w:p w14:paraId="4E69ED6F" w14:textId="77777777" w:rsidR="007A1F87" w:rsidRDefault="00616100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Acceptance Criteria and Definition of Done</w:t>
      </w:r>
    </w:p>
    <w:p w14:paraId="50C68966" w14:textId="77777777" w:rsidR="007A1F87" w:rsidRDefault="00616100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4"/>
        <w:gridCol w:w="4734"/>
      </w:tblGrid>
      <w:tr w:rsidR="007A1F87" w14:paraId="7267C5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91F23B" w14:textId="77777777" w:rsidR="007A1F87" w:rsidRDefault="006161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06BC04" w14:textId="77777777" w:rsidR="007A1F87" w:rsidRDefault="006161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7A1F87" w14:paraId="6387A0D6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13E70F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93DCBA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WF-QA-001</w:t>
            </w:r>
          </w:p>
        </w:tc>
      </w:tr>
      <w:tr w:rsidR="007A1F87" w14:paraId="3969624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3226B4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03B5FC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7A1F87" w14:paraId="6212B61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EC46EA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6941EA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7A1F87" w14:paraId="5173B7F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DFF1B7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48A1CA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7A1F87" w14:paraId="3133B82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64AF88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AECE79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7A1F87" w14:paraId="5B488F3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2D3D03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8A6B70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QA Lead / Product Owner</w:t>
            </w:r>
          </w:p>
        </w:tc>
      </w:tr>
      <w:tr w:rsidR="007A1F87" w14:paraId="359B905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ABF20D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719CDD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7A1F87" w14:paraId="5A1DBAB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FD5371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76D6DD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41901368" w14:textId="77777777" w:rsidR="007A1F87" w:rsidRDefault="00616100">
      <w:r>
        <w:br w:type="page"/>
      </w:r>
    </w:p>
    <w:p w14:paraId="4F456754" w14:textId="77777777" w:rsidR="007A1F87" w:rsidRDefault="00616100">
      <w:pPr>
        <w:pStyle w:val="Heading1"/>
        <w:spacing w:after="120"/>
      </w:pPr>
      <w:bookmarkStart w:id="0" w:name="_Toc234057184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1898399377"/>
      </w:sdtPr>
      <w:sdtEndPr>
        <w:rPr>
          <w:rFonts w:cs="Prompt"/>
          <w:szCs w:val="20"/>
        </w:rPr>
      </w:sdtEndPr>
      <w:sdtContent>
        <w:p w14:paraId="3499E698" w14:textId="77777777" w:rsidR="003956AD" w:rsidRDefault="00616100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184" w:history="1">
            <w:r w:rsidR="003956AD" w:rsidRPr="00472008">
              <w:rPr>
                <w:rStyle w:val="Hyperlink"/>
                <w:b/>
                <w:bCs/>
                <w:noProof/>
              </w:rPr>
              <w:t>สารบัญ (Contents)</w:t>
            </w:r>
            <w:r w:rsidR="003956AD">
              <w:rPr>
                <w:noProof/>
              </w:rPr>
              <w:tab/>
            </w:r>
            <w:r w:rsidR="003956AD">
              <w:rPr>
                <w:noProof/>
              </w:rPr>
              <w:fldChar w:fldCharType="begin"/>
            </w:r>
            <w:r w:rsidR="003956AD">
              <w:rPr>
                <w:noProof/>
              </w:rPr>
              <w:instrText xml:space="preserve"> PAGEREF _Toc234057184 \h </w:instrText>
            </w:r>
            <w:r w:rsidR="003956AD">
              <w:rPr>
                <w:noProof/>
              </w:rPr>
            </w:r>
            <w:r w:rsidR="003956AD">
              <w:rPr>
                <w:noProof/>
              </w:rPr>
              <w:fldChar w:fldCharType="separate"/>
            </w:r>
            <w:r w:rsidR="003956AD">
              <w:rPr>
                <w:noProof/>
              </w:rPr>
              <w:t>2</w:t>
            </w:r>
            <w:r w:rsidR="003956AD">
              <w:rPr>
                <w:noProof/>
              </w:rPr>
              <w:fldChar w:fldCharType="end"/>
            </w:r>
          </w:hyperlink>
        </w:p>
        <w:p w14:paraId="0F303056" w14:textId="77777777" w:rsidR="003956AD" w:rsidRDefault="003956A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85" w:history="1">
            <w:r w:rsidRPr="00472008">
              <w:rPr>
                <w:rStyle w:val="Hyperlink"/>
                <w:noProof/>
              </w:rPr>
              <w:t>Definition of Ready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6BB01EC" w14:textId="77777777" w:rsidR="003956AD" w:rsidRDefault="003956A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86" w:history="1">
            <w:r w:rsidRPr="00472008">
              <w:rPr>
                <w:rStyle w:val="Hyperlink"/>
                <w:noProof/>
              </w:rPr>
              <w:t>Definition of Done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459ACC" w14:textId="77777777" w:rsidR="003956AD" w:rsidRDefault="003956A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87" w:history="1">
            <w:r w:rsidRPr="00472008">
              <w:rPr>
                <w:rStyle w:val="Hyperlink"/>
                <w:noProof/>
              </w:rPr>
              <w:t>Critical journey acceptance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C503256" w14:textId="77777777" w:rsidR="003956AD" w:rsidRDefault="003956A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88" w:history="1">
            <w:r w:rsidRPr="00472008">
              <w:rPr>
                <w:rStyle w:val="Hyperlink"/>
                <w:noProof/>
              </w:rPr>
              <w:t>Release acceptance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A81038" w14:textId="77777777" w:rsidR="007A1F87" w:rsidRDefault="00616100">
          <w:r>
            <w:fldChar w:fldCharType="end"/>
          </w:r>
        </w:p>
      </w:sdtContent>
    </w:sdt>
    <w:p w14:paraId="6982FB4C" w14:textId="77777777" w:rsidR="007A1F87" w:rsidRDefault="00616100">
      <w:r>
        <w:br w:type="page"/>
      </w:r>
    </w:p>
    <w:p w14:paraId="60EF9356" w14:textId="77777777" w:rsidR="007A1F87" w:rsidRDefault="00616100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61F42654" w14:textId="77777777" w:rsidR="007A1F87" w:rsidRDefault="007A1F87">
      <w:pPr>
        <w:pBdr>
          <w:bottom w:val="single" w:sz="4" w:space="1" w:color="C9D3E0"/>
        </w:pBdr>
        <w:spacing w:after="60"/>
      </w:pPr>
    </w:p>
    <w:p w14:paraId="6E6F476B" w14:textId="77777777" w:rsidR="007A1F87" w:rsidRDefault="00616100">
      <w:pPr>
        <w:pStyle w:val="Heading2"/>
        <w:spacing w:before="220" w:after="120"/>
      </w:pPr>
      <w:bookmarkStart w:id="1" w:name="_Toc234057185"/>
      <w:r>
        <w:rPr>
          <w:color w:val="0C447C"/>
        </w:rPr>
        <w:t>Definition of Ready</w:t>
      </w:r>
      <w:bookmarkEnd w:id="1"/>
    </w:p>
    <w:p w14:paraId="3E13CB15" w14:textId="77777777" w:rsidR="007A1F87" w:rsidRDefault="00616100">
      <w:pPr>
        <w:spacing w:after="80" w:line="276" w:lineRule="auto"/>
      </w:pPr>
      <w:r>
        <w:t xml:space="preserve">Requirement </w:t>
      </w:r>
      <w:r>
        <w:t>ต้องมี business owner, acceptance criteria, role, data impact, exception handling และ test reference ก่อน development</w:t>
      </w:r>
    </w:p>
    <w:p w14:paraId="1862BE2C" w14:textId="77777777" w:rsidR="007A1F87" w:rsidRDefault="00616100">
      <w:pPr>
        <w:pStyle w:val="Heading2"/>
        <w:spacing w:before="220" w:after="120"/>
      </w:pPr>
      <w:bookmarkStart w:id="2" w:name="_Toc234057186"/>
      <w:r>
        <w:rPr>
          <w:color w:val="0C447C"/>
        </w:rPr>
        <w:t>Definition of Done</w:t>
      </w:r>
      <w:bookmarkEnd w:id="2"/>
    </w:p>
    <w:p w14:paraId="1F2653C9" w14:textId="77777777" w:rsidR="007A1F87" w:rsidRDefault="00616100">
      <w:pPr>
        <w:pStyle w:val="ListParagraph"/>
        <w:numPr>
          <w:ilvl w:val="0"/>
          <w:numId w:val="2"/>
        </w:numPr>
        <w:spacing w:after="30"/>
      </w:pPr>
      <w:r>
        <w:t xml:space="preserve">code review </w:t>
      </w:r>
      <w:r>
        <w:t>ผ่าน</w:t>
      </w:r>
    </w:p>
    <w:p w14:paraId="1C690988" w14:textId="77777777" w:rsidR="007A1F87" w:rsidRDefault="00616100">
      <w:pPr>
        <w:pStyle w:val="ListParagraph"/>
        <w:numPr>
          <w:ilvl w:val="0"/>
          <w:numId w:val="2"/>
        </w:numPr>
        <w:spacing w:after="30"/>
      </w:pPr>
      <w:r>
        <w:t xml:space="preserve">static analysis/type/lint </w:t>
      </w:r>
      <w:r>
        <w:t>ผ่าน</w:t>
      </w:r>
    </w:p>
    <w:p w14:paraId="049F7323" w14:textId="77777777" w:rsidR="007A1F87" w:rsidRDefault="00616100">
      <w:pPr>
        <w:pStyle w:val="ListParagraph"/>
        <w:numPr>
          <w:ilvl w:val="0"/>
          <w:numId w:val="2"/>
        </w:numPr>
        <w:spacing w:after="30"/>
      </w:pPr>
      <w:r>
        <w:t xml:space="preserve">test </w:t>
      </w:r>
      <w:r>
        <w:t>ที่เกี่ยวข้องผ่าน</w:t>
      </w:r>
    </w:p>
    <w:p w14:paraId="7410B930" w14:textId="77777777" w:rsidR="007A1F87" w:rsidRDefault="00616100">
      <w:pPr>
        <w:pStyle w:val="ListParagraph"/>
        <w:numPr>
          <w:ilvl w:val="0"/>
          <w:numId w:val="2"/>
        </w:numPr>
        <w:spacing w:after="30"/>
      </w:pPr>
      <w:r>
        <w:t xml:space="preserve">migration </w:t>
      </w:r>
      <w:r>
        <w:t>มี forward/rollback หรือ forward-fix statement</w:t>
      </w:r>
    </w:p>
    <w:p w14:paraId="409D5E79" w14:textId="77777777" w:rsidR="007A1F87" w:rsidRDefault="00616100">
      <w:pPr>
        <w:pStyle w:val="ListParagraph"/>
        <w:numPr>
          <w:ilvl w:val="0"/>
          <w:numId w:val="2"/>
        </w:numPr>
        <w:spacing w:after="30"/>
      </w:pPr>
      <w:r>
        <w:t>API/data contract update</w:t>
      </w:r>
    </w:p>
    <w:p w14:paraId="703E217E" w14:textId="77777777" w:rsidR="007A1F87" w:rsidRDefault="00616100">
      <w:pPr>
        <w:pStyle w:val="ListParagraph"/>
        <w:numPr>
          <w:ilvl w:val="0"/>
          <w:numId w:val="2"/>
        </w:numPr>
        <w:spacing w:after="30"/>
      </w:pPr>
      <w:r>
        <w:t>audit/security impact reviewed</w:t>
      </w:r>
    </w:p>
    <w:p w14:paraId="1A97E14D" w14:textId="77777777" w:rsidR="007A1F87" w:rsidRDefault="00616100">
      <w:pPr>
        <w:pStyle w:val="ListParagraph"/>
        <w:numPr>
          <w:ilvl w:val="0"/>
          <w:numId w:val="2"/>
        </w:numPr>
        <w:spacing w:after="30"/>
      </w:pPr>
      <w:r>
        <w:t>test case update</w:t>
      </w:r>
    </w:p>
    <w:p w14:paraId="4FAB0AA2" w14:textId="77777777" w:rsidR="007A1F87" w:rsidRDefault="00616100">
      <w:pPr>
        <w:pStyle w:val="ListParagraph"/>
        <w:numPr>
          <w:ilvl w:val="0"/>
          <w:numId w:val="2"/>
        </w:numPr>
        <w:spacing w:after="30"/>
      </w:pPr>
      <w:r>
        <w:t xml:space="preserve">UAT evidence </w:t>
      </w:r>
      <w:r>
        <w:t>สำหรับ business impact</w:t>
      </w:r>
    </w:p>
    <w:p w14:paraId="6FC3C383" w14:textId="77777777" w:rsidR="007A1F87" w:rsidRDefault="00616100">
      <w:pPr>
        <w:pStyle w:val="ListParagraph"/>
        <w:numPr>
          <w:ilvl w:val="0"/>
          <w:numId w:val="2"/>
        </w:numPr>
        <w:spacing w:after="30"/>
      </w:pPr>
      <w:r>
        <w:t>release note/monitoring update</w:t>
      </w:r>
    </w:p>
    <w:p w14:paraId="4430708D" w14:textId="77777777" w:rsidR="007A1F87" w:rsidRDefault="00616100">
      <w:pPr>
        <w:pStyle w:val="ListParagraph"/>
        <w:numPr>
          <w:ilvl w:val="0"/>
          <w:numId w:val="2"/>
        </w:numPr>
        <w:spacing w:after="30"/>
      </w:pPr>
      <w:r>
        <w:t>ไม่มี critical/major defect ค้างโดยไม่มี risk acceptance</w:t>
      </w:r>
    </w:p>
    <w:p w14:paraId="115AA3B9" w14:textId="77777777" w:rsidR="007A1F87" w:rsidRDefault="00616100">
      <w:pPr>
        <w:pStyle w:val="Heading2"/>
        <w:spacing w:before="220" w:after="120"/>
      </w:pPr>
      <w:bookmarkStart w:id="3" w:name="_Toc234057187"/>
      <w:r>
        <w:rPr>
          <w:color w:val="0C447C"/>
        </w:rPr>
        <w:t>Critical journey acceptance</w:t>
      </w:r>
      <w:bookmarkEnd w:id="3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4"/>
        <w:gridCol w:w="4734"/>
      </w:tblGrid>
      <w:tr w:rsidR="007A1F87" w14:paraId="7D905F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47A328" w14:textId="77777777" w:rsidR="007A1F87" w:rsidRDefault="006161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Journey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4B2327" w14:textId="77777777" w:rsidR="007A1F87" w:rsidRDefault="006161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Minimum acceptance</w:t>
            </w:r>
          </w:p>
        </w:tc>
      </w:tr>
      <w:tr w:rsidR="007A1F87" w14:paraId="0A0C0D8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9AF49A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J-01 SO lifecycle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A67610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create → verify → confirm → pick → weigh → ship audit </w:t>
            </w:r>
            <w:r>
              <w:rPr>
                <w:sz w:val="18"/>
                <w:szCs w:val="18"/>
              </w:rPr>
              <w:t>ต่อเนื่อง</w:t>
            </w:r>
          </w:p>
        </w:tc>
      </w:tr>
      <w:tr w:rsidR="007A1F87" w14:paraId="7F21EC4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705D26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J-02 Unlock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B23180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pending/approve/reject, compensation and re-entry correct</w:t>
            </w:r>
          </w:p>
        </w:tc>
      </w:tr>
      <w:tr w:rsidR="007A1F87" w14:paraId="0AB8861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71D4C7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J-03 Rebate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FCBBAC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plan → allocate → accrual → FIFO claim → CN trace</w:t>
            </w:r>
          </w:p>
        </w:tc>
      </w:tr>
      <w:tr w:rsidR="007A1F87" w14:paraId="2B7F574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FDA4BB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J-04 Control Ticket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A57B7E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balance/partial draw/drill-down correct</w:t>
            </w:r>
          </w:p>
        </w:tc>
      </w:tr>
      <w:tr w:rsidR="007A1F87" w14:paraId="2373245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443C13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J-05 TruckScale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C1735B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health, lookup, manual fallback, immutable source ref</w:t>
            </w:r>
          </w:p>
        </w:tc>
      </w:tr>
      <w:tr w:rsidR="007A1F87" w14:paraId="668B59B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4676AD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J-06 Security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43867E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unauthorised block, least privilege, secret scan</w:t>
            </w:r>
          </w:p>
        </w:tc>
      </w:tr>
      <w:tr w:rsidR="007A1F87" w14:paraId="6E9D88A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FE1921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J-07 Recovery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16B152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restore proof within RTO test</w:t>
            </w:r>
          </w:p>
        </w:tc>
      </w:tr>
      <w:tr w:rsidR="007A1F87" w14:paraId="02A4A7B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9158A6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J-08 Reconcile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029F43" w14:textId="77777777" w:rsidR="007A1F87" w:rsidRDefault="00616100">
            <w:pPr>
              <w:spacing w:line="252" w:lineRule="auto"/>
            </w:pPr>
            <w:r>
              <w:rPr>
                <w:sz w:val="18"/>
                <w:szCs w:val="18"/>
              </w:rPr>
              <w:t>sampled SO/shipment/claim/CN reconcile with WINSpeed</w:t>
            </w:r>
          </w:p>
        </w:tc>
      </w:tr>
    </w:tbl>
    <w:p w14:paraId="01C2807B" w14:textId="77777777" w:rsidR="007A1F87" w:rsidRDefault="007A1F87">
      <w:pPr>
        <w:spacing w:after="100"/>
      </w:pPr>
    </w:p>
    <w:p w14:paraId="1DC7AB3B" w14:textId="77777777" w:rsidR="007A1F87" w:rsidRDefault="00616100">
      <w:pPr>
        <w:pStyle w:val="Heading2"/>
        <w:spacing w:before="220" w:after="120"/>
      </w:pPr>
      <w:bookmarkStart w:id="4" w:name="_Toc234057188"/>
      <w:r>
        <w:rPr>
          <w:color w:val="0C447C"/>
        </w:rPr>
        <w:t>Release acceptance</w:t>
      </w:r>
      <w:bookmarkEnd w:id="4"/>
    </w:p>
    <w:p w14:paraId="1000B7EB" w14:textId="77777777" w:rsidR="007A1F87" w:rsidRDefault="00616100">
      <w:pPr>
        <w:spacing w:after="80" w:line="276" w:lineRule="auto"/>
      </w:pPr>
      <w:r>
        <w:t>Full Production requires: 100% critical pass, all P0 closed, P1 named/accepted, current restore proof, rotated least-privilege credentials, approved reconciliation dual-run, signed business/accounting/IT approval</w:t>
      </w:r>
    </w:p>
    <w:sectPr w:rsidR="007A1F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55CDA" w14:textId="77777777" w:rsidR="00616100" w:rsidRDefault="00616100">
      <w:r>
        <w:separator/>
      </w:r>
    </w:p>
  </w:endnote>
  <w:endnote w:type="continuationSeparator" w:id="0">
    <w:p w14:paraId="6BD7FD50" w14:textId="77777777" w:rsidR="00616100" w:rsidRDefault="00616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12D68" w14:textId="77777777" w:rsidR="003956AD" w:rsidRDefault="003956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BBB7" w14:textId="3DF9120A" w:rsidR="007A1F87" w:rsidRDefault="00616100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3956AD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3956AD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3956AD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271A7" w14:textId="77777777" w:rsidR="003956AD" w:rsidRDefault="003956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E5FFA" w14:textId="77777777" w:rsidR="00616100" w:rsidRDefault="00616100">
      <w:r>
        <w:separator/>
      </w:r>
    </w:p>
  </w:footnote>
  <w:footnote w:type="continuationSeparator" w:id="0">
    <w:p w14:paraId="65B4B946" w14:textId="77777777" w:rsidR="00616100" w:rsidRDefault="006161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88ED6" w14:textId="77777777" w:rsidR="003956AD" w:rsidRDefault="003956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C69CE" w14:textId="77777777" w:rsidR="007A1F87" w:rsidRDefault="00616100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Acceptance Criteria and Definition of Done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9970F" w14:textId="77777777" w:rsidR="003956AD" w:rsidRDefault="003956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A0D17"/>
    <w:multiLevelType w:val="hybridMultilevel"/>
    <w:tmpl w:val="BD6680F2"/>
    <w:lvl w:ilvl="0" w:tplc="48B229EC">
      <w:start w:val="1"/>
      <w:numFmt w:val="decimal"/>
      <w:lvlText w:val="%1."/>
      <w:lvlJc w:val="left"/>
      <w:pPr>
        <w:ind w:left="540" w:hanging="260"/>
      </w:pPr>
    </w:lvl>
    <w:lvl w:ilvl="1" w:tplc="A21EC200">
      <w:numFmt w:val="decimal"/>
      <w:lvlText w:val=""/>
      <w:lvlJc w:val="left"/>
    </w:lvl>
    <w:lvl w:ilvl="2" w:tplc="0ABACCE6">
      <w:numFmt w:val="decimal"/>
      <w:lvlText w:val=""/>
      <w:lvlJc w:val="left"/>
    </w:lvl>
    <w:lvl w:ilvl="3" w:tplc="26D64E6A">
      <w:numFmt w:val="decimal"/>
      <w:lvlText w:val=""/>
      <w:lvlJc w:val="left"/>
    </w:lvl>
    <w:lvl w:ilvl="4" w:tplc="A99C3D40">
      <w:numFmt w:val="decimal"/>
      <w:lvlText w:val=""/>
      <w:lvlJc w:val="left"/>
    </w:lvl>
    <w:lvl w:ilvl="5" w:tplc="206AD372">
      <w:numFmt w:val="decimal"/>
      <w:lvlText w:val=""/>
      <w:lvlJc w:val="left"/>
    </w:lvl>
    <w:lvl w:ilvl="6" w:tplc="48D8FFD6">
      <w:numFmt w:val="decimal"/>
      <w:lvlText w:val=""/>
      <w:lvlJc w:val="left"/>
    </w:lvl>
    <w:lvl w:ilvl="7" w:tplc="5C1AD3E6">
      <w:numFmt w:val="decimal"/>
      <w:lvlText w:val=""/>
      <w:lvlJc w:val="left"/>
    </w:lvl>
    <w:lvl w:ilvl="8" w:tplc="C8F62298">
      <w:numFmt w:val="decimal"/>
      <w:lvlText w:val=""/>
      <w:lvlJc w:val="left"/>
    </w:lvl>
  </w:abstractNum>
  <w:abstractNum w:abstractNumId="1" w15:restartNumberingAfterBreak="0">
    <w:nsid w:val="4A1C68A3"/>
    <w:multiLevelType w:val="hybridMultilevel"/>
    <w:tmpl w:val="EE9698EE"/>
    <w:lvl w:ilvl="0" w:tplc="51D6E56C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E2ECFC8C">
      <w:numFmt w:val="decimal"/>
      <w:lvlText w:val=""/>
      <w:lvlJc w:val="left"/>
    </w:lvl>
    <w:lvl w:ilvl="2" w:tplc="29285532">
      <w:numFmt w:val="decimal"/>
      <w:lvlText w:val=""/>
      <w:lvlJc w:val="left"/>
    </w:lvl>
    <w:lvl w:ilvl="3" w:tplc="B8DE91EE">
      <w:numFmt w:val="decimal"/>
      <w:lvlText w:val=""/>
      <w:lvlJc w:val="left"/>
    </w:lvl>
    <w:lvl w:ilvl="4" w:tplc="FD3EEE0E">
      <w:numFmt w:val="decimal"/>
      <w:lvlText w:val=""/>
      <w:lvlJc w:val="left"/>
    </w:lvl>
    <w:lvl w:ilvl="5" w:tplc="5762A55A">
      <w:numFmt w:val="decimal"/>
      <w:lvlText w:val=""/>
      <w:lvlJc w:val="left"/>
    </w:lvl>
    <w:lvl w:ilvl="6" w:tplc="02CC9BA8">
      <w:numFmt w:val="decimal"/>
      <w:lvlText w:val=""/>
      <w:lvlJc w:val="left"/>
    </w:lvl>
    <w:lvl w:ilvl="7" w:tplc="03A2B772">
      <w:numFmt w:val="decimal"/>
      <w:lvlText w:val=""/>
      <w:lvlJc w:val="left"/>
    </w:lvl>
    <w:lvl w:ilvl="8" w:tplc="1ED2ABC2">
      <w:numFmt w:val="decimal"/>
      <w:lvlText w:val=""/>
      <w:lvlJc w:val="left"/>
    </w:lvl>
  </w:abstractNum>
  <w:abstractNum w:abstractNumId="2" w15:restartNumberingAfterBreak="0">
    <w:nsid w:val="75DC409E"/>
    <w:multiLevelType w:val="hybridMultilevel"/>
    <w:tmpl w:val="5388E214"/>
    <w:lvl w:ilvl="0" w:tplc="9FCE35A8">
      <w:start w:val="1"/>
      <w:numFmt w:val="bullet"/>
      <w:lvlText w:val="●"/>
      <w:lvlJc w:val="left"/>
      <w:pPr>
        <w:ind w:left="720" w:hanging="360"/>
      </w:pPr>
    </w:lvl>
    <w:lvl w:ilvl="1" w:tplc="D68AEA46">
      <w:start w:val="1"/>
      <w:numFmt w:val="bullet"/>
      <w:lvlText w:val="○"/>
      <w:lvlJc w:val="left"/>
      <w:pPr>
        <w:ind w:left="1440" w:hanging="360"/>
      </w:pPr>
    </w:lvl>
    <w:lvl w:ilvl="2" w:tplc="01E6439C">
      <w:start w:val="1"/>
      <w:numFmt w:val="bullet"/>
      <w:lvlText w:val="■"/>
      <w:lvlJc w:val="left"/>
      <w:pPr>
        <w:ind w:left="2160" w:hanging="360"/>
      </w:pPr>
    </w:lvl>
    <w:lvl w:ilvl="3" w:tplc="126C1830">
      <w:start w:val="1"/>
      <w:numFmt w:val="bullet"/>
      <w:lvlText w:val="●"/>
      <w:lvlJc w:val="left"/>
      <w:pPr>
        <w:ind w:left="2880" w:hanging="360"/>
      </w:pPr>
    </w:lvl>
    <w:lvl w:ilvl="4" w:tplc="69EE53FE">
      <w:start w:val="1"/>
      <w:numFmt w:val="bullet"/>
      <w:lvlText w:val="○"/>
      <w:lvlJc w:val="left"/>
      <w:pPr>
        <w:ind w:left="3600" w:hanging="360"/>
      </w:pPr>
    </w:lvl>
    <w:lvl w:ilvl="5" w:tplc="9C1089BC">
      <w:start w:val="1"/>
      <w:numFmt w:val="bullet"/>
      <w:lvlText w:val="■"/>
      <w:lvlJc w:val="left"/>
      <w:pPr>
        <w:ind w:left="4320" w:hanging="360"/>
      </w:pPr>
    </w:lvl>
    <w:lvl w:ilvl="6" w:tplc="9C20109E">
      <w:start w:val="1"/>
      <w:numFmt w:val="bullet"/>
      <w:lvlText w:val="●"/>
      <w:lvlJc w:val="left"/>
      <w:pPr>
        <w:ind w:left="5040" w:hanging="360"/>
      </w:pPr>
    </w:lvl>
    <w:lvl w:ilvl="7" w:tplc="F9DCF9CE">
      <w:start w:val="1"/>
      <w:numFmt w:val="bullet"/>
      <w:lvlText w:val="●"/>
      <w:lvlJc w:val="left"/>
      <w:pPr>
        <w:ind w:left="5760" w:hanging="360"/>
      </w:pPr>
    </w:lvl>
    <w:lvl w:ilvl="8" w:tplc="0E066E90">
      <w:start w:val="1"/>
      <w:numFmt w:val="bullet"/>
      <w:lvlText w:val="●"/>
      <w:lvlJc w:val="left"/>
      <w:pPr>
        <w:ind w:left="6480" w:hanging="360"/>
      </w:pPr>
    </w:lvl>
  </w:abstractNum>
  <w:num w:numId="1" w16cid:durableId="960769777">
    <w:abstractNumId w:val="2"/>
    <w:lvlOverride w:ilvl="0">
      <w:startOverride w:val="1"/>
    </w:lvlOverride>
  </w:num>
  <w:num w:numId="2" w16cid:durableId="8302913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F87"/>
    <w:rsid w:val="003956AD"/>
    <w:rsid w:val="00616100"/>
    <w:rsid w:val="007A1F87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171BE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956AD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3956AD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3956AD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3956AD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3956AD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3956AD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