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2DA9" w14:textId="77777777" w:rsidR="005143FF" w:rsidRDefault="00C012BF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0538E7A" w14:textId="77777777" w:rsidR="005143FF" w:rsidRDefault="00C012BF">
      <w:pPr>
        <w:jc w:val="center"/>
      </w:pPr>
      <w:r>
        <w:rPr>
          <w:color w:val="BA7517"/>
        </w:rPr>
        <w:t>World Fert Co., Ltd.</w:t>
      </w:r>
    </w:p>
    <w:p w14:paraId="408DAF3E" w14:textId="77777777" w:rsidR="005143FF" w:rsidRDefault="00C012BF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Current System State — Modules, Data Dictionary &amp; API (v8)</w:t>
      </w:r>
    </w:p>
    <w:p w14:paraId="1688BDF6" w14:textId="77777777" w:rsidR="005143FF" w:rsidRDefault="00C012BF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5143FF" w14:paraId="35FC0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EC3114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39445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5143FF" w14:paraId="229B8DE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27519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301DF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WF-REQ-STATE-008</w:t>
            </w:r>
          </w:p>
        </w:tc>
      </w:tr>
      <w:tr w:rsidR="005143FF" w14:paraId="4B0C5EE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05C45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008C1F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5143FF" w14:paraId="6B394D7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25F8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75EB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5143FF" w14:paraId="1BB7156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D0CBF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EB874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5143FF" w14:paraId="62E7AB5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CF36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D267DF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กรกฎาคม 2569 (1 July 2026)</w:t>
            </w:r>
          </w:p>
        </w:tc>
      </w:tr>
      <w:tr w:rsidR="005143FF" w14:paraId="28E12EC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A597A0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B6BF9A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Solution Architect</w:t>
            </w:r>
          </w:p>
        </w:tc>
      </w:tr>
      <w:tr w:rsidR="005143FF" w14:paraId="52059B7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BFB67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89554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Final — UAT Demo Baseline</w:t>
            </w:r>
          </w:p>
        </w:tc>
      </w:tr>
      <w:tr w:rsidR="005143FF" w14:paraId="191775C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A304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8AB390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  <w:tr w:rsidR="005143FF" w14:paraId="24B07EF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D29CE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Code baseline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09A29E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build v4.2.24 · schema wf migration 001–029 · 23 </w:t>
            </w:r>
            <w:r>
              <w:rPr>
                <w:sz w:val="18"/>
                <w:szCs w:val="18"/>
              </w:rPr>
              <w:t>หน้า/โมดูล</w:t>
            </w:r>
          </w:p>
        </w:tc>
      </w:tr>
    </w:tbl>
    <w:p w14:paraId="22045F7E" w14:textId="77777777" w:rsidR="005143FF" w:rsidRDefault="00C012BF">
      <w:r>
        <w:br w:type="page"/>
      </w:r>
    </w:p>
    <w:p w14:paraId="1CD0255D" w14:textId="77777777" w:rsidR="005143FF" w:rsidRDefault="00C012BF">
      <w:pPr>
        <w:pStyle w:val="Heading1"/>
        <w:spacing w:after="120"/>
      </w:pPr>
      <w:bookmarkStart w:id="0" w:name="_Toc234057189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339767043"/>
      </w:sdtPr>
      <w:sdtEndPr>
        <w:rPr>
          <w:rFonts w:cs="Prompt"/>
          <w:szCs w:val="20"/>
        </w:rPr>
      </w:sdtEndPr>
      <w:sdtContent>
        <w:p w14:paraId="78362A49" w14:textId="77777777" w:rsidR="00272B8D" w:rsidRDefault="00C012BF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89" w:history="1">
            <w:r w:rsidR="00272B8D" w:rsidRPr="000A0043">
              <w:rPr>
                <w:rStyle w:val="Hyperlink"/>
                <w:b/>
                <w:bCs/>
                <w:noProof/>
              </w:rPr>
              <w:t>สารบัญ (Contents)</w:t>
            </w:r>
            <w:r w:rsidR="00272B8D">
              <w:rPr>
                <w:noProof/>
              </w:rPr>
              <w:tab/>
            </w:r>
            <w:r w:rsidR="00272B8D">
              <w:rPr>
                <w:noProof/>
              </w:rPr>
              <w:fldChar w:fldCharType="begin"/>
            </w:r>
            <w:r w:rsidR="00272B8D">
              <w:rPr>
                <w:noProof/>
              </w:rPr>
              <w:instrText xml:space="preserve"> PAGEREF _Toc234057189 \h </w:instrText>
            </w:r>
            <w:r w:rsidR="00272B8D">
              <w:rPr>
                <w:noProof/>
              </w:rPr>
            </w:r>
            <w:r w:rsidR="00272B8D">
              <w:rPr>
                <w:noProof/>
              </w:rPr>
              <w:fldChar w:fldCharType="separate"/>
            </w:r>
            <w:r w:rsidR="00272B8D">
              <w:rPr>
                <w:noProof/>
              </w:rPr>
              <w:t>2</w:t>
            </w:r>
            <w:r w:rsidR="00272B8D">
              <w:rPr>
                <w:noProof/>
              </w:rPr>
              <w:fldChar w:fldCharType="end"/>
            </w:r>
          </w:hyperlink>
        </w:p>
        <w:p w14:paraId="510139FD" w14:textId="77777777" w:rsidR="00272B8D" w:rsidRDefault="00272B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0" w:history="1">
            <w:r w:rsidRPr="000A0043">
              <w:rPr>
                <w:rStyle w:val="Hyperlink"/>
                <w:noProof/>
              </w:rPr>
              <w:t>1. สถาปัตยกรรมโดยย่อ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1A8856" w14:textId="77777777" w:rsidR="00272B8D" w:rsidRDefault="00272B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1" w:history="1">
            <w:r w:rsidRPr="000A0043">
              <w:rPr>
                <w:rStyle w:val="Hyperlink"/>
                <w:noProof/>
              </w:rPr>
              <w:t>2. โมดูล / หน้า (23)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ED1486" w14:textId="77777777" w:rsidR="00272B8D" w:rsidRDefault="00272B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2" w:history="1">
            <w:r w:rsidRPr="000A0043">
              <w:rPr>
                <w:rStyle w:val="Hyperlink"/>
                <w:noProof/>
              </w:rPr>
              <w:t>3. Data Dictionary — schema wf (ตารางหลัก)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3924E2" w14:textId="77777777" w:rsidR="00272B8D" w:rsidRDefault="00272B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3" w:history="1">
            <w:r w:rsidRPr="000A0043">
              <w:rPr>
                <w:rStyle w:val="Hyperlink"/>
                <w:noProof/>
              </w:rPr>
              <w:t>4. API Reference (หมวด /api)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48C186" w14:textId="77777777" w:rsidR="00272B8D" w:rsidRDefault="00272B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4" w:history="1">
            <w:r w:rsidRPr="000A0043">
              <w:rPr>
                <w:rStyle w:val="Hyperlink"/>
                <w:noProof/>
              </w:rPr>
              <w:t>5. การเชื่อม TruckScale (ดึงข้อมูลกลับ) — pull/sync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352034" w14:textId="77777777" w:rsidR="00272B8D" w:rsidRDefault="00272B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95" w:history="1">
            <w:r w:rsidRPr="000A0043">
              <w:rPr>
                <w:rStyle w:val="Hyperlink"/>
                <w:noProof/>
              </w:rPr>
              <w:t>6. รูปแบบ integration ที่รองรับ ISO/enterprise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211B4B" w14:textId="77777777" w:rsidR="005143FF" w:rsidRDefault="00C012BF">
          <w:r>
            <w:fldChar w:fldCharType="end"/>
          </w:r>
        </w:p>
      </w:sdtContent>
    </w:sdt>
    <w:p w14:paraId="4C20F31F" w14:textId="77777777" w:rsidR="005143FF" w:rsidRDefault="00C012BF">
      <w:r>
        <w:br w:type="page"/>
      </w:r>
    </w:p>
    <w:p w14:paraId="271BD53D" w14:textId="77777777" w:rsidR="005143FF" w:rsidRDefault="00C012BF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เอกสารนี้คือภาพรวม "สถานะปัจจุบันของระบบ" ที่ตรงกับโค้ดจริง — โมดูล, ตารางข้อมูล (wf), API และการเชื่อม WINSpeed ↔ TruckScale · ใช้คู่กับ IMPLEMENTATION-STATUS (FR ↔ build)</w:t>
      </w:r>
    </w:p>
    <w:p w14:paraId="71D04AFE" w14:textId="77777777" w:rsidR="005143FF" w:rsidRDefault="005143FF">
      <w:pPr>
        <w:pBdr>
          <w:bottom w:val="single" w:sz="4" w:space="1" w:color="C9D3E0"/>
        </w:pBdr>
        <w:spacing w:after="60"/>
      </w:pPr>
    </w:p>
    <w:p w14:paraId="5ED9D733" w14:textId="77777777" w:rsidR="005143FF" w:rsidRDefault="00C012BF">
      <w:pPr>
        <w:pStyle w:val="Heading2"/>
        <w:spacing w:before="220" w:after="120"/>
      </w:pPr>
      <w:bookmarkStart w:id="1" w:name="_Toc234057190"/>
      <w:r>
        <w:rPr>
          <w:color w:val="0C447C"/>
        </w:rPr>
        <w:t xml:space="preserve">1. </w:t>
      </w:r>
      <w:r>
        <w:rPr>
          <w:color w:val="0C447C"/>
        </w:rPr>
        <w:t>สถาปัตยกรรมโดยย่อ</w:t>
      </w:r>
      <w:bookmarkEnd w:id="1"/>
    </w:p>
    <w:p w14:paraId="6621B324" w14:textId="77777777" w:rsidR="005143FF" w:rsidRDefault="00C012BF">
      <w:pPr>
        <w:spacing w:after="80" w:line="276" w:lineRule="auto"/>
      </w:pPr>
      <w:r>
        <w:t xml:space="preserve">3 </w:t>
      </w:r>
      <w:r>
        <w:t xml:space="preserve">ฐานข้อมูล: </w:t>
      </w:r>
      <w:r>
        <w:rPr>
          <w:b/>
          <w:bCs/>
        </w:rPr>
        <w:t>WINSpeed dbo</w:t>
      </w:r>
      <w:r>
        <w:t xml:space="preserve"> (SQL Server, system of record </w:t>
      </w:r>
      <w:r>
        <w:t xml:space="preserve">บัญชี — อ่านเป็นหลัก, เขียนเฉพาะ flow ที่ตกลง), </w:t>
      </w:r>
      <w:r>
        <w:rPr>
          <w:b/>
          <w:bCs/>
        </w:rPr>
        <w:t>wf schema</w:t>
      </w:r>
      <w:r>
        <w:t xml:space="preserve"> (SQL Server </w:t>
      </w:r>
      <w:r>
        <w:t xml:space="preserve">เดียวกัน — operational extension, read-write ผ่าน migration เท่านั้น), </w:t>
      </w:r>
      <w:r>
        <w:rPr>
          <w:b/>
          <w:bCs/>
        </w:rPr>
        <w:t>TruckScale</w:t>
      </w:r>
      <w:r>
        <w:t xml:space="preserve"> (MySQL/Railway — </w:t>
      </w:r>
      <w:r>
        <w:t>เครื่องชั่ง, READ-ONLY)</w:t>
      </w:r>
    </w:p>
    <w:p w14:paraId="35E25055" w14:textId="77777777" w:rsidR="005143FF" w:rsidRDefault="00C012BF">
      <w:pPr>
        <w:spacing w:after="80" w:line="276" w:lineRule="auto"/>
      </w:pPr>
      <w:r>
        <w:t xml:space="preserve">รูปแบบสำคัญ: dual-pool DB switch (local/remote ผ่าน X-DB-Target), Socket.IO realtime, </w:t>
      </w:r>
      <w:r>
        <w:rPr>
          <w:b/>
          <w:bCs/>
        </w:rPr>
        <w:t>migration ledger</w:t>
      </w:r>
      <w:r>
        <w:t xml:space="preserve"> (</w:t>
      </w:r>
      <w:r>
        <w:t xml:space="preserve">กันรันซ้ำ), </w:t>
      </w:r>
      <w:r>
        <w:rPr>
          <w:b/>
          <w:bCs/>
        </w:rPr>
        <w:t>integration outbox</w:t>
      </w:r>
      <w:r>
        <w:t xml:space="preserve"> (event </w:t>
      </w:r>
      <w:r>
        <w:t xml:space="preserve">เชื่อถือได้), </w:t>
      </w:r>
      <w:r>
        <w:rPr>
          <w:b/>
          <w:bCs/>
        </w:rPr>
        <w:t>approval policy engine</w:t>
      </w:r>
      <w:r>
        <w:t xml:space="preserve"> (</w:t>
      </w:r>
      <w:r>
        <w:t xml:space="preserve">อนุมัติ config ได้), </w:t>
      </w:r>
      <w:r>
        <w:rPr>
          <w:b/>
          <w:bCs/>
        </w:rPr>
        <w:t>observability</w:t>
      </w:r>
      <w:r>
        <w:t xml:space="preserve"> (telemetry + alert), </w:t>
      </w:r>
      <w:r>
        <w:rPr>
          <w:b/>
          <w:bCs/>
        </w:rPr>
        <w:t>TruckScale pull-sync</w:t>
      </w:r>
      <w:r>
        <w:t xml:space="preserve"> (</w:t>
      </w:r>
      <w:r>
        <w:t>ดึงข้อมูลชั่งกลับ)</w:t>
      </w:r>
    </w:p>
    <w:p w14:paraId="4630A811" w14:textId="77777777" w:rsidR="005143FF" w:rsidRDefault="00C012BF">
      <w:pPr>
        <w:pStyle w:val="Heading2"/>
        <w:spacing w:before="220" w:after="120"/>
      </w:pPr>
      <w:bookmarkStart w:id="2" w:name="_Toc234057191"/>
      <w:r>
        <w:rPr>
          <w:color w:val="0C447C"/>
        </w:rPr>
        <w:t xml:space="preserve">2. </w:t>
      </w:r>
      <w:r>
        <w:rPr>
          <w:color w:val="0C447C"/>
        </w:rPr>
        <w:t>โมดูล / หน้า (23)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5143FF" w14:paraId="7C65E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AC7030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กลุ่ม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58BD61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</w:t>
            </w:r>
          </w:p>
        </w:tc>
      </w:tr>
      <w:tr w:rsidR="005143FF" w14:paraId="731932F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F978E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ขาย/เอกสาร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621BE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Dashboard, </w:t>
            </w:r>
            <w:r>
              <w:rPr>
                <w:sz w:val="18"/>
                <w:szCs w:val="18"/>
              </w:rPr>
              <w:t>ขาย(POS), เสนอราคา(Quotation), Paper Trail, ตั๋วคงค้าง(Aging)</w:t>
            </w:r>
          </w:p>
        </w:tc>
      </w:tr>
      <w:tr w:rsidR="005143FF" w14:paraId="122684A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414E1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คลัง/ชั่ง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1C09A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คลัง(Store), TruckScale (ค้นหา), </w:t>
            </w:r>
            <w:r>
              <w:rPr>
                <w:b/>
                <w:bCs/>
                <w:sz w:val="18"/>
                <w:szCs w:val="18"/>
              </w:rPr>
              <w:t>Weigh Inbox (</w:t>
            </w:r>
            <w:r>
              <w:rPr>
                <w:b/>
                <w:bCs/>
                <w:sz w:val="18"/>
                <w:szCs w:val="18"/>
              </w:rPr>
              <w:t>ดึงชั่ง+จับคู่ SO)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ชุดตั๋วคุม</w:t>
            </w:r>
          </w:p>
        </w:tc>
      </w:tr>
      <w:tr w:rsidR="005143FF" w14:paraId="7EB6A93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BB0B0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รีเบท/ของแถม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64EB7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รีเบท(App), Rebate Plan, CN Rebate, Voucher, ของแถม</w:t>
            </w:r>
          </w:p>
        </w:tc>
      </w:tr>
      <w:tr w:rsidR="005143FF" w14:paraId="60BFFBD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863138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บัญชี/กำกับ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1AF899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บัญชี, </w:t>
            </w:r>
            <w:r>
              <w:rPr>
                <w:b/>
                <w:bCs/>
                <w:sz w:val="18"/>
                <w:szCs w:val="18"/>
              </w:rPr>
              <w:t>กระทบยอด(Recon)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Price Book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นโยบายอนุมัติ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กำกับข้อมูล(เครดิต/สต๊อก/PDPA)</w:t>
            </w:r>
          </w:p>
        </w:tc>
      </w:tr>
      <w:tr w:rsidR="005143FF" w14:paraId="1504895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C730B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รายงาน/ระบบ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4638FA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รายงาน, </w:t>
            </w:r>
            <w:r>
              <w:rPr>
                <w:b/>
                <w:bCs/>
                <w:sz w:val="18"/>
                <w:szCs w:val="18"/>
              </w:rPr>
              <w:t>สถานะระบบ(Ops)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ผู้ใช้งาน(Admin), ข้อมูลหลัก</w:t>
            </w:r>
          </w:p>
        </w:tc>
      </w:tr>
    </w:tbl>
    <w:p w14:paraId="6A15A31F" w14:textId="77777777" w:rsidR="005143FF" w:rsidRDefault="005143FF">
      <w:pPr>
        <w:spacing w:after="100"/>
      </w:pPr>
    </w:p>
    <w:p w14:paraId="5B1FD844" w14:textId="77777777" w:rsidR="005143FF" w:rsidRDefault="00C012BF">
      <w:pPr>
        <w:spacing w:after="80" w:line="276" w:lineRule="auto"/>
      </w:pPr>
      <w:r>
        <w:t>(</w:t>
      </w:r>
      <w:r>
        <w:rPr>
          <w:b/>
          <w:bCs/>
        </w:rPr>
        <w:t>ตัวหนา</w:t>
      </w:r>
      <w:r>
        <w:t xml:space="preserve"> = </w:t>
      </w:r>
      <w:r>
        <w:t>เพิ่มใหม่ใน v8)</w:t>
      </w:r>
    </w:p>
    <w:p w14:paraId="6FB89A24" w14:textId="77777777" w:rsidR="005143FF" w:rsidRDefault="00C012BF">
      <w:pPr>
        <w:pStyle w:val="Heading2"/>
        <w:spacing w:before="220" w:after="120"/>
      </w:pPr>
      <w:bookmarkStart w:id="3" w:name="_Toc234057192"/>
      <w:r>
        <w:rPr>
          <w:color w:val="0C447C"/>
        </w:rPr>
        <w:t>3. Data Dictionary — schema wf (</w:t>
      </w:r>
      <w:r>
        <w:rPr>
          <w:color w:val="0C447C"/>
        </w:rPr>
        <w:t>ตารางหลัก)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5143FF" w14:paraId="478C3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E576F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ตาราง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6CF6A6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migration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EF00E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สาระ</w:t>
            </w:r>
          </w:p>
        </w:tc>
      </w:tr>
      <w:tr w:rsidR="005143FF" w14:paraId="0BF0A85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A5876B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SalesOrder / SalesOrderLine(Ext)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48FFD9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001/007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8BD17F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SO draft + state + load sequence</w:t>
            </w:r>
          </w:p>
        </w:tc>
      </w:tr>
      <w:tr w:rsidR="005143FF" w14:paraId="3341C46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5E13A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SalesOrderAudit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E319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D0EDDB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audit </w:t>
            </w:r>
            <w:r>
              <w:rPr>
                <w:sz w:val="18"/>
                <w:szCs w:val="18"/>
              </w:rPr>
              <w:t>การเปลี่ยนสถานะ</w:t>
            </w:r>
          </w:p>
        </w:tc>
      </w:tr>
      <w:tr w:rsidR="005143FF" w14:paraId="3ECD8FD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84EB9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RebateLedger / RebateClaim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10EF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001/003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7C1AA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FIFO accrual + </w:t>
            </w:r>
            <w:r>
              <w:rPr>
                <w:sz w:val="18"/>
                <w:szCs w:val="18"/>
              </w:rPr>
              <w:t>เคลม → CN</w:t>
            </w:r>
          </w:p>
        </w:tc>
      </w:tr>
      <w:tr w:rsidR="005143FF" w14:paraId="11FF5B4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41953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Giveaway*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C6668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19B4A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งบของแถมรายภาค + เบิก</w:t>
            </w:r>
          </w:p>
        </w:tc>
      </w:tr>
      <w:tr w:rsidR="005143FF" w14:paraId="37305B8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E3E4A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Quotation / QuotationLine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8861E5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008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04CD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ใบเสนอราคา</w:t>
            </w:r>
          </w:p>
        </w:tc>
      </w:tr>
      <w:tr w:rsidR="005143FF" w14:paraId="3131456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33FCD8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PaperCopy / PaperScan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7CA27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016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31248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เอกสาร 4 สี + QR + สแกน</w:t>
            </w:r>
          </w:p>
        </w:tc>
      </w:tr>
      <w:tr w:rsidR="005143FF" w14:paraId="51AF404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F3909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RebatePlan / RebatePlanAllocation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7BDAD8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017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8782BD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แผนรีเบท + จัดสรรงบ</w:t>
            </w:r>
          </w:p>
        </w:tc>
      </w:tr>
      <w:tr w:rsidR="005143FF" w14:paraId="3E576F0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21021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UnlockRequest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19323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018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674B0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ขอปลดล็อก SO (1 pending/SO)</w:t>
            </w:r>
          </w:p>
        </w:tc>
      </w:tr>
      <w:tr w:rsidR="005143FF" w14:paraId="65446E0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A8F38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WeighTicket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653BF9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019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A971F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ตั๋วชั่ง gross/tare/net + movebill</w:t>
            </w:r>
          </w:p>
        </w:tc>
      </w:tr>
      <w:tr w:rsidR="005143FF" w14:paraId="70C21C1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E06B8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SchemaMigration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48435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0A40C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migration ledger (checksum)</w:t>
            </w:r>
          </w:p>
        </w:tc>
      </w:tr>
      <w:tr w:rsidR="005143FF" w14:paraId="139E250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BBFC30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ReconResolution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69DE0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34515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การตัดสิน exception การกระทบยอด</w:t>
            </w:r>
          </w:p>
        </w:tc>
      </w:tr>
      <w:tr w:rsidR="005143FF" w14:paraId="6372DBF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FE39E8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ErrorLog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04902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D8F64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error log </w:t>
            </w:r>
            <w:r>
              <w:rPr>
                <w:b/>
                <w:bCs/>
                <w:sz w:val="18"/>
                <w:szCs w:val="18"/>
              </w:rPr>
              <w:t>ถาวร (observability)</w:t>
            </w:r>
          </w:p>
        </w:tc>
      </w:tr>
      <w:tr w:rsidR="005143FF" w14:paraId="428E016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6DC7D5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ApprovalPolicy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81131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86457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นโยบายอนุมัติ (case/วงเงิน/role/effective)</w:t>
            </w:r>
          </w:p>
        </w:tc>
      </w:tr>
      <w:tr w:rsidR="005143FF" w14:paraId="1970DC2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D95F55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OutboxEvent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B1B38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FF6EF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integration outbox (idempotency/retry)</w:t>
            </w:r>
          </w:p>
        </w:tc>
      </w:tr>
      <w:tr w:rsidR="005143FF" w14:paraId="17960AB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AC041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PriceBook / PriceBookLine / PriceBookAudit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6E404D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596C7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price book workflow + audit</w:t>
            </w:r>
          </w:p>
        </w:tc>
      </w:tr>
      <w:tr w:rsidR="005143FF" w14:paraId="78E5A29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26C235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CreditMaster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F56B61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55975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เครดิต/credit hold ลูกค้า</w:t>
            </w:r>
          </w:p>
        </w:tc>
      </w:tr>
      <w:tr w:rsidR="005143FF" w14:paraId="59E0C63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9B4077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OperationalStock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04E555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DEA806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สต๊อกปฏิบัติการ (wf)</w:t>
            </w:r>
          </w:p>
        </w:tc>
      </w:tr>
      <w:tr w:rsidR="005143FF" w14:paraId="4D5D6CE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213C98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RetentionPolicy / DsarLog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E5C6C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C86D4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PDPA retention + DSAR log</w:t>
            </w:r>
          </w:p>
        </w:tc>
      </w:tr>
      <w:tr w:rsidR="005143FF" w14:paraId="7C808CB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887F5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WeighInbox / TruckScaleSync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F47CE5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029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68548D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inbox </w:t>
            </w:r>
            <w:r>
              <w:rPr>
                <w:b/>
                <w:bCs/>
                <w:sz w:val="18"/>
                <w:szCs w:val="18"/>
              </w:rPr>
              <w:t>ชั่งจาก TruckScale + watermark</w:t>
            </w:r>
          </w:p>
        </w:tc>
      </w:tr>
    </w:tbl>
    <w:p w14:paraId="6AA282F2" w14:textId="77777777" w:rsidR="005143FF" w:rsidRDefault="005143FF">
      <w:pPr>
        <w:spacing w:after="100"/>
      </w:pPr>
    </w:p>
    <w:p w14:paraId="77866889" w14:textId="77777777" w:rsidR="005143FF" w:rsidRDefault="00C012BF">
      <w:pPr>
        <w:pStyle w:val="Heading2"/>
        <w:spacing w:before="220" w:after="120"/>
      </w:pPr>
      <w:bookmarkStart w:id="4" w:name="_Toc234057193"/>
      <w:r>
        <w:rPr>
          <w:color w:val="0C447C"/>
        </w:rPr>
        <w:t>4. API Reference (</w:t>
      </w:r>
      <w:r>
        <w:rPr>
          <w:color w:val="0C447C"/>
        </w:rPr>
        <w:t>หมวด /api)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5143FF" w14:paraId="633AA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53BD0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Base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49812" w14:textId="77777777" w:rsidR="005143FF" w:rsidRDefault="00C012B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endpoints </w:t>
            </w:r>
            <w:r>
              <w:rPr>
                <w:b/>
                <w:bCs/>
                <w:color w:val="FFFFFF"/>
                <w:sz w:val="18"/>
                <w:szCs w:val="18"/>
              </w:rPr>
              <w:t>หลัก</w:t>
            </w:r>
          </w:p>
        </w:tc>
      </w:tr>
      <w:tr w:rsidR="005143FF" w14:paraId="25398BA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CC092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/auth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4840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login, me, (admin: users CRUD)</w:t>
            </w:r>
          </w:p>
        </w:tc>
      </w:tr>
      <w:tr w:rsidR="005143FF" w14:paraId="4F63CA6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E9B32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/master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84A2BB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customers, goods, prices (GET/PATCH/POST), invoices, aging</w:t>
            </w:r>
          </w:p>
        </w:tc>
      </w:tr>
      <w:tr w:rsidR="005143FF" w14:paraId="0EA2197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8D5E4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/so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26B0F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CRUD, confirm, picking, ship, verify, unlock — *confirm </w:t>
            </w:r>
            <w:r>
              <w:rPr>
                <w:sz w:val="18"/>
                <w:szCs w:val="18"/>
              </w:rPr>
              <w:t>มี credit-hold check + outbox enqueue*</w:t>
            </w:r>
          </w:p>
        </w:tc>
      </w:tr>
      <w:tr w:rsidR="005143FF" w14:paraId="7B5DAED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B86743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/rebate /giveaway /quotation /papertrail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5E5E89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โมดูลตามชื่อ</w:t>
            </w:r>
          </w:p>
        </w:tc>
      </w:tr>
      <w:tr w:rsidR="005143FF" w14:paraId="150435A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A79A7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/reports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9D103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types, report, export(xlsx)</w:t>
            </w:r>
          </w:p>
        </w:tc>
      </w:tr>
      <w:tr w:rsidR="005143FF" w14:paraId="37B071B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8B5881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/truckscale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F2AF9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 xml:space="preserve">ping, weigh, scale/:seq, </w:t>
            </w:r>
            <w:r>
              <w:rPr>
                <w:b/>
                <w:bCs/>
                <w:sz w:val="18"/>
                <w:szCs w:val="18"/>
              </w:rPr>
              <w:t>for-so (ranking+evidence)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sync/status, sync/run, inbox, inbox/:id/match/:soId, ingest(push)</w:t>
            </w:r>
          </w:p>
        </w:tc>
      </w:tr>
      <w:tr w:rsidR="005143FF" w14:paraId="015547B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667F9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/recon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F78AD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summary, cases, :soId/resolve</w:t>
            </w:r>
          </w:p>
        </w:tc>
      </w:tr>
      <w:tr w:rsidR="005143FF" w14:paraId="655D724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ABDF50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/ops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A2D8A1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status, errors, outbox, test-alert</w:t>
            </w:r>
          </w:p>
        </w:tc>
      </w:tr>
      <w:tr w:rsidR="005143FF" w14:paraId="7A41C70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4F251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/policy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00EAEF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list, resolve, CRUD</w:t>
            </w:r>
          </w:p>
        </w:tc>
      </w:tr>
      <w:tr w:rsidR="005143FF" w14:paraId="47AFFC0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7D99FB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/pricebook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919D0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list, :id, create, :id/lines, approve, activate, archive</w:t>
            </w:r>
          </w:p>
        </w:tc>
      </w:tr>
      <w:tr w:rsidR="005143FF" w14:paraId="3068557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658777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/credit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0ACD06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list, :custId, PUT</w:t>
            </w:r>
          </w:p>
        </w:tc>
      </w:tr>
      <w:tr w:rsidR="005143FF" w14:paraId="55284DC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49559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/stock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23141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list, PUT</w:t>
            </w:r>
          </w:p>
        </w:tc>
      </w:tr>
      <w:tr w:rsidR="005143FF" w14:paraId="62BAE46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3B8F01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/pdpa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E9BB15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policies, dsar, dsar/export, retention/run</w:t>
            </w:r>
          </w:p>
        </w:tc>
      </w:tr>
      <w:tr w:rsidR="005143FF" w14:paraId="4117A8C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A1499" w14:textId="77777777" w:rsidR="005143FF" w:rsidRDefault="00C012B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/line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4F3BE" w14:textId="77777777" w:rsidR="005143FF" w:rsidRDefault="00C012BF">
            <w:pPr>
              <w:spacing w:line="252" w:lineRule="auto"/>
            </w:pPr>
            <w:r>
              <w:rPr>
                <w:sz w:val="18"/>
                <w:szCs w:val="18"/>
              </w:rPr>
              <w:t>webhook(verify sig), notify, status</w:t>
            </w:r>
          </w:p>
        </w:tc>
      </w:tr>
    </w:tbl>
    <w:p w14:paraId="43B28B39" w14:textId="77777777" w:rsidR="005143FF" w:rsidRDefault="005143FF">
      <w:pPr>
        <w:spacing w:after="100"/>
      </w:pPr>
    </w:p>
    <w:p w14:paraId="3393D4A3" w14:textId="77777777" w:rsidR="005143FF" w:rsidRDefault="00C012BF">
      <w:pPr>
        <w:pStyle w:val="Heading2"/>
        <w:spacing w:before="220" w:after="120"/>
      </w:pPr>
      <w:bookmarkStart w:id="5" w:name="_Toc234057194"/>
      <w:r>
        <w:rPr>
          <w:color w:val="0C447C"/>
        </w:rPr>
        <w:t xml:space="preserve">5. </w:t>
      </w:r>
      <w:r>
        <w:rPr>
          <w:color w:val="0C447C"/>
        </w:rPr>
        <w:t>การเชื่อม TruckScale (ดึงข้อมูลกลับ) — pull/sync</w:t>
      </w:r>
      <w:bookmarkEnd w:id="5"/>
    </w:p>
    <w:p w14:paraId="49513D44" w14:textId="77777777" w:rsidR="005143FF" w:rsidRDefault="00C012BF">
      <w:pPr>
        <w:spacing w:after="80" w:line="276" w:lineRule="auto"/>
      </w:pPr>
      <w:r>
        <w:rPr>
          <w:b/>
          <w:bCs/>
        </w:rPr>
        <w:t>ปัญหา:</w:t>
      </w:r>
      <w:r>
        <w:t xml:space="preserve"> </w:t>
      </w:r>
      <w:r>
        <w:t>เมื่อ TruckScale (MySQL) บันทึกชั่งเข้า/ชั่งออก ระบบเราจะรู้ได้อย่างไร</w:t>
      </w:r>
    </w:p>
    <w:p w14:paraId="4CA8418E" w14:textId="77777777" w:rsidR="005143FF" w:rsidRDefault="00C012BF">
      <w:pPr>
        <w:spacing w:after="80" w:line="276" w:lineRule="auto"/>
      </w:pPr>
      <w:r>
        <w:rPr>
          <w:b/>
          <w:bCs/>
        </w:rPr>
        <w:t>การออกแบบที่เลือก:</w:t>
      </w:r>
      <w:r>
        <w:t xml:space="preserve"> *pull/polling </w:t>
      </w:r>
      <w:r>
        <w:t>ฝั่งเรา* — TruckScale คงเป็น READ-ONLY (ไม่ใส่ trigger/procedure ที่ระบบชั่งจริง ซึ่งเสี่ยงและ MySQL ยิง HTTP ไม่ได้ native)</w:t>
      </w:r>
    </w:p>
    <w:p w14:paraId="6DE7B4FB" w14:textId="77777777" w:rsidR="005143FF" w:rsidRDefault="00C012BF">
      <w:pPr>
        <w:spacing w:after="80" w:line="276" w:lineRule="auto"/>
      </w:pPr>
      <w:r>
        <w:t>ขั้นตอน (services/truckscale-sync.js, รันทุก TS_SYNC_INTERVAL_MS ค่าเริ่มต้น 60 วิ):</w:t>
      </w:r>
    </w:p>
    <w:p w14:paraId="6D16FD90" w14:textId="77777777" w:rsidR="005143FF" w:rsidRDefault="00C012BF">
      <w:pPr>
        <w:pStyle w:val="ListParagraph"/>
        <w:numPr>
          <w:ilvl w:val="0"/>
          <w:numId w:val="2"/>
        </w:numPr>
        <w:spacing w:after="30"/>
      </w:pPr>
      <w:r>
        <w:t>ดึงรายการใหม่ s_id &gt; watermark (LastSid ใน wf.TruckScaleSync) + refresh รายการที่ยัง OPEN (รอชั่งออก) → จับการอัปเดต weight_out</w:t>
      </w:r>
    </w:p>
    <w:p w14:paraId="260A6B3C" w14:textId="77777777" w:rsidR="005143FF" w:rsidRDefault="00C012BF">
      <w:pPr>
        <w:pStyle w:val="ListParagraph"/>
        <w:numPr>
          <w:ilvl w:val="0"/>
          <w:numId w:val="2"/>
        </w:numPr>
        <w:spacing w:after="30"/>
      </w:pPr>
      <w:r>
        <w:t xml:space="preserve">upsert </w:t>
      </w:r>
      <w:r>
        <w:t>เข้า wf.WeighInbox (idempotent ตาม sequence)</w:t>
      </w:r>
    </w:p>
    <w:p w14:paraId="78C0A241" w14:textId="77777777" w:rsidR="005143FF" w:rsidRDefault="00C012BF">
      <w:pPr>
        <w:pStyle w:val="ListParagraph"/>
        <w:numPr>
          <w:ilvl w:val="0"/>
          <w:numId w:val="2"/>
        </w:numPr>
        <w:spacing w:after="30"/>
      </w:pPr>
      <w:r>
        <w:t>เมื่อ COMPLETED (มี weight_out) → จับคู่ SO ที่ยัง active (CONFIRMED/PICKING/LOADED) ด้วยทะเบียน → MATCHED | MULTI | UNMATCHED</w:t>
      </w:r>
    </w:p>
    <w:p w14:paraId="111D8011" w14:textId="77777777" w:rsidR="005143FF" w:rsidRDefault="00C012BF">
      <w:pPr>
        <w:pStyle w:val="ListParagraph"/>
        <w:numPr>
          <w:ilvl w:val="0"/>
          <w:numId w:val="2"/>
        </w:numPr>
        <w:spacing w:after="30"/>
      </w:pPr>
      <w:r>
        <w:t xml:space="preserve">broadcast weigh_inbox → </w:t>
      </w:r>
      <w:r>
        <w:t xml:space="preserve">หน้า </w:t>
      </w:r>
      <w:r>
        <w:rPr>
          <w:b/>
          <w:bCs/>
        </w:rPr>
        <w:t>Weigh Inbox</w:t>
      </w:r>
      <w:r>
        <w:t xml:space="preserve"> </w:t>
      </w:r>
      <w:r>
        <w:t>อัปเดตสด · เจ้าหน้าที่จับคู่ที่เหลือด้วยมือ + ยืนยัน Shipped กลับ WINSpeed</w:t>
      </w:r>
    </w:p>
    <w:p w14:paraId="33C6C7BF" w14:textId="77777777" w:rsidR="005143FF" w:rsidRDefault="00C012BF">
      <w:pPr>
        <w:spacing w:after="80" w:line="276" w:lineRule="auto"/>
      </w:pPr>
      <w:r>
        <w:rPr>
          <w:b/>
          <w:bCs/>
        </w:rPr>
        <w:t>ทางเลือก push (เผื่ออนาคต):</w:t>
      </w:r>
      <w:r>
        <w:t xml:space="preserve"> POST /api/truckscale/ingest (header X-Ingest-Secret) </w:t>
      </w:r>
      <w:r>
        <w:t>ให้ agent ฝั่งโรงงานส่งเข้ามาได้ โดยไม่ต้องแก้สถาปัตยกรรม</w:t>
      </w:r>
    </w:p>
    <w:p w14:paraId="6BE9AD5F" w14:textId="77777777" w:rsidR="005143FF" w:rsidRDefault="00C012BF">
      <w:pPr>
        <w:spacing w:after="80" w:line="276" w:lineRule="auto"/>
      </w:pPr>
      <w:r>
        <w:rPr>
          <w:b/>
          <w:bCs/>
        </w:rPr>
        <w:t>ผลทดสอบจริง:</w:t>
      </w:r>
      <w:r>
        <w:t xml:space="preserve"> </w:t>
      </w:r>
      <w:r>
        <w:t>ดึงจาก TruckScale production ได้สำเร็จ (น้ำหนัก/ทะเบียนจริง) + watermark เดินหน้า + จับคู่ SO ทำงาน</w:t>
      </w:r>
    </w:p>
    <w:p w14:paraId="7EACFE2F" w14:textId="77777777" w:rsidR="005143FF" w:rsidRDefault="00C012BF">
      <w:pPr>
        <w:pStyle w:val="Heading2"/>
        <w:spacing w:before="220" w:after="120"/>
      </w:pPr>
      <w:bookmarkStart w:id="6" w:name="_Toc234057195"/>
      <w:r>
        <w:rPr>
          <w:color w:val="0C447C"/>
        </w:rPr>
        <w:t xml:space="preserve">6. </w:t>
      </w:r>
      <w:r>
        <w:rPr>
          <w:color w:val="0C447C"/>
        </w:rPr>
        <w:t>รูปแบบ integration ที่รองรับ ISO/enterprise</w:t>
      </w:r>
      <w:bookmarkEnd w:id="6"/>
    </w:p>
    <w:p w14:paraId="4DA047D6" w14:textId="77777777" w:rsidR="005143FF" w:rsidRDefault="00C012BF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Migration ledger</w:t>
      </w:r>
      <w:r>
        <w:t xml:space="preserve"> (FR-031): runner </w:t>
      </w:r>
      <w:r>
        <w:t>ข้ามไฟล์ที่ checksum ไม่เปลี่ยน + บันทึก applied → release ควบคุมได้</w:t>
      </w:r>
    </w:p>
    <w:p w14:paraId="18F0B2D6" w14:textId="77777777" w:rsidR="005143FF" w:rsidRDefault="00C012BF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Outbox</w:t>
      </w:r>
      <w:r>
        <w:t xml:space="preserve"> (FR-029): enqueue </w:t>
      </w:r>
      <w:r>
        <w:t>ตอน confirm/ship → worker ส่ง (idempotency/retry) → audit ได้</w:t>
      </w:r>
    </w:p>
    <w:p w14:paraId="65098A44" w14:textId="77777777" w:rsidR="005143FF" w:rsidRDefault="00C012BF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Approval policy engine</w:t>
      </w:r>
      <w:r>
        <w:t xml:space="preserve"> (FR-028): </w:t>
      </w:r>
      <w:r>
        <w:t>ตาราง config + resolveApprovalPolicy() ใช้ใน credit override ฯลฯ</w:t>
      </w:r>
    </w:p>
    <w:p w14:paraId="3A0A3A54" w14:textId="77777777" w:rsidR="005143FF" w:rsidRDefault="00C012BF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Observability</w:t>
      </w:r>
      <w:r>
        <w:t xml:space="preserve"> (FR-030): /api/health (version/uptime/db), error log, webhook alert (Slack/Discord/Teams), release/crash signal</w:t>
      </w:r>
    </w:p>
    <w:p w14:paraId="356C8A5F" w14:textId="77777777" w:rsidR="005143FF" w:rsidRDefault="00C012BF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Reconciliation</w:t>
      </w:r>
      <w:r>
        <w:t xml:space="preserve"> (FR-027): ship ↔ WINSpeed invoice ↔ TruckScale net + </w:t>
      </w:r>
      <w:r>
        <w:t>การตัดสิน exception</w:t>
      </w:r>
    </w:p>
    <w:sectPr w:rsidR="005143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DD52C" w14:textId="77777777" w:rsidR="00C012BF" w:rsidRDefault="00C012BF">
      <w:r>
        <w:separator/>
      </w:r>
    </w:p>
  </w:endnote>
  <w:endnote w:type="continuationSeparator" w:id="0">
    <w:p w14:paraId="548D1AC5" w14:textId="77777777" w:rsidR="00C012BF" w:rsidRDefault="00C01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E690" w14:textId="77777777" w:rsidR="00272B8D" w:rsidRDefault="00272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BC88" w14:textId="5C4A949C" w:rsidR="005143FF" w:rsidRDefault="00C012BF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272B8D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272B8D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272B8D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B794C" w14:textId="77777777" w:rsidR="00272B8D" w:rsidRDefault="00272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CC08" w14:textId="77777777" w:rsidR="00C012BF" w:rsidRDefault="00C012BF">
      <w:r>
        <w:separator/>
      </w:r>
    </w:p>
  </w:footnote>
  <w:footnote w:type="continuationSeparator" w:id="0">
    <w:p w14:paraId="6CE729BD" w14:textId="77777777" w:rsidR="00C012BF" w:rsidRDefault="00C01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BB6B" w14:textId="77777777" w:rsidR="00272B8D" w:rsidRDefault="00272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F56D2" w14:textId="77777777" w:rsidR="005143FF" w:rsidRDefault="00C012BF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Current System State — Modules, Data Dictionary &amp; API (v8)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5E70C" w14:textId="77777777" w:rsidR="00272B8D" w:rsidRDefault="00272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959"/>
    <w:multiLevelType w:val="hybridMultilevel"/>
    <w:tmpl w:val="B0D8DC9E"/>
    <w:lvl w:ilvl="0" w:tplc="1CAC6E5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584260E8">
      <w:numFmt w:val="decimal"/>
      <w:lvlText w:val=""/>
      <w:lvlJc w:val="left"/>
    </w:lvl>
    <w:lvl w:ilvl="2" w:tplc="1A80E066">
      <w:numFmt w:val="decimal"/>
      <w:lvlText w:val=""/>
      <w:lvlJc w:val="left"/>
    </w:lvl>
    <w:lvl w:ilvl="3" w:tplc="2DB4AAD6">
      <w:numFmt w:val="decimal"/>
      <w:lvlText w:val=""/>
      <w:lvlJc w:val="left"/>
    </w:lvl>
    <w:lvl w:ilvl="4" w:tplc="6E402D1E">
      <w:numFmt w:val="decimal"/>
      <w:lvlText w:val=""/>
      <w:lvlJc w:val="left"/>
    </w:lvl>
    <w:lvl w:ilvl="5" w:tplc="507E6880">
      <w:numFmt w:val="decimal"/>
      <w:lvlText w:val=""/>
      <w:lvlJc w:val="left"/>
    </w:lvl>
    <w:lvl w:ilvl="6" w:tplc="800E3316">
      <w:numFmt w:val="decimal"/>
      <w:lvlText w:val=""/>
      <w:lvlJc w:val="left"/>
    </w:lvl>
    <w:lvl w:ilvl="7" w:tplc="4ECC4402">
      <w:numFmt w:val="decimal"/>
      <w:lvlText w:val=""/>
      <w:lvlJc w:val="left"/>
    </w:lvl>
    <w:lvl w:ilvl="8" w:tplc="74C2D478">
      <w:numFmt w:val="decimal"/>
      <w:lvlText w:val=""/>
      <w:lvlJc w:val="left"/>
    </w:lvl>
  </w:abstractNum>
  <w:abstractNum w:abstractNumId="1" w15:restartNumberingAfterBreak="0">
    <w:nsid w:val="165B5D6B"/>
    <w:multiLevelType w:val="hybridMultilevel"/>
    <w:tmpl w:val="279292DC"/>
    <w:lvl w:ilvl="0" w:tplc="97808AE4">
      <w:start w:val="1"/>
      <w:numFmt w:val="decimal"/>
      <w:lvlText w:val="%1."/>
      <w:lvlJc w:val="left"/>
      <w:pPr>
        <w:ind w:left="540" w:hanging="260"/>
      </w:pPr>
    </w:lvl>
    <w:lvl w:ilvl="1" w:tplc="B53426E0">
      <w:numFmt w:val="decimal"/>
      <w:lvlText w:val=""/>
      <w:lvlJc w:val="left"/>
    </w:lvl>
    <w:lvl w:ilvl="2" w:tplc="B71E82BC">
      <w:numFmt w:val="decimal"/>
      <w:lvlText w:val=""/>
      <w:lvlJc w:val="left"/>
    </w:lvl>
    <w:lvl w:ilvl="3" w:tplc="FB942706">
      <w:numFmt w:val="decimal"/>
      <w:lvlText w:val=""/>
      <w:lvlJc w:val="left"/>
    </w:lvl>
    <w:lvl w:ilvl="4" w:tplc="88CC7280">
      <w:numFmt w:val="decimal"/>
      <w:lvlText w:val=""/>
      <w:lvlJc w:val="left"/>
    </w:lvl>
    <w:lvl w:ilvl="5" w:tplc="158E4A86">
      <w:numFmt w:val="decimal"/>
      <w:lvlText w:val=""/>
      <w:lvlJc w:val="left"/>
    </w:lvl>
    <w:lvl w:ilvl="6" w:tplc="70D88962">
      <w:numFmt w:val="decimal"/>
      <w:lvlText w:val=""/>
      <w:lvlJc w:val="left"/>
    </w:lvl>
    <w:lvl w:ilvl="7" w:tplc="DFEA94D4">
      <w:numFmt w:val="decimal"/>
      <w:lvlText w:val=""/>
      <w:lvlJc w:val="left"/>
    </w:lvl>
    <w:lvl w:ilvl="8" w:tplc="2CA88D80">
      <w:numFmt w:val="decimal"/>
      <w:lvlText w:val=""/>
      <w:lvlJc w:val="left"/>
    </w:lvl>
  </w:abstractNum>
  <w:abstractNum w:abstractNumId="2" w15:restartNumberingAfterBreak="0">
    <w:nsid w:val="1F3A387A"/>
    <w:multiLevelType w:val="hybridMultilevel"/>
    <w:tmpl w:val="B614B90E"/>
    <w:lvl w:ilvl="0" w:tplc="FB92AF68">
      <w:start w:val="1"/>
      <w:numFmt w:val="bullet"/>
      <w:lvlText w:val="●"/>
      <w:lvlJc w:val="left"/>
      <w:pPr>
        <w:ind w:left="720" w:hanging="360"/>
      </w:pPr>
    </w:lvl>
    <w:lvl w:ilvl="1" w:tplc="A6A44C76">
      <w:start w:val="1"/>
      <w:numFmt w:val="bullet"/>
      <w:lvlText w:val="○"/>
      <w:lvlJc w:val="left"/>
      <w:pPr>
        <w:ind w:left="1440" w:hanging="360"/>
      </w:pPr>
    </w:lvl>
    <w:lvl w:ilvl="2" w:tplc="A04E4FF8">
      <w:start w:val="1"/>
      <w:numFmt w:val="bullet"/>
      <w:lvlText w:val="■"/>
      <w:lvlJc w:val="left"/>
      <w:pPr>
        <w:ind w:left="2160" w:hanging="360"/>
      </w:pPr>
    </w:lvl>
    <w:lvl w:ilvl="3" w:tplc="5F42C046">
      <w:start w:val="1"/>
      <w:numFmt w:val="bullet"/>
      <w:lvlText w:val="●"/>
      <w:lvlJc w:val="left"/>
      <w:pPr>
        <w:ind w:left="2880" w:hanging="360"/>
      </w:pPr>
    </w:lvl>
    <w:lvl w:ilvl="4" w:tplc="D5C69CB4">
      <w:start w:val="1"/>
      <w:numFmt w:val="bullet"/>
      <w:lvlText w:val="○"/>
      <w:lvlJc w:val="left"/>
      <w:pPr>
        <w:ind w:left="3600" w:hanging="360"/>
      </w:pPr>
    </w:lvl>
    <w:lvl w:ilvl="5" w:tplc="118A3B4C">
      <w:start w:val="1"/>
      <w:numFmt w:val="bullet"/>
      <w:lvlText w:val="■"/>
      <w:lvlJc w:val="left"/>
      <w:pPr>
        <w:ind w:left="4320" w:hanging="360"/>
      </w:pPr>
    </w:lvl>
    <w:lvl w:ilvl="6" w:tplc="67246E1C">
      <w:start w:val="1"/>
      <w:numFmt w:val="bullet"/>
      <w:lvlText w:val="●"/>
      <w:lvlJc w:val="left"/>
      <w:pPr>
        <w:ind w:left="5040" w:hanging="360"/>
      </w:pPr>
    </w:lvl>
    <w:lvl w:ilvl="7" w:tplc="A4CE1AE6">
      <w:start w:val="1"/>
      <w:numFmt w:val="bullet"/>
      <w:lvlText w:val="●"/>
      <w:lvlJc w:val="left"/>
      <w:pPr>
        <w:ind w:left="5760" w:hanging="360"/>
      </w:pPr>
    </w:lvl>
    <w:lvl w:ilvl="8" w:tplc="33DE5D00">
      <w:start w:val="1"/>
      <w:numFmt w:val="bullet"/>
      <w:lvlText w:val="●"/>
      <w:lvlJc w:val="left"/>
      <w:pPr>
        <w:ind w:left="6480" w:hanging="360"/>
      </w:pPr>
    </w:lvl>
  </w:abstractNum>
  <w:num w:numId="1" w16cid:durableId="527109420">
    <w:abstractNumId w:val="2"/>
    <w:lvlOverride w:ilvl="0">
      <w:startOverride w:val="1"/>
    </w:lvlOverride>
  </w:num>
  <w:num w:numId="2" w16cid:durableId="565530794">
    <w:abstractNumId w:val="1"/>
    <w:lvlOverride w:ilvl="0">
      <w:startOverride w:val="1"/>
    </w:lvlOverride>
  </w:num>
  <w:num w:numId="3" w16cid:durableId="77216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FF"/>
    <w:rsid w:val="00272B8D"/>
    <w:rsid w:val="005143FF"/>
    <w:rsid w:val="00C012BF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091F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72B8D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272B8D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272B8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272B8D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272B8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272B8D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