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6A90" w14:textId="77777777" w:rsidR="002B5726" w:rsidRDefault="003A7022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B61D615" w14:textId="77777777" w:rsidR="002B5726" w:rsidRDefault="003A7022">
      <w:pPr>
        <w:jc w:val="center"/>
      </w:pPr>
      <w:r>
        <w:rPr>
          <w:color w:val="BA7517"/>
        </w:rPr>
        <w:t>World Fert Co., Ltd.</w:t>
      </w:r>
    </w:p>
    <w:p w14:paraId="435E9DD8" w14:textId="77777777" w:rsidR="002B5726" w:rsidRDefault="003A7022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ADR-004 — TruckScale Read-Only Integration and Matching Policy</w:t>
      </w:r>
    </w:p>
    <w:p w14:paraId="1FDA3EDB" w14:textId="77777777" w:rsidR="002B5726" w:rsidRDefault="003A7022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2B5726" w14:paraId="18FE5D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A2197" w14:textId="77777777" w:rsidR="002B5726" w:rsidRDefault="003A702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D76304" w14:textId="77777777" w:rsidR="002B5726" w:rsidRDefault="003A702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2B5726" w14:paraId="6E3D732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3C7CE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52A1D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WF-ADR-004</w:t>
            </w:r>
          </w:p>
        </w:tc>
      </w:tr>
      <w:tr w:rsidR="002B5726" w14:paraId="36AC3DF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85A9E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92E27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2B5726" w14:paraId="303711E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24EF4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BA3C9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2B5726" w14:paraId="7FBBB9C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61053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D1858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2B5726" w14:paraId="14FC16D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361B5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8492D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2B5726" w14:paraId="6C20AC4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4371B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C2BEDC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Solution Architect / Factory IT</w:t>
            </w:r>
          </w:p>
        </w:tc>
      </w:tr>
      <w:tr w:rsidR="002B5726" w14:paraId="1C3AD48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EF085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E038B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Accepted — canonical source selection is a Go-Live gate</w:t>
            </w:r>
          </w:p>
        </w:tc>
      </w:tr>
      <w:tr w:rsidR="002B5726" w14:paraId="7570B33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8CBD0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FB2F2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7F986C38" w14:textId="77777777" w:rsidR="002B5726" w:rsidRDefault="003A7022">
      <w:r>
        <w:br w:type="page"/>
      </w:r>
    </w:p>
    <w:p w14:paraId="157C8A5F" w14:textId="77777777" w:rsidR="002B5726" w:rsidRDefault="003A7022">
      <w:pPr>
        <w:pStyle w:val="Heading1"/>
        <w:spacing w:after="120"/>
      </w:pPr>
      <w:bookmarkStart w:id="0" w:name="_Toc234057237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458385197"/>
      </w:sdtPr>
      <w:sdtEndPr>
        <w:rPr>
          <w:rFonts w:cs="Prompt"/>
          <w:szCs w:val="20"/>
        </w:rPr>
      </w:sdtEndPr>
      <w:sdtContent>
        <w:p w14:paraId="65D512E2" w14:textId="77777777" w:rsidR="009815EE" w:rsidRDefault="003A7022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37" w:history="1">
            <w:r w:rsidR="009815EE" w:rsidRPr="00343ACB">
              <w:rPr>
                <w:rStyle w:val="Hyperlink"/>
                <w:b/>
                <w:bCs/>
                <w:noProof/>
              </w:rPr>
              <w:t>สารบัญ (Contents)</w:t>
            </w:r>
            <w:r w:rsidR="009815EE">
              <w:rPr>
                <w:noProof/>
              </w:rPr>
              <w:tab/>
            </w:r>
            <w:r w:rsidR="009815EE">
              <w:rPr>
                <w:noProof/>
              </w:rPr>
              <w:fldChar w:fldCharType="begin"/>
            </w:r>
            <w:r w:rsidR="009815EE">
              <w:rPr>
                <w:noProof/>
              </w:rPr>
              <w:instrText xml:space="preserve"> PAGEREF _Toc234057237 \h </w:instrText>
            </w:r>
            <w:r w:rsidR="009815EE">
              <w:rPr>
                <w:noProof/>
              </w:rPr>
            </w:r>
            <w:r w:rsidR="009815EE">
              <w:rPr>
                <w:noProof/>
              </w:rPr>
              <w:fldChar w:fldCharType="separate"/>
            </w:r>
            <w:r w:rsidR="009815EE">
              <w:rPr>
                <w:noProof/>
              </w:rPr>
              <w:t>2</w:t>
            </w:r>
            <w:r w:rsidR="009815EE">
              <w:rPr>
                <w:noProof/>
              </w:rPr>
              <w:fldChar w:fldCharType="end"/>
            </w:r>
          </w:hyperlink>
        </w:p>
        <w:p w14:paraId="3A426708" w14:textId="77777777" w:rsidR="009815EE" w:rsidRDefault="009815E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38" w:history="1">
            <w:r w:rsidRPr="00343ACB">
              <w:rPr>
                <w:rStyle w:val="Hyperlink"/>
                <w:noProof/>
              </w:rPr>
              <w:t>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776C35" w14:textId="77777777" w:rsidR="009815EE" w:rsidRDefault="009815E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39" w:history="1">
            <w:r w:rsidRPr="00343ACB">
              <w:rPr>
                <w:rStyle w:val="Hyperlink"/>
                <w:noProof/>
              </w:rPr>
              <w:t>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7EFFFA" w14:textId="77777777" w:rsidR="009815EE" w:rsidRDefault="009815E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0" w:history="1">
            <w:r w:rsidRPr="00343ACB">
              <w:rPr>
                <w:rStyle w:val="Hyperlink"/>
                <w:noProof/>
              </w:rPr>
              <w:t>Matching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2EE1AD" w14:textId="77777777" w:rsidR="009815EE" w:rsidRDefault="009815E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1" w:history="1">
            <w:r w:rsidRPr="00343ACB">
              <w:rPr>
                <w:rStyle w:val="Hyperlink"/>
                <w:noProof/>
              </w:rPr>
              <w:t>Non-goal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948B1A" w14:textId="77777777" w:rsidR="002B5726" w:rsidRDefault="003A7022">
          <w:r>
            <w:fldChar w:fldCharType="end"/>
          </w:r>
        </w:p>
      </w:sdtContent>
    </w:sdt>
    <w:p w14:paraId="75A95BCE" w14:textId="77777777" w:rsidR="002B5726" w:rsidRDefault="003A7022">
      <w:r>
        <w:br w:type="page"/>
      </w:r>
    </w:p>
    <w:p w14:paraId="7D33D54F" w14:textId="77777777" w:rsidR="002B5726" w:rsidRDefault="003A7022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488B320F" w14:textId="77777777" w:rsidR="002B5726" w:rsidRDefault="002B5726">
      <w:pPr>
        <w:pBdr>
          <w:bottom w:val="single" w:sz="4" w:space="1" w:color="C9D3E0"/>
        </w:pBdr>
        <w:spacing w:after="60"/>
      </w:pPr>
    </w:p>
    <w:p w14:paraId="1F0C34C1" w14:textId="77777777" w:rsidR="002B5726" w:rsidRDefault="003A7022">
      <w:pPr>
        <w:pStyle w:val="Heading2"/>
        <w:spacing w:before="220" w:after="120"/>
      </w:pPr>
      <w:bookmarkStart w:id="1" w:name="_Toc234057238"/>
      <w:r>
        <w:rPr>
          <w:color w:val="0C447C"/>
        </w:rPr>
        <w:t>Context</w:t>
      </w:r>
      <w:bookmarkEnd w:id="1"/>
    </w:p>
    <w:p w14:paraId="325098A5" w14:textId="77777777" w:rsidR="002B5726" w:rsidRDefault="003A7022">
      <w:pPr>
        <w:spacing w:after="80" w:line="276" w:lineRule="auto"/>
      </w:pPr>
      <w:r>
        <w:t>TruckScale records pre-weigh, completed weighing and product detail, but has Thai string/serial dates, mixed charsets, no enforced FK, inconsistent customer codes and imperfect truck-plate values.</w:t>
      </w:r>
    </w:p>
    <w:p w14:paraId="58FCC52F" w14:textId="77777777" w:rsidR="002B5726" w:rsidRDefault="003A7022">
      <w:pPr>
        <w:pStyle w:val="Heading2"/>
        <w:spacing w:before="220" w:after="120"/>
      </w:pPr>
      <w:bookmarkStart w:id="2" w:name="_Toc234057239"/>
      <w:r>
        <w:rPr>
          <w:color w:val="0C447C"/>
        </w:rPr>
        <w:t>Decision</w:t>
      </w:r>
      <w:bookmarkEnd w:id="2"/>
    </w:p>
    <w:p w14:paraId="742594B5" w14:textId="77777777" w:rsidR="002B5726" w:rsidRDefault="003A7022">
      <w:pPr>
        <w:pStyle w:val="ListParagraph"/>
        <w:numPr>
          <w:ilvl w:val="0"/>
          <w:numId w:val="2"/>
        </w:numPr>
        <w:spacing w:after="30"/>
      </w:pPr>
      <w:r>
        <w:t>TruckScale is read-only.</w:t>
      </w:r>
    </w:p>
    <w:p w14:paraId="60C6CE86" w14:textId="77777777" w:rsidR="002B5726" w:rsidRDefault="003A7022">
      <w:pPr>
        <w:pStyle w:val="ListParagraph"/>
        <w:numPr>
          <w:ilvl w:val="0"/>
          <w:numId w:val="2"/>
        </w:numPr>
        <w:spacing w:after="30"/>
      </w:pPr>
      <w:r>
        <w:t>Dedicated connection/service has timeout, health and charset handling.</w:t>
      </w:r>
    </w:p>
    <w:p w14:paraId="45EDE4BD" w14:textId="77777777" w:rsidR="002B5726" w:rsidRDefault="003A7022">
      <w:pPr>
        <w:pStyle w:val="ListParagraph"/>
        <w:numPr>
          <w:ilvl w:val="0"/>
          <w:numId w:val="2"/>
        </w:numPr>
        <w:spacing w:after="30"/>
      </w:pPr>
      <w:r>
        <w:t>Candidate match uses normalized plate as primary; movebill, document/invoice and time window corroborate.</w:t>
      </w:r>
    </w:p>
    <w:p w14:paraId="526CFC61" w14:textId="77777777" w:rsidR="002B5726" w:rsidRDefault="003A7022">
      <w:pPr>
        <w:pStyle w:val="ListParagraph"/>
        <w:numPr>
          <w:ilvl w:val="0"/>
          <w:numId w:val="2"/>
        </w:numPr>
        <w:spacing w:after="30"/>
      </w:pPr>
      <w:r>
        <w:t>Candidate evidence/confidence is visible; ambiguity requires user selection.</w:t>
      </w:r>
    </w:p>
    <w:p w14:paraId="3A1AE749" w14:textId="77777777" w:rsidR="002B5726" w:rsidRDefault="003A7022">
      <w:pPr>
        <w:pStyle w:val="ListParagraph"/>
        <w:numPr>
          <w:ilvl w:val="0"/>
          <w:numId w:val="2"/>
        </w:numPr>
        <w:spacing w:after="30"/>
      </w:pPr>
      <w:r>
        <w:t>Selection is copied as immutable reference metadata to wf.WeighTicket.</w:t>
      </w:r>
    </w:p>
    <w:p w14:paraId="3527B163" w14:textId="77777777" w:rsidR="002B5726" w:rsidRDefault="003A7022">
      <w:pPr>
        <w:pStyle w:val="ListParagraph"/>
        <w:numPr>
          <w:ilvl w:val="0"/>
          <w:numId w:val="2"/>
        </w:numPr>
        <w:spacing w:after="30"/>
      </w:pPr>
      <w:r>
        <w:t>Production environment register declares canonical source: local, cloud replica, or managed integration DB.</w:t>
      </w:r>
    </w:p>
    <w:p w14:paraId="4ECD02F3" w14:textId="77777777" w:rsidR="002B5726" w:rsidRDefault="003A7022">
      <w:pPr>
        <w:pStyle w:val="Heading2"/>
        <w:spacing w:before="220" w:after="120"/>
      </w:pPr>
      <w:bookmarkStart w:id="3" w:name="_Toc234057240"/>
      <w:r>
        <w:rPr>
          <w:color w:val="0C447C"/>
        </w:rPr>
        <w:t>Matching policy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2B5726" w14:paraId="19EAC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6F1E8" w14:textId="77777777" w:rsidR="002B5726" w:rsidRDefault="003A702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AB0BA8" w14:textId="77777777" w:rsidR="002B5726" w:rsidRDefault="003A702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2B5726" w14:paraId="5A5D1D5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A9123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Normalize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ECD0C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trim spaces/punctuation; preserve raw</w:t>
            </w:r>
          </w:p>
        </w:tc>
      </w:tr>
      <w:tr w:rsidR="002B5726" w14:paraId="22F3DA8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ADC6F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Filter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75BA7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same normalized plate + date window</w:t>
            </w:r>
          </w:p>
        </w:tc>
      </w:tr>
      <w:tr w:rsidR="002B5726" w14:paraId="7CBCC05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3441D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Rank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28C28E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completed record &gt; matching movebill &gt; matching source doc &gt; closest time</w:t>
            </w:r>
          </w:p>
        </w:tc>
      </w:tr>
      <w:tr w:rsidR="002B5726" w14:paraId="72B5DC8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CA44C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Validate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A7E2D4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net&gt;0, gross≥tare, capacity sanity, no duplicate ref</w:t>
            </w:r>
          </w:p>
        </w:tc>
      </w:tr>
      <w:tr w:rsidR="002B5726" w14:paraId="3CD45A2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9BDBF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Resolve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123B9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ambiguous candidate selected by user + audit</w:t>
            </w:r>
          </w:p>
        </w:tc>
      </w:tr>
      <w:tr w:rsidR="002B5726" w14:paraId="3D27696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3843A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Fallback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47AC9" w14:textId="77777777" w:rsidR="002B5726" w:rsidRDefault="003A7022">
            <w:pPr>
              <w:spacing w:line="252" w:lineRule="auto"/>
            </w:pPr>
            <w:r>
              <w:rPr>
                <w:sz w:val="18"/>
                <w:szCs w:val="18"/>
              </w:rPr>
              <w:t>manual entry authorized + reason + later reconcile</w:t>
            </w:r>
          </w:p>
        </w:tc>
      </w:tr>
    </w:tbl>
    <w:p w14:paraId="2C0476E8" w14:textId="77777777" w:rsidR="002B5726" w:rsidRDefault="002B5726">
      <w:pPr>
        <w:spacing w:after="100"/>
      </w:pPr>
    </w:p>
    <w:p w14:paraId="425262DF" w14:textId="77777777" w:rsidR="002B5726" w:rsidRDefault="003A7022">
      <w:pPr>
        <w:pStyle w:val="Heading2"/>
        <w:spacing w:before="220" w:after="120"/>
      </w:pPr>
      <w:bookmarkStart w:id="4" w:name="_Toc234057241"/>
      <w:r>
        <w:rPr>
          <w:color w:val="0C447C"/>
        </w:rPr>
        <w:t>Non-goal</w:t>
      </w:r>
      <w:bookmarkEnd w:id="4"/>
    </w:p>
    <w:p w14:paraId="6DA7CE84" w14:textId="77777777" w:rsidR="002B5726" w:rsidRDefault="003A7022">
      <w:pPr>
        <w:spacing w:after="80" w:line="276" w:lineRule="auto"/>
      </w:pPr>
      <w:r>
        <w:t>WS-Sale-App does not control COM ports/hardware or alter TruckScale source records.</w:t>
      </w:r>
    </w:p>
    <w:sectPr w:rsidR="002B57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681B" w14:textId="77777777" w:rsidR="003A7022" w:rsidRDefault="003A7022">
      <w:r>
        <w:separator/>
      </w:r>
    </w:p>
  </w:endnote>
  <w:endnote w:type="continuationSeparator" w:id="0">
    <w:p w14:paraId="13E17B76" w14:textId="77777777" w:rsidR="003A7022" w:rsidRDefault="003A7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6360" w14:textId="77777777" w:rsidR="009815EE" w:rsidRDefault="009815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6011" w14:textId="4E33FEEC" w:rsidR="002B5726" w:rsidRDefault="003A7022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9815EE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9815EE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9815EE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A2D1" w14:textId="77777777" w:rsidR="009815EE" w:rsidRDefault="00981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3EC6" w14:textId="77777777" w:rsidR="003A7022" w:rsidRDefault="003A7022">
      <w:r>
        <w:separator/>
      </w:r>
    </w:p>
  </w:footnote>
  <w:footnote w:type="continuationSeparator" w:id="0">
    <w:p w14:paraId="2B6BF8E6" w14:textId="77777777" w:rsidR="003A7022" w:rsidRDefault="003A7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E9AC" w14:textId="77777777" w:rsidR="009815EE" w:rsidRDefault="009815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5538" w14:textId="77777777" w:rsidR="002B5726" w:rsidRDefault="003A7022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ADR-004 — TruckScale Read-Only Integration and Matching Poli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5444" w14:textId="77777777" w:rsidR="009815EE" w:rsidRDefault="009815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AFB"/>
    <w:multiLevelType w:val="hybridMultilevel"/>
    <w:tmpl w:val="803E5F34"/>
    <w:lvl w:ilvl="0" w:tplc="D50CD7B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27B48F20">
      <w:numFmt w:val="decimal"/>
      <w:lvlText w:val=""/>
      <w:lvlJc w:val="left"/>
    </w:lvl>
    <w:lvl w:ilvl="2" w:tplc="310CE0C0">
      <w:numFmt w:val="decimal"/>
      <w:lvlText w:val=""/>
      <w:lvlJc w:val="left"/>
    </w:lvl>
    <w:lvl w:ilvl="3" w:tplc="CA3E42AA">
      <w:numFmt w:val="decimal"/>
      <w:lvlText w:val=""/>
      <w:lvlJc w:val="left"/>
    </w:lvl>
    <w:lvl w:ilvl="4" w:tplc="D1403282">
      <w:numFmt w:val="decimal"/>
      <w:lvlText w:val=""/>
      <w:lvlJc w:val="left"/>
    </w:lvl>
    <w:lvl w:ilvl="5" w:tplc="06CAAF66">
      <w:numFmt w:val="decimal"/>
      <w:lvlText w:val=""/>
      <w:lvlJc w:val="left"/>
    </w:lvl>
    <w:lvl w:ilvl="6" w:tplc="902EC6D2">
      <w:numFmt w:val="decimal"/>
      <w:lvlText w:val=""/>
      <w:lvlJc w:val="left"/>
    </w:lvl>
    <w:lvl w:ilvl="7" w:tplc="F3A811EC">
      <w:numFmt w:val="decimal"/>
      <w:lvlText w:val=""/>
      <w:lvlJc w:val="left"/>
    </w:lvl>
    <w:lvl w:ilvl="8" w:tplc="D6B80EF6">
      <w:numFmt w:val="decimal"/>
      <w:lvlText w:val=""/>
      <w:lvlJc w:val="left"/>
    </w:lvl>
  </w:abstractNum>
  <w:abstractNum w:abstractNumId="1" w15:restartNumberingAfterBreak="0">
    <w:nsid w:val="1A795197"/>
    <w:multiLevelType w:val="hybridMultilevel"/>
    <w:tmpl w:val="C6FA0D46"/>
    <w:lvl w:ilvl="0" w:tplc="9F703A8E">
      <w:start w:val="1"/>
      <w:numFmt w:val="bullet"/>
      <w:lvlText w:val="●"/>
      <w:lvlJc w:val="left"/>
      <w:pPr>
        <w:ind w:left="720" w:hanging="360"/>
      </w:pPr>
    </w:lvl>
    <w:lvl w:ilvl="1" w:tplc="B11AE914">
      <w:start w:val="1"/>
      <w:numFmt w:val="bullet"/>
      <w:lvlText w:val="○"/>
      <w:lvlJc w:val="left"/>
      <w:pPr>
        <w:ind w:left="1440" w:hanging="360"/>
      </w:pPr>
    </w:lvl>
    <w:lvl w:ilvl="2" w:tplc="4E8CCDDE">
      <w:start w:val="1"/>
      <w:numFmt w:val="bullet"/>
      <w:lvlText w:val="■"/>
      <w:lvlJc w:val="left"/>
      <w:pPr>
        <w:ind w:left="2160" w:hanging="360"/>
      </w:pPr>
    </w:lvl>
    <w:lvl w:ilvl="3" w:tplc="5C9E7F16">
      <w:start w:val="1"/>
      <w:numFmt w:val="bullet"/>
      <w:lvlText w:val="●"/>
      <w:lvlJc w:val="left"/>
      <w:pPr>
        <w:ind w:left="2880" w:hanging="360"/>
      </w:pPr>
    </w:lvl>
    <w:lvl w:ilvl="4" w:tplc="D59696A6">
      <w:start w:val="1"/>
      <w:numFmt w:val="bullet"/>
      <w:lvlText w:val="○"/>
      <w:lvlJc w:val="left"/>
      <w:pPr>
        <w:ind w:left="3600" w:hanging="360"/>
      </w:pPr>
    </w:lvl>
    <w:lvl w:ilvl="5" w:tplc="F3AA46F2">
      <w:start w:val="1"/>
      <w:numFmt w:val="bullet"/>
      <w:lvlText w:val="■"/>
      <w:lvlJc w:val="left"/>
      <w:pPr>
        <w:ind w:left="4320" w:hanging="360"/>
      </w:pPr>
    </w:lvl>
    <w:lvl w:ilvl="6" w:tplc="47F0172E">
      <w:start w:val="1"/>
      <w:numFmt w:val="bullet"/>
      <w:lvlText w:val="●"/>
      <w:lvlJc w:val="left"/>
      <w:pPr>
        <w:ind w:left="5040" w:hanging="360"/>
      </w:pPr>
    </w:lvl>
    <w:lvl w:ilvl="7" w:tplc="811EFD3E">
      <w:start w:val="1"/>
      <w:numFmt w:val="bullet"/>
      <w:lvlText w:val="●"/>
      <w:lvlJc w:val="left"/>
      <w:pPr>
        <w:ind w:left="5760" w:hanging="360"/>
      </w:pPr>
    </w:lvl>
    <w:lvl w:ilvl="8" w:tplc="D7B61F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FA3D13"/>
    <w:multiLevelType w:val="hybridMultilevel"/>
    <w:tmpl w:val="AA24D92E"/>
    <w:lvl w:ilvl="0" w:tplc="49EC75E6">
      <w:start w:val="1"/>
      <w:numFmt w:val="decimal"/>
      <w:lvlText w:val="%1."/>
      <w:lvlJc w:val="left"/>
      <w:pPr>
        <w:ind w:left="540" w:hanging="260"/>
      </w:pPr>
    </w:lvl>
    <w:lvl w:ilvl="1" w:tplc="5FBACE94">
      <w:numFmt w:val="decimal"/>
      <w:lvlText w:val=""/>
      <w:lvlJc w:val="left"/>
    </w:lvl>
    <w:lvl w:ilvl="2" w:tplc="9D7C2130">
      <w:numFmt w:val="decimal"/>
      <w:lvlText w:val=""/>
      <w:lvlJc w:val="left"/>
    </w:lvl>
    <w:lvl w:ilvl="3" w:tplc="7E82B000">
      <w:numFmt w:val="decimal"/>
      <w:lvlText w:val=""/>
      <w:lvlJc w:val="left"/>
    </w:lvl>
    <w:lvl w:ilvl="4" w:tplc="9984EB00">
      <w:numFmt w:val="decimal"/>
      <w:lvlText w:val=""/>
      <w:lvlJc w:val="left"/>
    </w:lvl>
    <w:lvl w:ilvl="5" w:tplc="1232661E">
      <w:numFmt w:val="decimal"/>
      <w:lvlText w:val=""/>
      <w:lvlJc w:val="left"/>
    </w:lvl>
    <w:lvl w:ilvl="6" w:tplc="0C36DCA2">
      <w:numFmt w:val="decimal"/>
      <w:lvlText w:val=""/>
      <w:lvlJc w:val="left"/>
    </w:lvl>
    <w:lvl w:ilvl="7" w:tplc="F24CCD7C">
      <w:numFmt w:val="decimal"/>
      <w:lvlText w:val=""/>
      <w:lvlJc w:val="left"/>
    </w:lvl>
    <w:lvl w:ilvl="8" w:tplc="AA38BBD0">
      <w:numFmt w:val="decimal"/>
      <w:lvlText w:val=""/>
      <w:lvlJc w:val="left"/>
    </w:lvl>
  </w:abstractNum>
  <w:num w:numId="1" w16cid:durableId="461575671">
    <w:abstractNumId w:val="1"/>
    <w:lvlOverride w:ilvl="0">
      <w:startOverride w:val="1"/>
    </w:lvlOverride>
  </w:num>
  <w:num w:numId="2" w16cid:durableId="9693649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26"/>
    <w:rsid w:val="002B5726"/>
    <w:rsid w:val="003A7022"/>
    <w:rsid w:val="009815EE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D7E4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15EE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9815EE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9815E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815EE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9815E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9815EE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