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EEDA" w14:textId="77777777" w:rsidR="00076BDE" w:rsidRDefault="00F03272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77591D59" w14:textId="77777777" w:rsidR="00076BDE" w:rsidRDefault="00F03272">
      <w:pPr>
        <w:jc w:val="center"/>
      </w:pPr>
      <w:r>
        <w:rPr>
          <w:color w:val="BA7517"/>
        </w:rPr>
        <w:t>World Fert Co., Ltd.</w:t>
      </w:r>
    </w:p>
    <w:p w14:paraId="30C7DEC9" w14:textId="77777777" w:rsidR="00076BDE" w:rsidRDefault="00F03272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Production Readiness Gate — Full Production Approval</w:t>
      </w:r>
    </w:p>
    <w:p w14:paraId="7EBA9DCE" w14:textId="77777777" w:rsidR="00076BDE" w:rsidRDefault="00F03272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076BDE" w14:paraId="2D15D3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44F167" w14:textId="77777777" w:rsidR="00076BDE" w:rsidRDefault="00F03272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EDE923" w14:textId="77777777" w:rsidR="00076BDE" w:rsidRDefault="00F03272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076BDE" w14:paraId="4A48C99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4EBD24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BAEDFD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WF-QA-008</w:t>
            </w:r>
          </w:p>
        </w:tc>
      </w:tr>
      <w:tr w:rsidR="00076BDE" w14:paraId="5BFF577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69A487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D9BB9E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076BDE" w14:paraId="3B4C6F9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CA68FC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2A6AB6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076BDE" w14:paraId="2DD0453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625C94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86A0B7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076BDE" w14:paraId="0702D19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FBA2A0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9A9996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076BDE" w14:paraId="7715E1F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2EFC8D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9B6246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Solution Architect / IT / Business Sponsor</w:t>
            </w:r>
          </w:p>
        </w:tc>
      </w:tr>
      <w:tr w:rsidR="00076BDE" w14:paraId="452DB05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8B5020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8D8B82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076BDE" w14:paraId="6E91373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D23F8A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DC4D61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53FFFC91" w14:textId="77777777" w:rsidR="00076BDE" w:rsidRDefault="00F03272">
      <w:r>
        <w:br w:type="page"/>
      </w:r>
    </w:p>
    <w:p w14:paraId="1E891A86" w14:textId="77777777" w:rsidR="00076BDE" w:rsidRDefault="00F03272">
      <w:pPr>
        <w:pStyle w:val="Heading1"/>
        <w:spacing w:after="120"/>
      </w:pPr>
      <w:bookmarkStart w:id="0" w:name="_Toc234057337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208348797"/>
      </w:sdtPr>
      <w:sdtEndPr>
        <w:rPr>
          <w:rFonts w:cs="Prompt"/>
          <w:szCs w:val="20"/>
        </w:rPr>
      </w:sdtEndPr>
      <w:sdtContent>
        <w:p w14:paraId="0CCB43F9" w14:textId="77777777" w:rsidR="00BF195D" w:rsidRDefault="00F03272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337" w:history="1">
            <w:r w:rsidR="00BF195D" w:rsidRPr="00CE70D2">
              <w:rPr>
                <w:rStyle w:val="Hyperlink"/>
                <w:b/>
                <w:bCs/>
                <w:noProof/>
              </w:rPr>
              <w:t>สารบัญ (Contents)</w:t>
            </w:r>
            <w:r w:rsidR="00BF195D">
              <w:rPr>
                <w:noProof/>
              </w:rPr>
              <w:tab/>
            </w:r>
            <w:r w:rsidR="00BF195D">
              <w:rPr>
                <w:noProof/>
              </w:rPr>
              <w:fldChar w:fldCharType="begin"/>
            </w:r>
            <w:r w:rsidR="00BF195D">
              <w:rPr>
                <w:noProof/>
              </w:rPr>
              <w:instrText xml:space="preserve"> PAGEREF _Toc234057337 \h </w:instrText>
            </w:r>
            <w:r w:rsidR="00BF195D">
              <w:rPr>
                <w:noProof/>
              </w:rPr>
            </w:r>
            <w:r w:rsidR="00BF195D">
              <w:rPr>
                <w:noProof/>
              </w:rPr>
              <w:fldChar w:fldCharType="separate"/>
            </w:r>
            <w:r w:rsidR="00BF195D">
              <w:rPr>
                <w:noProof/>
              </w:rPr>
              <w:t>2</w:t>
            </w:r>
            <w:r w:rsidR="00BF195D">
              <w:rPr>
                <w:noProof/>
              </w:rPr>
              <w:fldChar w:fldCharType="end"/>
            </w:r>
          </w:hyperlink>
        </w:p>
        <w:p w14:paraId="6CFB7142" w14:textId="77777777" w:rsidR="00BF195D" w:rsidRDefault="00BF195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38" w:history="1">
            <w:r w:rsidRPr="00CE70D2">
              <w:rPr>
                <w:rStyle w:val="Hyperlink"/>
                <w:noProof/>
              </w:rPr>
              <w:t>Verdict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34EDF6" w14:textId="77777777" w:rsidR="00BF195D" w:rsidRDefault="00BF195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39" w:history="1">
            <w:r w:rsidRPr="00CE70D2">
              <w:rPr>
                <w:rStyle w:val="Hyperlink"/>
                <w:noProof/>
              </w:rPr>
              <w:t>P0 — mandatory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99A8F1" w14:textId="77777777" w:rsidR="00BF195D" w:rsidRDefault="00BF195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40" w:history="1">
            <w:r w:rsidRPr="00CE70D2">
              <w:rPr>
                <w:rStyle w:val="Hyperlink"/>
                <w:noProof/>
              </w:rPr>
              <w:t>P1 — Pilot/scale-out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F316B1" w14:textId="77777777" w:rsidR="00BF195D" w:rsidRDefault="00BF195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41" w:history="1">
            <w:r w:rsidRPr="00CE70D2">
              <w:rPr>
                <w:rStyle w:val="Hyperlink"/>
                <w:noProof/>
              </w:rPr>
              <w:t>Go/No-Go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BA68C8" w14:textId="77777777" w:rsidR="00076BDE" w:rsidRDefault="00F03272">
          <w:r>
            <w:fldChar w:fldCharType="end"/>
          </w:r>
        </w:p>
      </w:sdtContent>
    </w:sdt>
    <w:p w14:paraId="1D528A63" w14:textId="77777777" w:rsidR="00076BDE" w:rsidRDefault="00F03272">
      <w:r>
        <w:br w:type="page"/>
      </w:r>
    </w:p>
    <w:p w14:paraId="0293C79E" w14:textId="77777777" w:rsidR="00076BDE" w:rsidRDefault="00F03272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7A5DAF18" w14:textId="77777777" w:rsidR="00076BDE" w:rsidRDefault="00076BDE">
      <w:pPr>
        <w:pBdr>
          <w:bottom w:val="single" w:sz="4" w:space="1" w:color="C9D3E0"/>
        </w:pBdr>
        <w:spacing w:after="60"/>
      </w:pPr>
    </w:p>
    <w:p w14:paraId="77131C7C" w14:textId="77777777" w:rsidR="00076BDE" w:rsidRDefault="00F03272">
      <w:pPr>
        <w:pStyle w:val="Heading2"/>
        <w:spacing w:before="220" w:after="120"/>
      </w:pPr>
      <w:bookmarkStart w:id="1" w:name="_Toc234057338"/>
      <w:r>
        <w:rPr>
          <w:color w:val="0C447C"/>
        </w:rPr>
        <w:t>Verdict model</w:t>
      </w:r>
      <w:bookmarkEnd w:id="1"/>
    </w:p>
    <w:p w14:paraId="3338C00D" w14:textId="77777777" w:rsidR="00076BDE" w:rsidRDefault="00F03272">
      <w:pPr>
        <w:spacing w:after="80" w:line="276" w:lineRule="auto"/>
      </w:pPr>
      <w:r>
        <w:t>Pilot/Soft Launch is allowed only with passing critical workflow and named residual risks. Full Production requires every P0 closed.</w:t>
      </w:r>
    </w:p>
    <w:p w14:paraId="232C8811" w14:textId="77777777" w:rsidR="00076BDE" w:rsidRDefault="00F03272">
      <w:pPr>
        <w:pStyle w:val="Heading2"/>
        <w:spacing w:before="220" w:after="120"/>
      </w:pPr>
      <w:bookmarkStart w:id="2" w:name="_Toc234057339"/>
      <w:r>
        <w:rPr>
          <w:color w:val="0C447C"/>
        </w:rPr>
        <w:t>P0 — mandatory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076BDE" w14:paraId="109165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6CC9BE" w14:textId="77777777" w:rsidR="00076BDE" w:rsidRDefault="00F03272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4687F" w14:textId="77777777" w:rsidR="00076BDE" w:rsidRDefault="00F03272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Gate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A9AE53" w14:textId="77777777" w:rsidR="00076BDE" w:rsidRDefault="00F03272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 w:rsidR="00076BDE" w14:paraId="0459120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0291D3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P0-01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A1093E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secrets rotated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EC7534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checklist/scan/health</w:t>
            </w:r>
          </w:p>
        </w:tc>
      </w:tr>
      <w:tr w:rsidR="00076BDE" w14:paraId="58ED175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154A9E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P0-02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DC7275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least privilege DB users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1FAAEE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grants review/deny proof</w:t>
            </w:r>
          </w:p>
        </w:tc>
      </w:tr>
      <w:tr w:rsidR="00076BDE" w14:paraId="1D843234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A47ABC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P0-03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53EE3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WINSpeed boundary approved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4A53F8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ADR-003 sign-off/direct-write inventory</w:t>
            </w:r>
          </w:p>
        </w:tc>
      </w:tr>
      <w:tr w:rsidR="00076BDE" w14:paraId="26D8DF5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86B7F3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P0-04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4BD4EC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dual-run/reconcile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342E17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Accounting approved report</w:t>
            </w:r>
          </w:p>
        </w:tc>
      </w:tr>
      <w:tr w:rsidR="00076BDE" w14:paraId="6AEB015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FD65F9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P0-05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3DEFFA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backup/restore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2C2096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actual RTO/RPO report</w:t>
            </w:r>
          </w:p>
        </w:tc>
      </w:tr>
      <w:tr w:rsidR="00076BDE" w14:paraId="20E65D4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A05C0C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P0-06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F81D97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monitoring/alert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93EC8B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dashboard/test alert</w:t>
            </w:r>
          </w:p>
        </w:tc>
      </w:tr>
      <w:tr w:rsidR="00076BDE" w14:paraId="35A756B4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960D6B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P0-07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8D8F6C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critical UAT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C3FBFF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signed test log</w:t>
            </w:r>
          </w:p>
        </w:tc>
      </w:tr>
      <w:tr w:rsidR="00076BDE" w14:paraId="5EBA53E4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B614F9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P0-08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4F8FA4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TruckScale canonical source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4651BC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environment register/connectivity/fallback</w:t>
            </w:r>
          </w:p>
        </w:tc>
      </w:tr>
      <w:tr w:rsidR="00076BDE" w14:paraId="2B318ED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312D52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P0-09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A464F3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incident/on-call ownership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C1A708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contact matrix/tabletop</w:t>
            </w:r>
          </w:p>
        </w:tc>
      </w:tr>
      <w:tr w:rsidR="00076BDE" w14:paraId="012DD32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4172AC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P0-10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D8FC8A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version/release trace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5CFB9E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artifact/migration/release approval</w:t>
            </w:r>
          </w:p>
        </w:tc>
      </w:tr>
    </w:tbl>
    <w:p w14:paraId="560AA1E9" w14:textId="77777777" w:rsidR="00076BDE" w:rsidRDefault="00076BDE">
      <w:pPr>
        <w:spacing w:after="100"/>
      </w:pPr>
    </w:p>
    <w:p w14:paraId="70F25590" w14:textId="77777777" w:rsidR="00076BDE" w:rsidRDefault="00F03272">
      <w:pPr>
        <w:pStyle w:val="Heading2"/>
        <w:spacing w:before="220" w:after="120"/>
      </w:pPr>
      <w:bookmarkStart w:id="3" w:name="_Toc234057340"/>
      <w:r>
        <w:rPr>
          <w:color w:val="0C447C"/>
        </w:rPr>
        <w:t>P1 — Pilot/scale-out</w:t>
      </w:r>
      <w:bookmarkEnd w:id="3"/>
    </w:p>
    <w:p w14:paraId="1BC96C87" w14:textId="77777777" w:rsidR="00076BDE" w:rsidRDefault="00F03272">
      <w:pPr>
        <w:spacing w:after="80" w:line="276" w:lineRule="auto"/>
      </w:pPr>
      <w:r>
        <w:t>central log, approval configuration, automated tests, data masking, period-end reconciliation, giveaway physical count, capacity test.</w:t>
      </w:r>
    </w:p>
    <w:p w14:paraId="19552A39" w14:textId="77777777" w:rsidR="00076BDE" w:rsidRDefault="00F03272">
      <w:pPr>
        <w:pStyle w:val="Heading2"/>
        <w:spacing w:before="220" w:after="120"/>
      </w:pPr>
      <w:bookmarkStart w:id="4" w:name="_Toc234057341"/>
      <w:r>
        <w:rPr>
          <w:color w:val="0C447C"/>
        </w:rPr>
        <w:t>Go/No-Go output</w:t>
      </w:r>
      <w:bookmarkEnd w:id="4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076BDE" w14:paraId="187CB7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418281" w14:textId="77777777" w:rsidR="00076BDE" w:rsidRDefault="00F03272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3878BD" w14:textId="77777777" w:rsidR="00076BDE" w:rsidRDefault="00F03272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076BDE" w14:paraId="01C28ED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970AAE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815C66" w14:textId="77777777" w:rsidR="00076BDE" w:rsidRDefault="00076BDE">
            <w:pPr>
              <w:spacing w:line="252" w:lineRule="auto"/>
            </w:pPr>
          </w:p>
        </w:tc>
      </w:tr>
      <w:tr w:rsidR="00076BDE" w14:paraId="5E0FB4D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EDD8FF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P1 risk acceptance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AA65CA" w14:textId="77777777" w:rsidR="00076BDE" w:rsidRDefault="00076BDE">
            <w:pPr>
              <w:spacing w:line="252" w:lineRule="auto"/>
            </w:pPr>
          </w:p>
        </w:tc>
      </w:tr>
      <w:tr w:rsidR="00076BDE" w14:paraId="21C7F30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9ABB96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UAT score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1B3B8B" w14:textId="77777777" w:rsidR="00076BDE" w:rsidRDefault="00076BDE">
            <w:pPr>
              <w:spacing w:line="252" w:lineRule="auto"/>
            </w:pPr>
          </w:p>
        </w:tc>
      </w:tr>
      <w:tr w:rsidR="00076BDE" w14:paraId="4475FBB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C226FD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Accounting reconciliation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5E5F2C" w14:textId="77777777" w:rsidR="00076BDE" w:rsidRDefault="00076BDE">
            <w:pPr>
              <w:spacing w:line="252" w:lineRule="auto"/>
            </w:pPr>
          </w:p>
        </w:tc>
      </w:tr>
      <w:tr w:rsidR="00076BDE" w14:paraId="3115AE7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6886C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DR proof 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EC9B7C" w14:textId="77777777" w:rsidR="00076BDE" w:rsidRDefault="00076BDE">
            <w:pPr>
              <w:spacing w:line="252" w:lineRule="auto"/>
            </w:pPr>
          </w:p>
        </w:tc>
      </w:tr>
      <w:tr w:rsidR="00076BDE" w14:paraId="46A3BF4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D259C8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CB05A1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GO / CONDITIONAL GO / NO-GO</w:t>
            </w:r>
          </w:p>
        </w:tc>
      </w:tr>
      <w:tr w:rsidR="00076BDE" w14:paraId="2177639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ED5C03" w14:textId="77777777" w:rsidR="00076BDE" w:rsidRDefault="00F03272">
            <w:pPr>
              <w:spacing w:line="252" w:lineRule="auto"/>
            </w:pPr>
            <w:r>
              <w:rPr>
                <w:sz w:val="18"/>
                <w:szCs w:val="18"/>
              </w:rPr>
              <w:t>Approvers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EF9D6E" w14:textId="77777777" w:rsidR="00076BDE" w:rsidRDefault="00076BDE">
            <w:pPr>
              <w:spacing w:line="252" w:lineRule="auto"/>
            </w:pPr>
          </w:p>
        </w:tc>
      </w:tr>
    </w:tbl>
    <w:p w14:paraId="7C34A7DD" w14:textId="77777777" w:rsidR="00076BDE" w:rsidRDefault="00076BDE">
      <w:pPr>
        <w:spacing w:after="100"/>
      </w:pPr>
    </w:p>
    <w:sectPr w:rsidR="00076B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D4DBB" w14:textId="77777777" w:rsidR="00F03272" w:rsidRDefault="00F03272">
      <w:r>
        <w:separator/>
      </w:r>
    </w:p>
  </w:endnote>
  <w:endnote w:type="continuationSeparator" w:id="0">
    <w:p w14:paraId="139768AC" w14:textId="77777777" w:rsidR="00F03272" w:rsidRDefault="00F03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0B908" w14:textId="77777777" w:rsidR="00BF195D" w:rsidRDefault="00BF1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AED2" w14:textId="09C169D4" w:rsidR="00076BDE" w:rsidRDefault="00F03272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BF195D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BF195D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BF195D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9A686" w14:textId="77777777" w:rsidR="00BF195D" w:rsidRDefault="00BF1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2B13A" w14:textId="77777777" w:rsidR="00F03272" w:rsidRDefault="00F03272">
      <w:r>
        <w:separator/>
      </w:r>
    </w:p>
  </w:footnote>
  <w:footnote w:type="continuationSeparator" w:id="0">
    <w:p w14:paraId="6114F449" w14:textId="77777777" w:rsidR="00F03272" w:rsidRDefault="00F032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0C1C" w14:textId="77777777" w:rsidR="00BF195D" w:rsidRDefault="00BF1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32816" w14:textId="77777777" w:rsidR="00076BDE" w:rsidRDefault="00F03272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Production Readiness Gate — Full Production Approval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B08F0" w14:textId="77777777" w:rsidR="00BF195D" w:rsidRDefault="00BF1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C5F"/>
    <w:multiLevelType w:val="hybridMultilevel"/>
    <w:tmpl w:val="E4F2C68E"/>
    <w:lvl w:ilvl="0" w:tplc="E5E8A6AE">
      <w:start w:val="1"/>
      <w:numFmt w:val="decimal"/>
      <w:lvlText w:val="%1."/>
      <w:lvlJc w:val="left"/>
      <w:pPr>
        <w:ind w:left="540" w:hanging="260"/>
      </w:pPr>
    </w:lvl>
    <w:lvl w:ilvl="1" w:tplc="004CAA7C">
      <w:numFmt w:val="decimal"/>
      <w:lvlText w:val=""/>
      <w:lvlJc w:val="left"/>
    </w:lvl>
    <w:lvl w:ilvl="2" w:tplc="CB506F02">
      <w:numFmt w:val="decimal"/>
      <w:lvlText w:val=""/>
      <w:lvlJc w:val="left"/>
    </w:lvl>
    <w:lvl w:ilvl="3" w:tplc="3E9C546E">
      <w:numFmt w:val="decimal"/>
      <w:lvlText w:val=""/>
      <w:lvlJc w:val="left"/>
    </w:lvl>
    <w:lvl w:ilvl="4" w:tplc="9AAE86C8">
      <w:numFmt w:val="decimal"/>
      <w:lvlText w:val=""/>
      <w:lvlJc w:val="left"/>
    </w:lvl>
    <w:lvl w:ilvl="5" w:tplc="0898295C">
      <w:numFmt w:val="decimal"/>
      <w:lvlText w:val=""/>
      <w:lvlJc w:val="left"/>
    </w:lvl>
    <w:lvl w:ilvl="6" w:tplc="32F89FAC">
      <w:numFmt w:val="decimal"/>
      <w:lvlText w:val=""/>
      <w:lvlJc w:val="left"/>
    </w:lvl>
    <w:lvl w:ilvl="7" w:tplc="F244CA84">
      <w:numFmt w:val="decimal"/>
      <w:lvlText w:val=""/>
      <w:lvlJc w:val="left"/>
    </w:lvl>
    <w:lvl w:ilvl="8" w:tplc="C7189796">
      <w:numFmt w:val="decimal"/>
      <w:lvlText w:val=""/>
      <w:lvlJc w:val="left"/>
    </w:lvl>
  </w:abstractNum>
  <w:abstractNum w:abstractNumId="1" w15:restartNumberingAfterBreak="0">
    <w:nsid w:val="094F430F"/>
    <w:multiLevelType w:val="hybridMultilevel"/>
    <w:tmpl w:val="9D6019EA"/>
    <w:lvl w:ilvl="0" w:tplc="716A87AE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BD365374">
      <w:numFmt w:val="decimal"/>
      <w:lvlText w:val=""/>
      <w:lvlJc w:val="left"/>
    </w:lvl>
    <w:lvl w:ilvl="2" w:tplc="12AEEA0C">
      <w:numFmt w:val="decimal"/>
      <w:lvlText w:val=""/>
      <w:lvlJc w:val="left"/>
    </w:lvl>
    <w:lvl w:ilvl="3" w:tplc="8884A8DA">
      <w:numFmt w:val="decimal"/>
      <w:lvlText w:val=""/>
      <w:lvlJc w:val="left"/>
    </w:lvl>
    <w:lvl w:ilvl="4" w:tplc="64EE86C6">
      <w:numFmt w:val="decimal"/>
      <w:lvlText w:val=""/>
      <w:lvlJc w:val="left"/>
    </w:lvl>
    <w:lvl w:ilvl="5" w:tplc="DDB4E904">
      <w:numFmt w:val="decimal"/>
      <w:lvlText w:val=""/>
      <w:lvlJc w:val="left"/>
    </w:lvl>
    <w:lvl w:ilvl="6" w:tplc="C9CADB66">
      <w:numFmt w:val="decimal"/>
      <w:lvlText w:val=""/>
      <w:lvlJc w:val="left"/>
    </w:lvl>
    <w:lvl w:ilvl="7" w:tplc="7E167CD4">
      <w:numFmt w:val="decimal"/>
      <w:lvlText w:val=""/>
      <w:lvlJc w:val="left"/>
    </w:lvl>
    <w:lvl w:ilvl="8" w:tplc="3E244060">
      <w:numFmt w:val="decimal"/>
      <w:lvlText w:val=""/>
      <w:lvlJc w:val="left"/>
    </w:lvl>
  </w:abstractNum>
  <w:abstractNum w:abstractNumId="2" w15:restartNumberingAfterBreak="0">
    <w:nsid w:val="5DE9714D"/>
    <w:multiLevelType w:val="hybridMultilevel"/>
    <w:tmpl w:val="B68CBB76"/>
    <w:lvl w:ilvl="0" w:tplc="49D83384">
      <w:start w:val="1"/>
      <w:numFmt w:val="bullet"/>
      <w:lvlText w:val="●"/>
      <w:lvlJc w:val="left"/>
      <w:pPr>
        <w:ind w:left="720" w:hanging="360"/>
      </w:pPr>
    </w:lvl>
    <w:lvl w:ilvl="1" w:tplc="C540A27E">
      <w:start w:val="1"/>
      <w:numFmt w:val="bullet"/>
      <w:lvlText w:val="○"/>
      <w:lvlJc w:val="left"/>
      <w:pPr>
        <w:ind w:left="1440" w:hanging="360"/>
      </w:pPr>
    </w:lvl>
    <w:lvl w:ilvl="2" w:tplc="3ADEA6CE">
      <w:start w:val="1"/>
      <w:numFmt w:val="bullet"/>
      <w:lvlText w:val="■"/>
      <w:lvlJc w:val="left"/>
      <w:pPr>
        <w:ind w:left="2160" w:hanging="360"/>
      </w:pPr>
    </w:lvl>
    <w:lvl w:ilvl="3" w:tplc="BD4240A2">
      <w:start w:val="1"/>
      <w:numFmt w:val="bullet"/>
      <w:lvlText w:val="●"/>
      <w:lvlJc w:val="left"/>
      <w:pPr>
        <w:ind w:left="2880" w:hanging="360"/>
      </w:pPr>
    </w:lvl>
    <w:lvl w:ilvl="4" w:tplc="DE0E6064">
      <w:start w:val="1"/>
      <w:numFmt w:val="bullet"/>
      <w:lvlText w:val="○"/>
      <w:lvlJc w:val="left"/>
      <w:pPr>
        <w:ind w:left="3600" w:hanging="360"/>
      </w:pPr>
    </w:lvl>
    <w:lvl w:ilvl="5" w:tplc="4E94FF14">
      <w:start w:val="1"/>
      <w:numFmt w:val="bullet"/>
      <w:lvlText w:val="■"/>
      <w:lvlJc w:val="left"/>
      <w:pPr>
        <w:ind w:left="4320" w:hanging="360"/>
      </w:pPr>
    </w:lvl>
    <w:lvl w:ilvl="6" w:tplc="67AA4E64">
      <w:start w:val="1"/>
      <w:numFmt w:val="bullet"/>
      <w:lvlText w:val="●"/>
      <w:lvlJc w:val="left"/>
      <w:pPr>
        <w:ind w:left="5040" w:hanging="360"/>
      </w:pPr>
    </w:lvl>
    <w:lvl w:ilvl="7" w:tplc="E8269336">
      <w:start w:val="1"/>
      <w:numFmt w:val="bullet"/>
      <w:lvlText w:val="●"/>
      <w:lvlJc w:val="left"/>
      <w:pPr>
        <w:ind w:left="5760" w:hanging="360"/>
      </w:pPr>
    </w:lvl>
    <w:lvl w:ilvl="8" w:tplc="E3749086">
      <w:start w:val="1"/>
      <w:numFmt w:val="bullet"/>
      <w:lvlText w:val="●"/>
      <w:lvlJc w:val="left"/>
      <w:pPr>
        <w:ind w:left="6480" w:hanging="360"/>
      </w:pPr>
    </w:lvl>
  </w:abstractNum>
  <w:num w:numId="1" w16cid:durableId="20286339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BDE"/>
    <w:rsid w:val="00076BDE"/>
    <w:rsid w:val="00BF195D"/>
    <w:rsid w:val="00D100DE"/>
    <w:rsid w:val="00F0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2D3C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F195D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BF195D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BF195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BF195D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BF195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BF195D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2026-07-04T04:33:00Z</dcterms:modified>
</cp:coreProperties>
</file>