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4C9E" w14:textId="77777777" w:rsidR="004E79A8" w:rsidRDefault="007B33A8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0703BE4" w14:textId="77777777" w:rsidR="004E79A8" w:rsidRDefault="007B33A8">
      <w:pPr>
        <w:jc w:val="center"/>
      </w:pPr>
      <w:r>
        <w:rPr>
          <w:color w:val="BA7517"/>
        </w:rPr>
        <w:t>World Fert Co., Ltd.</w:t>
      </w:r>
    </w:p>
    <w:p w14:paraId="0CB6624A" w14:textId="77777777" w:rsidR="004E79A8" w:rsidRDefault="007B33A8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Commercial, Support and Warranty Assumptions</w:t>
      </w:r>
    </w:p>
    <w:p w14:paraId="4BE556CC" w14:textId="77777777" w:rsidR="004E79A8" w:rsidRDefault="007B33A8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4E79A8" w14:paraId="3AEF5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3FA681" w14:textId="77777777" w:rsidR="004E79A8" w:rsidRDefault="007B33A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366E5" w14:textId="77777777" w:rsidR="004E79A8" w:rsidRDefault="007B33A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4E79A8" w14:paraId="532B232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3FC19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AFFFA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WF-APP-002</w:t>
            </w:r>
          </w:p>
        </w:tc>
      </w:tr>
      <w:tr w:rsidR="004E79A8" w14:paraId="5DF0105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0DA26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DC01F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4E79A8" w14:paraId="0D95489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AFEAD1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02E84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4E79A8" w14:paraId="097BF16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E52AC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66275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4E79A8" w14:paraId="1DC02BC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8E085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A41EE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4E79A8" w14:paraId="4F6B508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5CC69C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C53E5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Sales / Project Manager</w:t>
            </w:r>
          </w:p>
        </w:tc>
      </w:tr>
      <w:tr w:rsidR="004E79A8" w14:paraId="75FDD1B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D512A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F9758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Commercial Use Template — contract terms require completion</w:t>
            </w:r>
          </w:p>
        </w:tc>
      </w:tr>
      <w:tr w:rsidR="004E79A8" w14:paraId="008067D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62ABDA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78C5B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91B477D" w14:textId="77777777" w:rsidR="004E79A8" w:rsidRDefault="007B33A8">
      <w:r>
        <w:br w:type="page"/>
      </w:r>
    </w:p>
    <w:p w14:paraId="069277B5" w14:textId="77777777" w:rsidR="004E79A8" w:rsidRDefault="007B33A8">
      <w:pPr>
        <w:pStyle w:val="Heading1"/>
        <w:spacing w:after="120"/>
      </w:pPr>
      <w:bookmarkStart w:id="0" w:name="_Toc234057399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207870361"/>
      </w:sdtPr>
      <w:sdtEndPr>
        <w:rPr>
          <w:rFonts w:cs="Prompt"/>
          <w:szCs w:val="20"/>
        </w:rPr>
      </w:sdtEndPr>
      <w:sdtContent>
        <w:p w14:paraId="3C070BE8" w14:textId="77777777" w:rsidR="008C4173" w:rsidRDefault="007B33A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99" w:history="1">
            <w:r w:rsidR="008C4173" w:rsidRPr="00232122">
              <w:rPr>
                <w:rStyle w:val="Hyperlink"/>
                <w:b/>
                <w:bCs/>
                <w:noProof/>
              </w:rPr>
              <w:t>สารบัญ (Contents)</w:t>
            </w:r>
            <w:r w:rsidR="008C4173">
              <w:rPr>
                <w:noProof/>
              </w:rPr>
              <w:tab/>
            </w:r>
            <w:r w:rsidR="008C4173">
              <w:rPr>
                <w:noProof/>
              </w:rPr>
              <w:fldChar w:fldCharType="begin"/>
            </w:r>
            <w:r w:rsidR="008C4173">
              <w:rPr>
                <w:noProof/>
              </w:rPr>
              <w:instrText xml:space="preserve"> PAGEREF _Toc234057399 \h </w:instrText>
            </w:r>
            <w:r w:rsidR="008C4173">
              <w:rPr>
                <w:noProof/>
              </w:rPr>
            </w:r>
            <w:r w:rsidR="008C4173">
              <w:rPr>
                <w:noProof/>
              </w:rPr>
              <w:fldChar w:fldCharType="separate"/>
            </w:r>
            <w:r w:rsidR="008C4173">
              <w:rPr>
                <w:noProof/>
              </w:rPr>
              <w:t>2</w:t>
            </w:r>
            <w:r w:rsidR="008C4173">
              <w:rPr>
                <w:noProof/>
              </w:rPr>
              <w:fldChar w:fldCharType="end"/>
            </w:r>
          </w:hyperlink>
        </w:p>
        <w:p w14:paraId="7560A31D" w14:textId="77777777" w:rsidR="008C4173" w:rsidRDefault="008C417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0" w:history="1">
            <w:r w:rsidRPr="00232122">
              <w:rPr>
                <w:rStyle w:val="Hyperlink"/>
                <w:noProof/>
              </w:rPr>
              <w:t>Support model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5E7597" w14:textId="77777777" w:rsidR="008C4173" w:rsidRDefault="008C417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1" w:history="1">
            <w:r w:rsidRPr="00232122">
              <w:rPr>
                <w:rStyle w:val="Hyperlink"/>
                <w:noProof/>
              </w:rPr>
              <w:t>Client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D1E49E" w14:textId="77777777" w:rsidR="008C4173" w:rsidRDefault="008C417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2" w:history="1">
            <w:r w:rsidRPr="00232122">
              <w:rPr>
                <w:rStyle w:val="Hyperlink"/>
                <w:noProof/>
              </w:rPr>
              <w:t>Warranty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3C552C" w14:textId="77777777" w:rsidR="008C4173" w:rsidRDefault="008C417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3" w:history="1">
            <w:r w:rsidRPr="00232122">
              <w:rPr>
                <w:rStyle w:val="Hyperlink"/>
                <w:noProof/>
              </w:rPr>
              <w:t>Handover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9C2F4E" w14:textId="77777777" w:rsidR="004E79A8" w:rsidRDefault="007B33A8">
          <w:r>
            <w:fldChar w:fldCharType="end"/>
          </w:r>
        </w:p>
      </w:sdtContent>
    </w:sdt>
    <w:p w14:paraId="4BCFB7A0" w14:textId="77777777" w:rsidR="004E79A8" w:rsidRDefault="007B33A8">
      <w:r>
        <w:br w:type="page"/>
      </w:r>
    </w:p>
    <w:p w14:paraId="7AC44B5D" w14:textId="77777777" w:rsidR="004E79A8" w:rsidRDefault="007B33A8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578C319C" w14:textId="77777777" w:rsidR="004E79A8" w:rsidRDefault="004E79A8">
      <w:pPr>
        <w:pBdr>
          <w:bottom w:val="single" w:sz="4" w:space="1" w:color="C9D3E0"/>
        </w:pBdr>
        <w:spacing w:after="60"/>
      </w:pPr>
    </w:p>
    <w:p w14:paraId="38580D35" w14:textId="77777777" w:rsidR="004E79A8" w:rsidRDefault="007B33A8">
      <w:pPr>
        <w:pStyle w:val="Heading2"/>
        <w:spacing w:before="220" w:after="120"/>
      </w:pPr>
      <w:bookmarkStart w:id="1" w:name="_Toc234057400"/>
      <w:r>
        <w:rPr>
          <w:color w:val="0C447C"/>
        </w:rPr>
        <w:t>Support model template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4E79A8" w14:paraId="08C4F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F746F" w14:textId="77777777" w:rsidR="004E79A8" w:rsidRDefault="007B33A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2996B" w14:textId="77777777" w:rsidR="004E79A8" w:rsidRDefault="007B33A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48893" w14:textId="77777777" w:rsidR="004E79A8" w:rsidRDefault="007B33A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Response objective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815B0" w14:textId="77777777" w:rsidR="004E79A8" w:rsidRDefault="007B33A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4E79A8" w14:paraId="5327D3C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E3FEE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74E0D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breach/full outage/financial integrity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A123A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immediate in agreed coverage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A1C2D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supplier + client IT</w:t>
            </w:r>
          </w:p>
        </w:tc>
      </w:tr>
      <w:tr w:rsidR="004E79A8" w14:paraId="68F631FB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41C36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B0FD1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critical workflow blocked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ABAB7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agreed business-hour target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9C6A4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supplier</w:t>
            </w:r>
          </w:p>
        </w:tc>
      </w:tr>
      <w:tr w:rsidR="004E79A8" w14:paraId="5D64A3CD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8510F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A955A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workaround exists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05C90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planned support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ABC300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supplier/client</w:t>
            </w:r>
          </w:p>
        </w:tc>
      </w:tr>
      <w:tr w:rsidR="004E79A8" w14:paraId="4758803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ECD047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F27B5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minor enhancement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A32497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backlog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FACE5" w14:textId="77777777" w:rsidR="004E79A8" w:rsidRDefault="007B33A8">
            <w:pPr>
              <w:spacing w:line="252" w:lineRule="auto"/>
            </w:pPr>
            <w:r>
              <w:rPr>
                <w:sz w:val="18"/>
                <w:szCs w:val="18"/>
              </w:rPr>
              <w:t>governance</w:t>
            </w:r>
          </w:p>
        </w:tc>
      </w:tr>
    </w:tbl>
    <w:p w14:paraId="293BB292" w14:textId="77777777" w:rsidR="004E79A8" w:rsidRDefault="004E79A8">
      <w:pPr>
        <w:spacing w:after="100"/>
      </w:pPr>
    </w:p>
    <w:p w14:paraId="723E56CA" w14:textId="77777777" w:rsidR="004E79A8" w:rsidRDefault="007B33A8">
      <w:pPr>
        <w:pStyle w:val="Heading2"/>
        <w:spacing w:before="220" w:after="120"/>
      </w:pPr>
      <w:bookmarkStart w:id="2" w:name="_Toc234057401"/>
      <w:r>
        <w:rPr>
          <w:color w:val="0C447C"/>
        </w:rPr>
        <w:t>Client dependencies</w:t>
      </w:r>
      <w:bookmarkEnd w:id="2"/>
    </w:p>
    <w:p w14:paraId="5C9475B9" w14:textId="77777777" w:rsidR="004E79A8" w:rsidRDefault="007B33A8">
      <w:pPr>
        <w:spacing w:after="80" w:line="276" w:lineRule="auto"/>
      </w:pPr>
      <w:r>
        <w:t>Secure connectivity, named business owners/approvers, legal authority for data access, hardware/printer/QR readiness, WINSpeed DBA/accounting participation, timely UAT/decision feedback.</w:t>
      </w:r>
    </w:p>
    <w:p w14:paraId="46751B3D" w14:textId="77777777" w:rsidR="004E79A8" w:rsidRDefault="007B33A8">
      <w:pPr>
        <w:pStyle w:val="Heading2"/>
        <w:spacing w:before="220" w:after="120"/>
      </w:pPr>
      <w:bookmarkStart w:id="3" w:name="_Toc234057402"/>
      <w:r>
        <w:rPr>
          <w:color w:val="0C447C"/>
        </w:rPr>
        <w:t>Warranty boundary</w:t>
      </w:r>
      <w:bookmarkEnd w:id="3"/>
    </w:p>
    <w:p w14:paraId="15A2D59E" w14:textId="77777777" w:rsidR="004E79A8" w:rsidRDefault="007B33A8">
      <w:pPr>
        <w:spacing w:after="80" w:line="276" w:lineRule="auto"/>
      </w:pPr>
      <w:r>
        <w:t>Warranty covers agreed deliverables meeting signed acceptance criteria in supported environment. Excludes third-party outages/change, legacy data correction outside scope, unauthorized direct DB changes, new requirements after acceptance, and unmanaged hardware/network faults.</w:t>
      </w:r>
    </w:p>
    <w:p w14:paraId="22E9DBCD" w14:textId="77777777" w:rsidR="004E79A8" w:rsidRDefault="007B33A8">
      <w:pPr>
        <w:pStyle w:val="Heading2"/>
        <w:spacing w:before="220" w:after="120"/>
      </w:pPr>
      <w:bookmarkStart w:id="4" w:name="_Toc234057403"/>
      <w:r>
        <w:rPr>
          <w:color w:val="0C447C"/>
        </w:rPr>
        <w:t>Handover</w:t>
      </w:r>
      <w:bookmarkEnd w:id="4"/>
    </w:p>
    <w:p w14:paraId="00A2134E" w14:textId="77777777" w:rsidR="004E79A8" w:rsidRDefault="007B33A8">
      <w:pPr>
        <w:spacing w:after="80" w:line="276" w:lineRule="auto"/>
      </w:pPr>
      <w:r>
        <w:t>Contracted artefacts, release record, runbook, access-transfer checklist, open-issue register and acceptance sign-off.</w:t>
      </w:r>
    </w:p>
    <w:sectPr w:rsidR="004E79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7B5F" w14:textId="77777777" w:rsidR="007B33A8" w:rsidRDefault="007B33A8">
      <w:r>
        <w:separator/>
      </w:r>
    </w:p>
  </w:endnote>
  <w:endnote w:type="continuationSeparator" w:id="0">
    <w:p w14:paraId="6374E161" w14:textId="77777777" w:rsidR="007B33A8" w:rsidRDefault="007B3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ED260" w14:textId="77777777" w:rsidR="008C4173" w:rsidRDefault="008C41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051DF" w14:textId="11883360" w:rsidR="004E79A8" w:rsidRDefault="007B33A8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8C4173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8C4173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8C4173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45CD8" w14:textId="77777777" w:rsidR="008C4173" w:rsidRDefault="008C4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778D" w14:textId="77777777" w:rsidR="007B33A8" w:rsidRDefault="007B33A8">
      <w:r>
        <w:separator/>
      </w:r>
    </w:p>
  </w:footnote>
  <w:footnote w:type="continuationSeparator" w:id="0">
    <w:p w14:paraId="184B2026" w14:textId="77777777" w:rsidR="007B33A8" w:rsidRDefault="007B3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2720" w14:textId="77777777" w:rsidR="008C4173" w:rsidRDefault="008C4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89F0" w14:textId="77777777" w:rsidR="004E79A8" w:rsidRDefault="007B33A8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Commercial, Support and Warranty Assumptions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3D05" w14:textId="77777777" w:rsidR="008C4173" w:rsidRDefault="008C41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D36"/>
    <w:multiLevelType w:val="hybridMultilevel"/>
    <w:tmpl w:val="06F07E82"/>
    <w:lvl w:ilvl="0" w:tplc="DD70A04E">
      <w:start w:val="1"/>
      <w:numFmt w:val="bullet"/>
      <w:lvlText w:val="●"/>
      <w:lvlJc w:val="left"/>
      <w:pPr>
        <w:ind w:left="720" w:hanging="360"/>
      </w:pPr>
    </w:lvl>
    <w:lvl w:ilvl="1" w:tplc="822AEF56">
      <w:start w:val="1"/>
      <w:numFmt w:val="bullet"/>
      <w:lvlText w:val="○"/>
      <w:lvlJc w:val="left"/>
      <w:pPr>
        <w:ind w:left="1440" w:hanging="360"/>
      </w:pPr>
    </w:lvl>
    <w:lvl w:ilvl="2" w:tplc="545A51BE">
      <w:start w:val="1"/>
      <w:numFmt w:val="bullet"/>
      <w:lvlText w:val="■"/>
      <w:lvlJc w:val="left"/>
      <w:pPr>
        <w:ind w:left="2160" w:hanging="360"/>
      </w:pPr>
    </w:lvl>
    <w:lvl w:ilvl="3" w:tplc="6F14B1B4">
      <w:start w:val="1"/>
      <w:numFmt w:val="bullet"/>
      <w:lvlText w:val="●"/>
      <w:lvlJc w:val="left"/>
      <w:pPr>
        <w:ind w:left="2880" w:hanging="360"/>
      </w:pPr>
    </w:lvl>
    <w:lvl w:ilvl="4" w:tplc="EAEE4CFC">
      <w:start w:val="1"/>
      <w:numFmt w:val="bullet"/>
      <w:lvlText w:val="○"/>
      <w:lvlJc w:val="left"/>
      <w:pPr>
        <w:ind w:left="3600" w:hanging="360"/>
      </w:pPr>
    </w:lvl>
    <w:lvl w:ilvl="5" w:tplc="C95A133A">
      <w:start w:val="1"/>
      <w:numFmt w:val="bullet"/>
      <w:lvlText w:val="■"/>
      <w:lvlJc w:val="left"/>
      <w:pPr>
        <w:ind w:left="4320" w:hanging="360"/>
      </w:pPr>
    </w:lvl>
    <w:lvl w:ilvl="6" w:tplc="0180E8B8">
      <w:start w:val="1"/>
      <w:numFmt w:val="bullet"/>
      <w:lvlText w:val="●"/>
      <w:lvlJc w:val="left"/>
      <w:pPr>
        <w:ind w:left="5040" w:hanging="360"/>
      </w:pPr>
    </w:lvl>
    <w:lvl w:ilvl="7" w:tplc="7FB0142E">
      <w:start w:val="1"/>
      <w:numFmt w:val="bullet"/>
      <w:lvlText w:val="●"/>
      <w:lvlJc w:val="left"/>
      <w:pPr>
        <w:ind w:left="5760" w:hanging="360"/>
      </w:pPr>
    </w:lvl>
    <w:lvl w:ilvl="8" w:tplc="A1E2E8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497666"/>
    <w:multiLevelType w:val="hybridMultilevel"/>
    <w:tmpl w:val="EE62A9B0"/>
    <w:lvl w:ilvl="0" w:tplc="447811E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8D0EEC10">
      <w:numFmt w:val="decimal"/>
      <w:lvlText w:val=""/>
      <w:lvlJc w:val="left"/>
    </w:lvl>
    <w:lvl w:ilvl="2" w:tplc="C56C61C2">
      <w:numFmt w:val="decimal"/>
      <w:lvlText w:val=""/>
      <w:lvlJc w:val="left"/>
    </w:lvl>
    <w:lvl w:ilvl="3" w:tplc="A5D0C20E">
      <w:numFmt w:val="decimal"/>
      <w:lvlText w:val=""/>
      <w:lvlJc w:val="left"/>
    </w:lvl>
    <w:lvl w:ilvl="4" w:tplc="2B0601EA">
      <w:numFmt w:val="decimal"/>
      <w:lvlText w:val=""/>
      <w:lvlJc w:val="left"/>
    </w:lvl>
    <w:lvl w:ilvl="5" w:tplc="DE6091B4">
      <w:numFmt w:val="decimal"/>
      <w:lvlText w:val=""/>
      <w:lvlJc w:val="left"/>
    </w:lvl>
    <w:lvl w:ilvl="6" w:tplc="482E897C">
      <w:numFmt w:val="decimal"/>
      <w:lvlText w:val=""/>
      <w:lvlJc w:val="left"/>
    </w:lvl>
    <w:lvl w:ilvl="7" w:tplc="FBD02732">
      <w:numFmt w:val="decimal"/>
      <w:lvlText w:val=""/>
      <w:lvlJc w:val="left"/>
    </w:lvl>
    <w:lvl w:ilvl="8" w:tplc="08526E86">
      <w:numFmt w:val="decimal"/>
      <w:lvlText w:val=""/>
      <w:lvlJc w:val="left"/>
    </w:lvl>
  </w:abstractNum>
  <w:abstractNum w:abstractNumId="2" w15:restartNumberingAfterBreak="0">
    <w:nsid w:val="79987D0E"/>
    <w:multiLevelType w:val="hybridMultilevel"/>
    <w:tmpl w:val="959C04EE"/>
    <w:lvl w:ilvl="0" w:tplc="8F5674BE">
      <w:start w:val="1"/>
      <w:numFmt w:val="decimal"/>
      <w:lvlText w:val="%1."/>
      <w:lvlJc w:val="left"/>
      <w:pPr>
        <w:ind w:left="540" w:hanging="260"/>
      </w:pPr>
    </w:lvl>
    <w:lvl w:ilvl="1" w:tplc="3138A976">
      <w:numFmt w:val="decimal"/>
      <w:lvlText w:val=""/>
      <w:lvlJc w:val="left"/>
    </w:lvl>
    <w:lvl w:ilvl="2" w:tplc="A91AEECE">
      <w:numFmt w:val="decimal"/>
      <w:lvlText w:val=""/>
      <w:lvlJc w:val="left"/>
    </w:lvl>
    <w:lvl w:ilvl="3" w:tplc="F936387E">
      <w:numFmt w:val="decimal"/>
      <w:lvlText w:val=""/>
      <w:lvlJc w:val="left"/>
    </w:lvl>
    <w:lvl w:ilvl="4" w:tplc="BFA49B18">
      <w:numFmt w:val="decimal"/>
      <w:lvlText w:val=""/>
      <w:lvlJc w:val="left"/>
    </w:lvl>
    <w:lvl w:ilvl="5" w:tplc="7B2A884A">
      <w:numFmt w:val="decimal"/>
      <w:lvlText w:val=""/>
      <w:lvlJc w:val="left"/>
    </w:lvl>
    <w:lvl w:ilvl="6" w:tplc="EA2060F0">
      <w:numFmt w:val="decimal"/>
      <w:lvlText w:val=""/>
      <w:lvlJc w:val="left"/>
    </w:lvl>
    <w:lvl w:ilvl="7" w:tplc="70B2EB24">
      <w:numFmt w:val="decimal"/>
      <w:lvlText w:val=""/>
      <w:lvlJc w:val="left"/>
    </w:lvl>
    <w:lvl w:ilvl="8" w:tplc="71E24E28">
      <w:numFmt w:val="decimal"/>
      <w:lvlText w:val=""/>
      <w:lvlJc w:val="left"/>
    </w:lvl>
  </w:abstractNum>
  <w:num w:numId="1" w16cid:durableId="230770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A8"/>
    <w:rsid w:val="004E79A8"/>
    <w:rsid w:val="007B33A8"/>
    <w:rsid w:val="008C4173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E601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C4173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8C4173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8C4173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8C4173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8C4173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8C4173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