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4A1E" w14:textId="77777777" w:rsidR="009B26CE" w:rsidRDefault="00041CF3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21F23FD6" w14:textId="77777777" w:rsidR="009B26CE" w:rsidRDefault="00041CF3">
      <w:pPr>
        <w:jc w:val="center"/>
      </w:pPr>
      <w:r>
        <w:rPr>
          <w:color w:val="BA7517"/>
        </w:rPr>
        <w:t>World Fert Co., Ltd.</w:t>
      </w:r>
    </w:p>
    <w:p w14:paraId="6587C48A" w14:textId="77777777" w:rsidR="009B26CE" w:rsidRDefault="00041CF3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Changelog — Documentation v8.0</w:t>
      </w:r>
    </w:p>
    <w:p w14:paraId="248BCD22" w14:textId="77777777" w:rsidR="009B26CE" w:rsidRDefault="00041CF3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9B26CE" w14:paraId="45412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495384" w14:textId="77777777" w:rsidR="009B26CE" w:rsidRDefault="00041CF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15B156" w14:textId="77777777" w:rsidR="009B26CE" w:rsidRDefault="00041CF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9B26CE" w14:paraId="626600D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8A9B8E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7E8FF9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WF-CHG-008</w:t>
            </w:r>
          </w:p>
        </w:tc>
      </w:tr>
      <w:tr w:rsidR="009B26CE" w14:paraId="596C211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3A6F6C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D17B19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9B26CE" w14:paraId="5894BA2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3EFD66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BFDCF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9B26CE" w14:paraId="4374FE4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7313A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E878F3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9B26CE" w14:paraId="165C3EB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4C01AB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E90471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9B26CE" w14:paraId="04A0110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DDC565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EA9D44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Solution Architect</w:t>
            </w:r>
          </w:p>
        </w:tc>
      </w:tr>
      <w:tr w:rsidR="009B26CE" w14:paraId="2C008E6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B8D192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4C73BA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9B26CE" w14:paraId="41CB5B9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6495A2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CD3DDF" w14:textId="77777777" w:rsidR="009B26CE" w:rsidRDefault="00041CF3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3184B56D" w14:textId="77777777" w:rsidR="009B26CE" w:rsidRDefault="00041CF3">
      <w:r>
        <w:br w:type="page"/>
      </w:r>
    </w:p>
    <w:p w14:paraId="4B30D1B7" w14:textId="77777777" w:rsidR="009B26CE" w:rsidRDefault="00041CF3">
      <w:pPr>
        <w:pStyle w:val="Heading1"/>
        <w:spacing w:after="120"/>
      </w:pPr>
      <w:bookmarkStart w:id="0" w:name="_Toc234057409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262769148"/>
      </w:sdtPr>
      <w:sdtEndPr>
        <w:rPr>
          <w:rFonts w:cs="Prompt"/>
          <w:szCs w:val="20"/>
        </w:rPr>
      </w:sdtEndPr>
      <w:sdtContent>
        <w:p w14:paraId="2AEA3F62" w14:textId="77777777" w:rsidR="00430948" w:rsidRDefault="00041CF3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409" w:history="1">
            <w:r w:rsidR="00430948" w:rsidRPr="002A6F7B">
              <w:rPr>
                <w:rStyle w:val="Hyperlink"/>
                <w:b/>
                <w:bCs/>
                <w:noProof/>
              </w:rPr>
              <w:t>สารบัญ (Contents)</w:t>
            </w:r>
            <w:r w:rsidR="00430948">
              <w:rPr>
                <w:noProof/>
              </w:rPr>
              <w:tab/>
            </w:r>
            <w:r w:rsidR="00430948">
              <w:rPr>
                <w:noProof/>
              </w:rPr>
              <w:fldChar w:fldCharType="begin"/>
            </w:r>
            <w:r w:rsidR="00430948">
              <w:rPr>
                <w:noProof/>
              </w:rPr>
              <w:instrText xml:space="preserve"> PAGEREF _Toc234057409 \h </w:instrText>
            </w:r>
            <w:r w:rsidR="00430948">
              <w:rPr>
                <w:noProof/>
              </w:rPr>
            </w:r>
            <w:r w:rsidR="00430948">
              <w:rPr>
                <w:noProof/>
              </w:rPr>
              <w:fldChar w:fldCharType="separate"/>
            </w:r>
            <w:r w:rsidR="00430948">
              <w:rPr>
                <w:noProof/>
              </w:rPr>
              <w:t>2</w:t>
            </w:r>
            <w:r w:rsidR="00430948">
              <w:rPr>
                <w:noProof/>
              </w:rPr>
              <w:fldChar w:fldCharType="end"/>
            </w:r>
          </w:hyperlink>
        </w:p>
        <w:p w14:paraId="778E6DA3" w14:textId="77777777" w:rsidR="00430948" w:rsidRDefault="0043094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410" w:history="1">
            <w:r w:rsidRPr="002A6F7B">
              <w:rPr>
                <w:rStyle w:val="Hyperlink"/>
                <w:noProof/>
              </w:rPr>
              <w:t>v8.0 — 1 July 2026 (UAT Demo Baseline · build v4.2.24)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10FAA8" w14:textId="77777777" w:rsidR="00430948" w:rsidRDefault="00430948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411" w:history="1">
            <w:r w:rsidRPr="002A6F7B">
              <w:rPr>
                <w:rStyle w:val="Hyperlink"/>
                <w:noProof/>
              </w:rPr>
              <w:t>Added (ตรงกับโค้ด build v4.2.24, migration 001–029)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6CBCFF" w14:textId="77777777" w:rsidR="00430948" w:rsidRDefault="00430948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412" w:history="1">
            <w:r w:rsidRPr="002A6F7B">
              <w:rPr>
                <w:rStyle w:val="Hyperlink"/>
                <w:noProof/>
              </w:rPr>
              <w:t>Changed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9B64CB" w14:textId="77777777" w:rsidR="00430948" w:rsidRDefault="00430948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413" w:history="1">
            <w:r w:rsidRPr="002A6F7B">
              <w:rPr>
                <w:rStyle w:val="Hyperlink"/>
                <w:noProof/>
              </w:rPr>
              <w:t>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7697A3" w14:textId="77777777" w:rsidR="00430948" w:rsidRDefault="0043094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414" w:history="1">
            <w:r w:rsidRPr="002A6F7B">
              <w:rPr>
                <w:rStyle w:val="Hyperlink"/>
                <w:noProof/>
              </w:rPr>
              <w:t>v8.0 baseline (carried from v7) — 28 June 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A42488" w14:textId="77777777" w:rsidR="00430948" w:rsidRDefault="00430948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415" w:history="1">
            <w:r w:rsidRPr="002A6F7B">
              <w:rPr>
                <w:rStyle w:val="Hyperlink"/>
                <w:noProof/>
              </w:rPr>
              <w:t>Added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1A207E" w14:textId="77777777" w:rsidR="00430948" w:rsidRDefault="00430948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416" w:history="1">
            <w:r w:rsidRPr="002A6F7B">
              <w:rPr>
                <w:rStyle w:val="Hyperlink"/>
                <w:noProof/>
              </w:rPr>
              <w:t>Changed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5D4642" w14:textId="77777777" w:rsidR="00430948" w:rsidRDefault="0043094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417" w:history="1">
            <w:r w:rsidRPr="002A6F7B">
              <w:rPr>
                <w:rStyle w:val="Hyperlink"/>
                <w:noProof/>
              </w:rPr>
              <w:t>v8.0.1 — 28 June 2026 (addendum)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5D2C91" w14:textId="77777777" w:rsidR="00430948" w:rsidRDefault="00430948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418" w:history="1">
            <w:r w:rsidRPr="002A6F7B">
              <w:rPr>
                <w:rStyle w:val="Hyperlink"/>
                <w:noProof/>
              </w:rPr>
              <w:t>Added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83814F" w14:textId="77777777" w:rsidR="00430948" w:rsidRDefault="00430948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419" w:history="1">
            <w:r w:rsidRPr="002A6F7B">
              <w:rPr>
                <w:rStyle w:val="Hyperlink"/>
                <w:noProof/>
              </w:rPr>
              <w:t>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0463E0" w14:textId="77777777" w:rsidR="00430948" w:rsidRDefault="00430948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420" w:history="1">
            <w:r w:rsidRPr="002A6F7B">
              <w:rPr>
                <w:rStyle w:val="Hyperlink"/>
                <w:noProof/>
              </w:rPr>
              <w:t>Compatibility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7880B5" w14:textId="77777777" w:rsidR="009B26CE" w:rsidRDefault="00041CF3">
          <w:r>
            <w:fldChar w:fldCharType="end"/>
          </w:r>
        </w:p>
      </w:sdtContent>
    </w:sdt>
    <w:p w14:paraId="4DEE9504" w14:textId="77777777" w:rsidR="009B26CE" w:rsidRDefault="00041CF3">
      <w:r>
        <w:br w:type="page"/>
      </w:r>
    </w:p>
    <w:p w14:paraId="54D79EA2" w14:textId="77777777" w:rsidR="009B26CE" w:rsidRDefault="00041CF3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6EED8112" w14:textId="77777777" w:rsidR="009B26CE" w:rsidRDefault="009B26CE">
      <w:pPr>
        <w:pBdr>
          <w:bottom w:val="single" w:sz="4" w:space="1" w:color="C9D3E0"/>
        </w:pBdr>
        <w:spacing w:after="60"/>
      </w:pPr>
    </w:p>
    <w:p w14:paraId="287D6FAD" w14:textId="77777777" w:rsidR="009B26CE" w:rsidRDefault="00041CF3">
      <w:pPr>
        <w:pStyle w:val="Heading2"/>
        <w:spacing w:before="220" w:after="120"/>
      </w:pPr>
      <w:bookmarkStart w:id="1" w:name="_Toc234057410"/>
      <w:r>
        <w:rPr>
          <w:color w:val="0C447C"/>
        </w:rPr>
        <w:t>v8.0 — 1 July 2026 (UAT Demo Baseline · build v4.2.24)</w:t>
      </w:r>
      <w:bookmarkEnd w:id="1"/>
    </w:p>
    <w:p w14:paraId="6F31F51E" w14:textId="77777777" w:rsidR="009B26CE" w:rsidRDefault="00041CF3">
      <w:pPr>
        <w:spacing w:after="80" w:line="276" w:lineRule="auto"/>
      </w:pPr>
      <w:r>
        <w:t>ทุก backlog P0 + P1 + P2 จาก v7 implement + deploy ครบ และเพิ่มการเชื่อม TruckScale แบบดึงกลับ</w:t>
      </w:r>
    </w:p>
    <w:p w14:paraId="6A9585B8" w14:textId="77777777" w:rsidR="009B26CE" w:rsidRDefault="00041CF3">
      <w:pPr>
        <w:pStyle w:val="Heading3"/>
        <w:spacing w:before="220" w:after="120"/>
      </w:pPr>
      <w:bookmarkStart w:id="2" w:name="_Toc234057411"/>
      <w:r>
        <w:rPr>
          <w:color w:val="0C447C"/>
        </w:rPr>
        <w:t>Added (</w:t>
      </w:r>
      <w:r>
        <w:rPr>
          <w:color w:val="0C447C"/>
        </w:rPr>
        <w:t>ตรงกับโค้ด build v4.2.24, migration 001–029)</w:t>
      </w:r>
      <w:bookmarkEnd w:id="2"/>
    </w:p>
    <w:p w14:paraId="0537CD92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P0:</w:t>
      </w:r>
      <w:r>
        <w:t xml:space="preserve"> Reconciliation Workbench (FR-027), Observability + alerting (FR-030), Migration ledger (FR-031)</w:t>
      </w:r>
    </w:p>
    <w:p w14:paraId="48D618D4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P1:</w:t>
      </w:r>
      <w:r>
        <w:t xml:space="preserve"> Approval policy engine (FR-028), Integration outbox (FR-029), Price Book workflow (FR-023), TruckScale candidate ranking (FR-025)</w:t>
      </w:r>
    </w:p>
    <w:p w14:paraId="58835F18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P2:</w:t>
      </w:r>
      <w:r>
        <w:t xml:space="preserve"> Credit Hold (FR-003), PDPA retention/DSAR (FR-032), Operational stock (DG-04), LINE intake/notify scaffold (FR-016)</w:t>
      </w:r>
    </w:p>
    <w:p w14:paraId="42E41301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TruckScale pull-back:</w:t>
      </w:r>
      <w:r>
        <w:t xml:space="preserve"> Weigh Inbox + sync worker (s_id watermark + refresh OPEN) + SO auto-match + push ingest API</w:t>
      </w:r>
    </w:p>
    <w:p w14:paraId="42B9EDCC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เอกสารใหม่ CURRENT-SYSTEM-STATE.md (modules/data dictionary/API) · IMPLEMENTATION-STATUS.md (FR↔build)</w:t>
      </w:r>
    </w:p>
    <w:p w14:paraId="71E47C2E" w14:textId="77777777" w:rsidR="009B26CE" w:rsidRDefault="00041CF3">
      <w:pPr>
        <w:pStyle w:val="Heading3"/>
        <w:spacing w:before="220" w:after="120"/>
      </w:pPr>
      <w:bookmarkStart w:id="3" w:name="_Toc234057412"/>
      <w:r>
        <w:rPr>
          <w:color w:val="0C447C"/>
        </w:rPr>
        <w:t>Changed</w:t>
      </w:r>
      <w:bookmarkEnd w:id="3"/>
    </w:p>
    <w:p w14:paraId="657CDF14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 xml:space="preserve">Roadmap (Thai localization) </w:t>
      </w:r>
      <w:r>
        <w:t>แยกออกจากชุดหลัก → _ROADMAP/ (markdown + docx/pptx แยก)</w:t>
      </w:r>
    </w:p>
    <w:p w14:paraId="0286F18A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 xml:space="preserve">docx render </w:t>
      </w:r>
      <w:r>
        <w:t>เป็น house-style แบรนด์ World Fert (cover/TOC/header-footer/ตารางสี)</w:t>
      </w:r>
    </w:p>
    <w:p w14:paraId="0DECE47F" w14:textId="77777777" w:rsidR="009B26CE" w:rsidRDefault="00041CF3">
      <w:pPr>
        <w:pStyle w:val="Heading3"/>
        <w:spacing w:before="220" w:after="120"/>
      </w:pPr>
      <w:bookmarkStart w:id="4" w:name="_Toc234057413"/>
      <w:r>
        <w:rPr>
          <w:color w:val="0C447C"/>
        </w:rPr>
        <w:t>Note</w:t>
      </w:r>
      <w:bookmarkEnd w:id="4"/>
    </w:p>
    <w:p w14:paraId="540699CE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 xml:space="preserve">สถานะ: ✅ P0+P1+P2 ครบ · </w:t>
      </w:r>
      <w:r>
        <w:t>🟡</w:t>
      </w:r>
      <w:r>
        <w:t xml:space="preserve"> LINE = scaffold (</w:t>
      </w:r>
      <w:r>
        <w:t>รอตั้ง channel จริง) · DG-04 ยัง open decision</w:t>
      </w:r>
    </w:p>
    <w:p w14:paraId="1C475120" w14:textId="77777777" w:rsidR="009B26CE" w:rsidRDefault="00041CF3">
      <w:pPr>
        <w:pStyle w:val="Heading2"/>
        <w:spacing w:before="220" w:after="120"/>
      </w:pPr>
      <w:bookmarkStart w:id="5" w:name="_Toc234057414"/>
      <w:r>
        <w:rPr>
          <w:color w:val="0C447C"/>
        </w:rPr>
        <w:t>v8.0 baseline (carried from v7) — 28 June 2026</w:t>
      </w:r>
      <w:bookmarkEnd w:id="5"/>
    </w:p>
    <w:p w14:paraId="76FFF191" w14:textId="77777777" w:rsidR="009B26CE" w:rsidRDefault="00041CF3">
      <w:pPr>
        <w:pStyle w:val="Heading3"/>
        <w:spacing w:before="220" w:after="120"/>
      </w:pPr>
      <w:bookmarkStart w:id="6" w:name="_Toc234057415"/>
      <w:r>
        <w:rPr>
          <w:color w:val="0C447C"/>
        </w:rPr>
        <w:t>Added</w:t>
      </w:r>
      <w:bookmarkEnd w:id="6"/>
    </w:p>
    <w:p w14:paraId="53E349AD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BAD, requirements catalog, business rules and RACI</w:t>
      </w:r>
    </w:p>
    <w:p w14:paraId="518E5161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enterprise SRS with critical journey acceptance</w:t>
      </w:r>
    </w:p>
    <w:p w14:paraId="5BD4E6C7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C4 views and ADRs</w:t>
      </w:r>
    </w:p>
    <w:p w14:paraId="11A659C1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explicit WINSpeed write-boundary decision</w:t>
      </w:r>
    </w:p>
    <w:p w14:paraId="35CE0573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TruckScale source/matching/data-quality contract</w:t>
      </w:r>
    </w:p>
    <w:p w14:paraId="3BB3D96E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data ownership/reconciliation/API contract</w:t>
      </w:r>
    </w:p>
    <w:p w14:paraId="7DA923D4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hardening/CI-CD/monitoring/DR/release controls</w:t>
      </w:r>
    </w:p>
    <w:p w14:paraId="5CD0782C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test/UAT/SOP/training/production gate</w:t>
      </w:r>
    </w:p>
    <w:p w14:paraId="449F0913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commercial product/proposal/implementation templates</w:t>
      </w:r>
    </w:p>
    <w:p w14:paraId="242BF69F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consolidated v6→v7 risk register</w:t>
      </w:r>
    </w:p>
    <w:p w14:paraId="45A0E7A3" w14:textId="77777777" w:rsidR="009B26CE" w:rsidRDefault="00041CF3">
      <w:pPr>
        <w:pStyle w:val="Heading3"/>
        <w:spacing w:before="220" w:after="120"/>
      </w:pPr>
      <w:bookmarkStart w:id="7" w:name="_Toc234057416"/>
      <w:r>
        <w:rPr>
          <w:color w:val="0C447C"/>
        </w:rPr>
        <w:t>Changed</w:t>
      </w:r>
      <w:bookmarkEnd w:id="7"/>
    </w:p>
    <w:p w14:paraId="48E322B1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repositions WS-Sale-App as Sales Execution &amp; Control Layer</w:t>
      </w:r>
    </w:p>
    <w:p w14:paraId="4CB6CF45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separates legacy observed behavior from target production architecture</w:t>
      </w:r>
    </w:p>
    <w:p w14:paraId="1C3A6448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introduces reconciliation/environment controls</w:t>
      </w:r>
    </w:p>
    <w:p w14:paraId="0725EC4F" w14:textId="77777777" w:rsidR="009B26CE" w:rsidRDefault="00041CF3">
      <w:pPr>
        <w:pStyle w:val="Heading2"/>
        <w:spacing w:before="220" w:after="120"/>
      </w:pPr>
      <w:bookmarkStart w:id="8" w:name="_Toc234057417"/>
      <w:r>
        <w:rPr>
          <w:color w:val="0C447C"/>
        </w:rPr>
        <w:t>v8.0.1 — 28 June 2026 (addendum)</w:t>
      </w:r>
      <w:bookmarkEnd w:id="8"/>
    </w:p>
    <w:p w14:paraId="54E7577C" w14:textId="77777777" w:rsidR="009B26CE" w:rsidRDefault="00041CF3">
      <w:pPr>
        <w:pStyle w:val="Heading3"/>
        <w:spacing w:before="220" w:after="120"/>
      </w:pPr>
      <w:bookmarkStart w:id="9" w:name="_Toc234057418"/>
      <w:r>
        <w:rPr>
          <w:color w:val="0C447C"/>
        </w:rPr>
        <w:t>Added</w:t>
      </w:r>
      <w:bookmarkEnd w:id="9"/>
    </w:p>
    <w:p w14:paraId="4A140025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02-REQUIREMENTS/IMPLEMENTATION-STATUS.md — FR→build status (v4.2.18) + prioritized feature-gap backlog (living document)</w:t>
      </w:r>
    </w:p>
    <w:p w14:paraId="7C566BF2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08-APPENDICES/THAI-LOCALIZATION-ROADMAP.md — Thai accounting/RD/e-Tax + Thai business org localization roadmap (future scope, not implemented)</w:t>
      </w:r>
    </w:p>
    <w:p w14:paraId="1A782152" w14:textId="77777777" w:rsidR="009B26CE" w:rsidRDefault="00041CF3">
      <w:pPr>
        <w:pStyle w:val="Heading3"/>
        <w:spacing w:before="220" w:after="120"/>
      </w:pPr>
      <w:bookmarkStart w:id="10" w:name="_Toc234057419"/>
      <w:r>
        <w:rPr>
          <w:color w:val="0C447C"/>
        </w:rPr>
        <w:t>Note</w:t>
      </w:r>
      <w:bookmarkEnd w:id="10"/>
    </w:p>
    <w:p w14:paraId="0DA30AC1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IMPLEMENTATION-STATUS maps which SRS-v7 FRs are Implemented / Partial / Planned against code baseline build v4.2.18 to drive the next implementation phase</w:t>
      </w:r>
    </w:p>
    <w:p w14:paraId="42E037EC" w14:textId="77777777" w:rsidR="009B26CE" w:rsidRDefault="00041CF3">
      <w:pPr>
        <w:pStyle w:val="ListParagraph"/>
        <w:numPr>
          <w:ilvl w:val="0"/>
          <w:numId w:val="2"/>
        </w:numPr>
        <w:spacing w:after="30"/>
      </w:pPr>
      <w:r>
        <w:t>THAI-LOCALIZATION-ROADMAP enables future commercial sale to other Thai businesses (documentation only)</w:t>
      </w:r>
    </w:p>
    <w:p w14:paraId="2ECE4036" w14:textId="77777777" w:rsidR="009B26CE" w:rsidRDefault="00041CF3">
      <w:pPr>
        <w:pStyle w:val="Heading3"/>
        <w:spacing w:before="220" w:after="120"/>
      </w:pPr>
      <w:bookmarkStart w:id="11" w:name="_Toc234057420"/>
      <w:r>
        <w:rPr>
          <w:color w:val="0C447C"/>
        </w:rPr>
        <w:t>Compatibility</w:t>
      </w:r>
      <w:bookmarkEnd w:id="11"/>
    </w:p>
    <w:p w14:paraId="39822B8A" w14:textId="77777777" w:rsidR="009B26CE" w:rsidRDefault="00041CF3">
      <w:pPr>
        <w:spacing w:after="80" w:line="276" w:lineRule="auto"/>
      </w:pPr>
      <w:r>
        <w:t>v7 is compatible with v6 functional scope/evidence but does not claim P0 production gaps are closed.</w:t>
      </w:r>
    </w:p>
    <w:sectPr w:rsidR="009B26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48D9C" w14:textId="77777777" w:rsidR="00041CF3" w:rsidRDefault="00041CF3">
      <w:r>
        <w:separator/>
      </w:r>
    </w:p>
  </w:endnote>
  <w:endnote w:type="continuationSeparator" w:id="0">
    <w:p w14:paraId="441D426D" w14:textId="77777777" w:rsidR="00041CF3" w:rsidRDefault="00041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4A5E1" w14:textId="77777777" w:rsidR="00430948" w:rsidRDefault="004309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4E50B" w14:textId="5F19F9D8" w:rsidR="009B26CE" w:rsidRDefault="00041CF3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430948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430948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430948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8D2E9" w14:textId="77777777" w:rsidR="00430948" w:rsidRDefault="00430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D8F3" w14:textId="77777777" w:rsidR="00041CF3" w:rsidRDefault="00041CF3">
      <w:r>
        <w:separator/>
      </w:r>
    </w:p>
  </w:footnote>
  <w:footnote w:type="continuationSeparator" w:id="0">
    <w:p w14:paraId="2A8DF7BB" w14:textId="77777777" w:rsidR="00041CF3" w:rsidRDefault="00041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8B38" w14:textId="77777777" w:rsidR="00430948" w:rsidRDefault="004309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B2B56" w14:textId="77777777" w:rsidR="009B26CE" w:rsidRDefault="00041CF3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Changelog — Documentation v8.0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75552" w14:textId="77777777" w:rsidR="00430948" w:rsidRDefault="00430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55501"/>
    <w:multiLevelType w:val="hybridMultilevel"/>
    <w:tmpl w:val="A246C644"/>
    <w:lvl w:ilvl="0" w:tplc="CE205A92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2DE076F2">
      <w:numFmt w:val="decimal"/>
      <w:lvlText w:val=""/>
      <w:lvlJc w:val="left"/>
    </w:lvl>
    <w:lvl w:ilvl="2" w:tplc="A942C96A">
      <w:numFmt w:val="decimal"/>
      <w:lvlText w:val=""/>
      <w:lvlJc w:val="left"/>
    </w:lvl>
    <w:lvl w:ilvl="3" w:tplc="8C182058">
      <w:numFmt w:val="decimal"/>
      <w:lvlText w:val=""/>
      <w:lvlJc w:val="left"/>
    </w:lvl>
    <w:lvl w:ilvl="4" w:tplc="44D8995C">
      <w:numFmt w:val="decimal"/>
      <w:lvlText w:val=""/>
      <w:lvlJc w:val="left"/>
    </w:lvl>
    <w:lvl w:ilvl="5" w:tplc="E4ECB75C">
      <w:numFmt w:val="decimal"/>
      <w:lvlText w:val=""/>
      <w:lvlJc w:val="left"/>
    </w:lvl>
    <w:lvl w:ilvl="6" w:tplc="C5C833E4">
      <w:numFmt w:val="decimal"/>
      <w:lvlText w:val=""/>
      <w:lvlJc w:val="left"/>
    </w:lvl>
    <w:lvl w:ilvl="7" w:tplc="0D54AA24">
      <w:numFmt w:val="decimal"/>
      <w:lvlText w:val=""/>
      <w:lvlJc w:val="left"/>
    </w:lvl>
    <w:lvl w:ilvl="8" w:tplc="B95C7880">
      <w:numFmt w:val="decimal"/>
      <w:lvlText w:val=""/>
      <w:lvlJc w:val="left"/>
    </w:lvl>
  </w:abstractNum>
  <w:abstractNum w:abstractNumId="1" w15:restartNumberingAfterBreak="0">
    <w:nsid w:val="414959FF"/>
    <w:multiLevelType w:val="hybridMultilevel"/>
    <w:tmpl w:val="93F0E184"/>
    <w:lvl w:ilvl="0" w:tplc="1F9E575C">
      <w:start w:val="1"/>
      <w:numFmt w:val="bullet"/>
      <w:lvlText w:val="●"/>
      <w:lvlJc w:val="left"/>
      <w:pPr>
        <w:ind w:left="720" w:hanging="360"/>
      </w:pPr>
    </w:lvl>
    <w:lvl w:ilvl="1" w:tplc="DDCC6F2A">
      <w:start w:val="1"/>
      <w:numFmt w:val="bullet"/>
      <w:lvlText w:val="○"/>
      <w:lvlJc w:val="left"/>
      <w:pPr>
        <w:ind w:left="1440" w:hanging="360"/>
      </w:pPr>
    </w:lvl>
    <w:lvl w:ilvl="2" w:tplc="271CA13A">
      <w:start w:val="1"/>
      <w:numFmt w:val="bullet"/>
      <w:lvlText w:val="■"/>
      <w:lvlJc w:val="left"/>
      <w:pPr>
        <w:ind w:left="2160" w:hanging="360"/>
      </w:pPr>
    </w:lvl>
    <w:lvl w:ilvl="3" w:tplc="C8667BF6">
      <w:start w:val="1"/>
      <w:numFmt w:val="bullet"/>
      <w:lvlText w:val="●"/>
      <w:lvlJc w:val="left"/>
      <w:pPr>
        <w:ind w:left="2880" w:hanging="360"/>
      </w:pPr>
    </w:lvl>
    <w:lvl w:ilvl="4" w:tplc="2EBAFB7C">
      <w:start w:val="1"/>
      <w:numFmt w:val="bullet"/>
      <w:lvlText w:val="○"/>
      <w:lvlJc w:val="left"/>
      <w:pPr>
        <w:ind w:left="3600" w:hanging="360"/>
      </w:pPr>
    </w:lvl>
    <w:lvl w:ilvl="5" w:tplc="7A462CFC">
      <w:start w:val="1"/>
      <w:numFmt w:val="bullet"/>
      <w:lvlText w:val="■"/>
      <w:lvlJc w:val="left"/>
      <w:pPr>
        <w:ind w:left="4320" w:hanging="360"/>
      </w:pPr>
    </w:lvl>
    <w:lvl w:ilvl="6" w:tplc="148699AA">
      <w:start w:val="1"/>
      <w:numFmt w:val="bullet"/>
      <w:lvlText w:val="●"/>
      <w:lvlJc w:val="left"/>
      <w:pPr>
        <w:ind w:left="5040" w:hanging="360"/>
      </w:pPr>
    </w:lvl>
    <w:lvl w:ilvl="7" w:tplc="AD261D5E">
      <w:start w:val="1"/>
      <w:numFmt w:val="bullet"/>
      <w:lvlText w:val="●"/>
      <w:lvlJc w:val="left"/>
      <w:pPr>
        <w:ind w:left="5760" w:hanging="360"/>
      </w:pPr>
    </w:lvl>
    <w:lvl w:ilvl="8" w:tplc="295C0F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480507"/>
    <w:multiLevelType w:val="hybridMultilevel"/>
    <w:tmpl w:val="1CBE072C"/>
    <w:lvl w:ilvl="0" w:tplc="A1D039F8">
      <w:start w:val="1"/>
      <w:numFmt w:val="decimal"/>
      <w:lvlText w:val="%1."/>
      <w:lvlJc w:val="left"/>
      <w:pPr>
        <w:ind w:left="540" w:hanging="260"/>
      </w:pPr>
    </w:lvl>
    <w:lvl w:ilvl="1" w:tplc="50262DF2">
      <w:numFmt w:val="decimal"/>
      <w:lvlText w:val=""/>
      <w:lvlJc w:val="left"/>
    </w:lvl>
    <w:lvl w:ilvl="2" w:tplc="E8FEF0DC">
      <w:numFmt w:val="decimal"/>
      <w:lvlText w:val=""/>
      <w:lvlJc w:val="left"/>
    </w:lvl>
    <w:lvl w:ilvl="3" w:tplc="B7F84050">
      <w:numFmt w:val="decimal"/>
      <w:lvlText w:val=""/>
      <w:lvlJc w:val="left"/>
    </w:lvl>
    <w:lvl w:ilvl="4" w:tplc="9604AF16">
      <w:numFmt w:val="decimal"/>
      <w:lvlText w:val=""/>
      <w:lvlJc w:val="left"/>
    </w:lvl>
    <w:lvl w:ilvl="5" w:tplc="7EDC2682">
      <w:numFmt w:val="decimal"/>
      <w:lvlText w:val=""/>
      <w:lvlJc w:val="left"/>
    </w:lvl>
    <w:lvl w:ilvl="6" w:tplc="987429AE">
      <w:numFmt w:val="decimal"/>
      <w:lvlText w:val=""/>
      <w:lvlJc w:val="left"/>
    </w:lvl>
    <w:lvl w:ilvl="7" w:tplc="75443A10">
      <w:numFmt w:val="decimal"/>
      <w:lvlText w:val=""/>
      <w:lvlJc w:val="left"/>
    </w:lvl>
    <w:lvl w:ilvl="8" w:tplc="05FAAE08">
      <w:numFmt w:val="decimal"/>
      <w:lvlText w:val=""/>
      <w:lvlJc w:val="left"/>
    </w:lvl>
  </w:abstractNum>
  <w:num w:numId="1" w16cid:durableId="1440298227">
    <w:abstractNumId w:val="1"/>
    <w:lvlOverride w:ilvl="0">
      <w:startOverride w:val="1"/>
    </w:lvlOverride>
  </w:num>
  <w:num w:numId="2" w16cid:durableId="22175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6CE"/>
    <w:rsid w:val="00041CF3"/>
    <w:rsid w:val="00430948"/>
    <w:rsid w:val="009B26CE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70B8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30948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430948"/>
    <w:pPr>
      <w:spacing w:after="100"/>
      <w:ind w:left="200"/>
    </w:pPr>
    <w:rPr>
      <w:rFonts w:cs="Angsana New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430948"/>
    <w:pPr>
      <w:spacing w:after="100"/>
      <w:ind w:left="4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430948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430948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430948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430948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