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00 — ภาพรวมฐานข้อมูล &amp; การ Mapping (Database Overview &amp; Mapping)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WS-Sale-App · World Fert Co., Ltd. · เอกสารควบคุมสำหรับ ISO 9001</w:t>
      </w:r>
    </w:p>
    <w:p>
      <w:pPr>
        <w:spacing w:before="80" w:after="160"/>
        <w:ind w:left="360"/>
      </w:pPr>
      <w:r>
        <w:rPr>
          <w:i/>
          <w:color w:val="555555"/>
        </w:rPr>
        <w:t>อ้างอิง build v4.2.26 / SRS v6.2 · ปรับปรุง 8 ก.ค. 2569</w:t>
      </w:r>
    </w:p>
    <w:p>
      <w:pPr>
        <w:pStyle w:val="Heading2"/>
      </w:pPr>
      <w:r>
        <w:t>สารบัญ</w:t>
      </w:r>
    </w:p>
    <w:p>
      <w:pPr>
        <w:pStyle w:val="ListNumber"/>
        <w:spacing w:after="80"/>
      </w:pPr>
      <w:r>
        <w:t>ระบบฐานข้อมูล 3 แหล่ง (#1-ระบบฐานข้อมูล-3-แหล่ง)</w:t>
      </w:r>
    </w:p>
    <w:p>
      <w:pPr>
        <w:pStyle w:val="ListNumber"/>
        <w:spacing w:after="80"/>
      </w:pPr>
      <w:r>
        <w:t>สถาปัตยกรรมการเชื่อมต่อ (#2-สถาปัตยกรรมการเชื่อมต่อ)</w:t>
      </w:r>
    </w:p>
    <w:p>
      <w:pPr>
        <w:pStyle w:val="ListNumber"/>
        <w:spacing w:after="80"/>
      </w:pPr>
      <w:r>
        <w:t>การ Mapping: WINSpeed ↔ App ↔ TruckScale (#3-การ-mapping-winspeed--app--truckscale)</w:t>
      </w:r>
    </w:p>
    <w:p>
      <w:pPr>
        <w:pStyle w:val="ListNumber"/>
        <w:spacing w:after="80"/>
      </w:pPr>
      <w:r>
        <w:t>Data Dictionary — schema wf (#4-data-dictionary--schema-wf-read-write)</w:t>
      </w:r>
    </w:p>
    <w:p>
      <w:pPr>
        <w:pStyle w:val="ListNumber"/>
        <w:spacing w:after="80"/>
      </w:pPr>
      <w:r>
        <w:t>Data Dictionary — dbo (WINSpeed, READ-ONLY) (#5-data-dictionary--dbo-winspeed-read-only)</w:t>
      </w:r>
    </w:p>
    <w:p>
      <w:pPr>
        <w:pStyle w:val="ListNumber"/>
        <w:spacing w:after="80"/>
      </w:pPr>
      <w:r>
        <w:t>Data Dictionary — TruckScale (MySQL, READ-ONLY) (#6-data-dictionary--truckscale-mysql-read-only)</w:t>
      </w:r>
    </w:p>
    <w:p>
      <w:pPr>
        <w:pStyle w:val="ListNumber"/>
        <w:spacing w:after="80"/>
      </w:pPr>
      <w:r>
        <w:t>หลักการสำคัญ (Iron Rules) (#7-หลักการสำคัญ-iron-rules)</w:t>
      </w:r>
    </w:p>
    <w:p>
      <w:pPr>
        <w:pStyle w:val="Heading2"/>
      </w:pPr>
      <w:r>
        <w:t>1. ระบบฐานข้อมูล 3 แหล่ง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#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ระบบ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Engine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ที่อยู่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สิทธิ์จาก App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ใช้ทำอะไร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WINSpeed (dbo)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SQL Server 2022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dbwins_worldfert9 (20.255.185.14 remote / SQLEXPRESS local)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READ (+เขียน SOHD/SODT ตรงตอน confirm/ship — ดู §7)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ERP หลัก: master, ใบสั่งขาย, ใบกำกับ, GL, รีเบท CN, คูปอง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 (wf schema)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SQL Server 2022 (DB เดียวกับ dbo)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schema wf ใน dbwins_worldfert9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READ-WRITE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ข้อมูลที่ WINSpeed ไม่มี: SO state, Rebate Plan/Pool/Ledger, Giveaway, Paper Trail, WeighTicket, Quotation, Unlock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TruckScale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MySQL 5.7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db_truckscale (Railway cloud: reseau.proxy.rlwy.net:42508)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READ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เครื่องชั่งน้ำหนักรถ: น้ำหนักเข้า/ออก/สุทธิ (403,908 ใบชั่ง)</w:t>
            </w:r>
          </w:p>
        </w:tc>
      </w:tr>
    </w:tbl>
    <w:p/>
    <w:p>
      <w:r>
        <w:t>ข้อสังเกต:</w:t>
      </w:r>
    </w:p>
    <w:p>
      <w:pPr>
        <w:pStyle w:val="ListBullet"/>
        <w:spacing w:after="80"/>
      </w:pPr>
      <w:r>
        <w:t>wf กับ dbo อยู่ใน SQL Server ฐานเดียวกัน → JOIN ข้าม schema ได้ตรง ไม่ต้อง sync/cache</w:t>
      </w:r>
    </w:p>
    <w:p>
      <w:pPr>
        <w:pStyle w:val="ListBullet"/>
        <w:spacing w:after="80"/>
      </w:pPr>
      <w:r>
        <w:t>TruckScale เป็น MySQL แยกระบบ → เชื่อมผ่าน connection pool ที่ 2 (mysql2) ไม่เกี่ยวกับ DB_MODE</w:t>
      </w:r>
    </w:p>
    <w:p>
      <w:pPr>
        <w:pStyle w:val="ListBullet"/>
        <w:spacing w:after="80"/>
      </w:pPr>
      <w:r>
        <w:t>DB_MODE (.env) = local | remote คุมเฉพาะ SQL Server (WINSpeed+wf) · ห้ามตั้ง DB_MODE=mysql</w:t>
      </w:r>
    </w:p>
    <w:p>
      <w:pPr>
        <w:pStyle w:val="Heading2"/>
      </w:pPr>
      <w:r>
        <w:t>2. สถาปัตยกรรมการเชื่อมต่อ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flowchart LR</w:t>
        <w:br/>
        <w:t xml:space="preserve">  subgraph FE[Frontend - React 19 / Vite / Vercel]</w:t>
        <w:br/>
        <w:t xml:space="preserve">    UI[22 หน้า/โมดูล]</w:t>
        <w:br/>
        <w:t xml:space="preserve">  end</w:t>
        <w:br/>
        <w:t xml:space="preserve">  subgraph API[Backend - Express / Railway]</w:t>
        <w:br/>
        <w:t xml:space="preserve">    R1[routes: so, master, rebate, giveaway,\nquotation, papertrail, reports, truckscale, auth]</w:t>
        <w:br/>
        <w:t xml:space="preserve">    P1[(SQL Server pool\nlocal/remote สลับด้วย X-DB-Target)]</w:t>
        <w:br/>
        <w:t xml:space="preserve">    P2[(MySQL pool\nmysql2)]</w:t>
        <w:br/>
        <w:t xml:space="preserve">  end</w:t>
        <w:br/>
        <w:t xml:space="preserve">  subgraph SQL[SQL Server - dbwins_worldfert9]</w:t>
        <w:br/>
        <w:t xml:space="preserve">    DBO[(dbo = WINSpeed\nREAD + เขียน SOHD/SODT)]</w:t>
        <w:br/>
        <w:t xml:space="preserve">    WF[(wf = App\nREAD-WRITE)]</w:t>
        <w:br/>
        <w:t xml:space="preserve">  end</w:t>
        <w:br/>
        <w:t xml:space="preserve">  subgraph MY[MySQL - db_truckscale Railway]</w:t>
        <w:br/>
        <w:t xml:space="preserve">    TS[(tblscale, tblproduct_detail, ...)]</w:t>
        <w:br/>
        <w:t xml:space="preserve">  end</w:t>
        <w:br/>
        <w:t xml:space="preserve">  UI --&gt;|JWT + X-DB-Target| R1</w:t>
        <w:br/>
        <w:t xml:space="preserve">  R1 --&gt; P1 --&gt; WF</w:t>
        <w:br/>
        <w:t xml:space="preserve">  P1 --&gt; DBO</w:t>
        <w:br/>
        <w:t xml:space="preserve">  WF -. JOIN ข้าม schema .- DBO</w:t>
        <w:br/>
        <w:t xml:space="preserve">  R1 --&gt; P2 --&gt; TS</w:t>
      </w:r>
    </w:p>
    <w:p>
      <w:r>
        <w:t>Pool ฝั่ง SQL Server: backend/db.js — dual pool (local = Windows Auth/msnodesqlv8, remote = SQL Auth/ODBC 17) เลือกต่อ request ผ่าน header X-DB-Target (AsyncLocalStorage) · helper: query() (reader), wfQuery() (owner — ใช้เกือบทุก endpoint เพื่อให้ตามปุ่มสลับ DB)</w:t>
      </w:r>
    </w:p>
    <w:p>
      <w:r>
        <w:t>Pool ฝั่ง MySQL: backend/services/truckscale-db.js — mysql2/promise pool · helper tsQuery()</w:t>
      </w:r>
    </w:p>
    <w:p>
      <w:pPr>
        <w:pStyle w:val="Heading2"/>
      </w:pPr>
      <w:r>
        <w:t>3. การ Mapping: WINSpeed ↔ App ↔ TruckScale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flowchart TD</w:t>
        <w:br/>
        <w:t xml:space="preserve">  Q[wf.Quotation] --&gt;|convert| SO</w:t>
        <w:br/>
        <w:t xml:space="preserve">  SO[wf.SalesOrder DRAFT] --&gt;|confirm: sp_ConfirmSalesOrder| SOHD[dbo.SOHD/SODT 104]</w:t>
        <w:br/>
        <w:t xml:space="preserve">  SO --&gt; EXT[wf.SalesOrderExt / LineExt]</w:t>
        <w:br/>
        <w:t xml:space="preserve">  SOHD --&gt;|SOID เดียวกัน| EXT</w:t>
        <w:br/>
        <w:t xml:space="preserve">  SOHD --&gt;|Post Invoice WF| INV[dbo.SOInvHD/DT 107]</w:t>
        <w:br/>
        <w:t xml:space="preserve">  INV --&gt; GL[dbo.GLHD/GLDT 501]</w:t>
        <w:br/>
        <w:t xml:space="preserve">  INV --&gt;|RefSOID| CN[dbo.SOInvHD 109 = CN รีเบท]</w:t>
        <w:br/>
        <w:t xml:space="preserve">  SOHD --&gt;|ทะเบียนรถ TransRegistration| TS[(tblscale MySQL)]</w:t>
        <w:br/>
        <w:t xml:space="preserve">  EXT --&gt;|ship: Movebill| WT[wf.WeighTicket]</w:t>
        <w:br/>
        <w:t xml:space="preserve">  WT --&gt;|Movebill| TS</w:t>
        <w:br/>
        <w:t xml:space="preserve">  SOHD --&gt;|DocuType 103 AppvDocuNo AI| CT[wf.v_ControlTicket = ตั๋วคุม]</w:t>
      </w:r>
    </w:p>
    <w:p>
      <w:pPr>
        <w:pStyle w:val="Heading3"/>
      </w:pPr>
      <w:r>
        <w:t>3.1 App ↔ WINSpeed (dbo)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ความสัมพันธ์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App (wf)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WINSpeed (dbo)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Key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Master ลูกค้า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v_Customer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EMCust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CustID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Master สินค้า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v_FertGood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EMGood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GoodID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ราคา NET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v_CurrentPrice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EMSetPriceHD/DT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GoodID + เดือน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พนักงานขาย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AppUser.EmpId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EMEmp.EmpID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EmpID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ที่ confirm แล้ว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SalesOrderExt.SOID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SOHD.SOID (DocuType 104)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SOID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บรรทัดสินค้า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SalesOrderLineExt.(SOID,ListNo)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SODT.(SOID,ListNo)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SOID+ListNo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ตั๋วคุม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v_ControlTicket / SalesOrderLine.RefControlTicketNo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SOHD.AppvDocuNo (AI..., DocuType 103)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AppvDocuNo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CN รีเบท (ประวัติ)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CnRebatePage (อ่านตรง)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SOInvHD DocuType 109, CNRemarkTypeID 6001/1001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RefSOID→107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คูปอง (Voucher)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VoucherPage (อ่านตรง)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WFCoupon → SOHD.SOID → EMEmp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DocuID=SOID</w:t>
            </w:r>
          </w:p>
        </w:tc>
      </w:tr>
    </w:tbl>
    <w:p/>
    <w:p>
      <w:pPr>
        <w:pStyle w:val="Heading3"/>
      </w:pPr>
      <w:r>
        <w:t>3.2 App ↔ TruckScale (MySQL)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ความสัมพันธ์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App (wf)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TruckScale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Key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ใบชั่ง ↔ SO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WeighTicket.Movebill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tblscale.movebill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Movebill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จับคู่หาน้ำหนัก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SalesOrder.TruckPlate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tblscale.one_car_regis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ทะเบียนรถ (key หลัก)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น้ำหนัก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WeighTicket.Gross/Tare/NetKg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tblscale.weight_out/in/net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—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เครื่องชั่ง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WeighTicket.ScaleNo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tblscale.Computer_w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3.3 WINSpeed ↔ TruckScale (ตรง)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WINSpeed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TruckScale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สถานะ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SOHD.TransRegistration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tblscale.one_car_regis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✅ ใช้ได้ (ทะเบียนรถ — key หลัก)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SOHD.DocuNo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tblproduct_detail.pd_pro_invoid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⚠️ ไม่น่าเชื่อถือ (ข้อมูลสกปรก: "ขาย", "ไม่ระบุ") — ไม่ใช้</w:t>
            </w:r>
          </w:p>
        </w:tc>
      </w:tr>
    </w:tbl>
    <w:p/>
    <w:p>
      <w:pPr>
        <w:pStyle w:val="Heading2"/>
      </w:pPr>
      <w:r>
        <w:t>4. Data Dictionary — schema wf (READ-WRITE)</w:t>
      </w:r>
    </w:p>
    <w:p>
      <w:pPr>
        <w:spacing w:before="80" w:after="160"/>
        <w:ind w:left="360"/>
      </w:pPr>
      <w:r>
        <w:rPr>
          <w:i/>
          <w:color w:val="555555"/>
        </w:rPr>
        <w:t>18 ตาราง + 7 views · สร้าง/แก้ผ่าน migration (backend/migrations/) เท่านั้น</w:t>
      </w:r>
    </w:p>
    <w:p>
      <w:pPr>
        <w:pStyle w:val="Heading3"/>
      </w:pPr>
      <w:r>
        <w:t>4.1 กลุ่ม Sales Order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Id(PK), WfRef, SoPrefix, CustId, CustName, TruckPlate, ControlTicketNo, DeliveryDate, Status, SalesUserId, RebateDiscountAmt, VerifiedBy, VerifiedAt, CreatedAt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 (+018 verify)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SalesOrderLine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SoId, LineNum, GoodId, GoodCode, GoodName, QtyTon, QtyBag, PricePerTon, NetPricePerTon, IsGiveaway, RebateBooked, RefControlTicketNo, IsControlTicketDrawn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 (+008)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SOID(PK=dbo.SOHD.SOID), WfRef, SoPrefix, SalesUserId, ControlTicketNo, ImportedDocuNo, IsLoaded, WeighOutWeight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003 (+007)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SalesOrderLineExt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SOID, ListNo, NetPricePerTon, IsGiveaway, RebateBooked, LoadSequence, RefControlTicketNo, IsControlTicketDrawn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003 (+007,009)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SalesOrderAudit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SoId, UserId, Action, FromStatus, ToStatus, Note, IpAddress, CreatedAt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3"/>
      </w:pPr>
      <w:r>
        <w:t>4.2 กลุ่ม Rebate (฿)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RebatePool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SalesUserId, PeriodYear, PeriodMonth, AccruedAmt, ClaimedAmt, AllocatedAmt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RebateLedger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PoolId, SoId, SoLineId, CustId, GoodCode, QtyTon, PricePerTon, NetPricePerTon, RebatePerTon, RebateAmount, RemainingAmt, Status, ReversedFlag, PlanId, Region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 (+017)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RebateClaim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PoolId, SalesUserId, CustId, ClaimAmt, RemainingAmt, Status, CnDocuNo, ApprovedAt, ApprovedBy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RebateUsage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LedgerId, ... (รีเบทที่ถูกใช้เป็นส่วนลด FIFO)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PlanId, PlanNo, Title, GoodCodePattern, Region, ReturnType, NetPrice, ValidFrom, ValidTo, AllocatedAmount, Priority, 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017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RebatePlanAllocation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PlanId, PoolId, SalesUserId, Amount, CreatedBy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017</w:t>
            </w:r>
          </w:p>
        </w:tc>
      </w:tr>
    </w:tbl>
    <w:p/>
    <w:p>
      <w:pPr>
        <w:pStyle w:val="Heading3"/>
      </w:pPr>
      <w:r>
        <w:t>4.3 กลุ่ม Giveaway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GiveawayBudget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SalesUserId, EmpId, Region, PeriodYear, Brand, ItemName, BudgetQty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GiveawayItem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Brand, ItemName, ItemType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GiveawayWithdrawal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SalesUserId, Region, PeriodYear, IssueMonth, Brand, ItemName, Qty, CustId, SoId, 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GiveawayIssue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(legacy — issue ผูก SO; ปัจจุบันใช้ Withdrawal)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3"/>
      </w:pPr>
      <w:r>
        <w:t>4.4 กลุ่ม Paper Trail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PaperCopy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SoId, WfRef, DocType, CopyColor, CopyLabel, QrNonce(unique), Status(PRINTED→IN_TRANSIT→SIGNED→FILED→LOST), HolderUserId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PaperScan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PaperCopyId, Action, FromStatus, ToStatus, ScannerUserId, Location, ScannedAt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PaperTrail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(legacy v1 — board อ่าน v_AllSalesOrders แทน)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</w:tbl>
    <w:p/>
    <w:p>
      <w:pPr>
        <w:pStyle w:val="Heading3"/>
      </w:pPr>
      <w:r>
        <w:t>4.5 กลุ่มอื่น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WeighTicket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SoId, WfRef, TruckPlate, GrossKg, TareKg, NetKg, ScaleNo, WeighInAt, WeighOutAt, Status, Movebill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019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UnlockRequest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SoId, WfRef, Reason, Status(PENDING/APPROVED/REJECTED), RequesterId, ApproverId, RespondedAt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018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Quotation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QuoteNo, CustId, CustName, ValidUntil, Status, ConvertedSoId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QuotationLine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QuotationId, LineNum, GoodId, QtyTon, PricePerTon, NetPricePerTon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AppUser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Id, Username, PasswordHash, DisplayName, Role(7), EmpId, IsActive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GoodExtra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GoodId, BagPerTon(20), WeightKgPerBag(50)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3"/>
      </w:pPr>
      <w:r>
        <w:t>4.6 Views (READ บน dbo)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View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อ่านจาก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ใช้ที่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v_AllSalesOrders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UNION wf.SalesOrder (DRAFT) + dbo.SOHD (CONFIRMED→SHIPPED)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Dashboard, Paper Trail, SO list, Aging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v_AllSalesOrderLines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UNION wf.SalesOrderLine + dbo.SODT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 detail, document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v_Customer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dbo.EMCust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เลือกลูกค้า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v_FertGood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dbo.EMGood (FG StockFlag='Y')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เลือกสินค้า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v_CurrentPrice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dbo.EMSetPriceDT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ราคา NET (ฐานรีเบท)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v_ControlTicket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dbo.SOHD (DocuType=103, 'Y')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ตั๋วคุม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v_GiveawayBudgetStatus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wf.GiveawayBudget − Withdrawal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ของแถม</w:t>
            </w:r>
          </w:p>
        </w:tc>
      </w:tr>
    </w:tbl>
    <w:p/>
    <w:p>
      <w:pPr>
        <w:pStyle w:val="Heading2"/>
      </w:pPr>
      <w:r>
        <w:t>5. Data Dictionary — dbo (WINSpeed, READ-ONLY)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สาระ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DocuType / หมายเหตุ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EMCust (790)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ลูกค้า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CustID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EMGood (417)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สินค้า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FG = StockFlag='Y' (193)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EMEmp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พนักงาน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EmpID ↔ AppUser.EmpId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EMSetPriceHD/DT (4,054)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ราคา NET รายเดือน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GoodPriceNet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SOHD/SODT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ใบจอง/ใบสั่งขาย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103=ใบจอง(ตั๋วคุม) · 104=ใบสั่งขาย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SOInvHD/SOInvDT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ใบกำกับ/CN/DN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107=ขายเชื่อ · 109=CN · 110=DN · 202=flow ลัด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WFCoupon (94,540)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คูปองสะสม (ตัน)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DocuID=SOHD.SOID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EMcnremarkType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เหตุผล CN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6001=ลดหนี้/ส่วนลด · 1001=ส่วนลดพิเศษ (=รีเบท)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GLHD/GLDT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บัญชีแยกประเภท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501 · FromFlag=107</w:t>
            </w:r>
          </w:p>
        </w:tc>
      </w:tr>
    </w:tbl>
    <w:p/>
    <w:p>
      <w:pPr>
        <w:pStyle w:val="Heading2"/>
      </w:pPr>
      <w:r>
        <w:t>6. Data Dictionary — TruckScale (MySQL, READ-ONLY)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ตาราง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คอลัมน์หลัก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สาระ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tblscale (403,908)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sequence, movebill, one_car_regis(ทะเบียน), one_cus_name, weight_in/out/net, Date_In/Out, one_w_type, Computer_w(เครื่องชั่ง), one_num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รายการชั่ง (หลัก)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tblproduct_detail (550,161)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pd_pro_name, pd_pro_wantWeight, pd_Destination, one_num, pd_pro_invoid⚠️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สินค้าต่อใบชั่ง</w:t>
            </w:r>
          </w:p>
        </w:tc>
      </w:tr>
    </w:tbl>
    <w:p/>
    <w:p>
      <w:pPr>
        <w:pStyle w:val="Heading2"/>
      </w:pPr>
      <w:r>
        <w:t>Current Addendum - 2026-07-08</w:t>
      </w:r>
    </w:p>
    <w:p>
      <w:r>
        <w:t>Schema changes 031-035 are implemented in source code and were applied to the restored local dbwins_worldfert9 database on 2026-07-08.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Object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Current columns / purpose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wf.SalesOrder, wf.SalesOrderExt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RequestedAt, IsOwnTruck, NoTruckRequired, PSling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031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wf.RebatePlan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RefDoc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032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wf.SalesOrderLine, wf.SalesOrderLineExt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GiveawayApprovalStatus, GiveawayApprovedBy, GiveawayApprovedAt, GiveawayApprovalNote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033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wf.CustomerRequest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app-owned new customer request flow via Sale Admin; no automatic write to dbo.EMCust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034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wf.AppUser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LineUserId, LineDisplayName, LinePictureUrl, LineLinkedAt for LINE Login binding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035</w:t>
            </w:r>
          </w:p>
        </w:tc>
      </w:tr>
    </w:tbl>
    <w:p/>
    <w:p>
      <w:r>
        <w:t>Operational note: after migration/config changes, restart the backend so schema checks and LINE Login env values are refreshed.</w:t>
      </w:r>
    </w:p>
    <w:p>
      <w:r>
        <w:t>| tbl_keyone (407,973) | one_cus_id/name, one_car_regis, one_type | ข้อมูลก่อนชั่ง |</w:t>
      </w:r>
    </w:p>
    <w:p>
      <w:r>
        <w:t>| tblorder (5,890) | O_numId, O_num, O_numBalance | ยอดสั่ง/คงเหลือ |</w:t>
      </w:r>
    </w:p>
    <w:p>
      <w:r>
        <w:t>| tblproduct / tblcustomer / tblstore / tblweighttype | — | master |</w:t>
      </w:r>
    </w:p>
    <w:p>
      <w:r>
        <w:t>หน่วย: TruckScale = กิโลกรัม (kg) · App แปลงเป็นตัน (÷1000) เมื่อแสดง · ความจุเครื่องชั่ง 80,000 kg/เครื่อง (2 เครื่อง)</w:t>
      </w:r>
    </w:p>
    <w:p>
      <w:pPr>
        <w:pStyle w:val="Heading2"/>
      </w:pPr>
      <w:r>
        <w:t>7. หลักการสำคัญ (Iron Rules)</w:t>
      </w:r>
    </w:p>
    <w:p>
      <w:pPr>
        <w:pStyle w:val="ListNumber"/>
        <w:spacing w:after="80"/>
      </w:pPr>
      <w:r>
        <w:t>schema wf = แก้ผ่าน migration เท่านั้น (backend/migrations/0xx.sql) — รัน npm run migrate:local + migrate:remote</w:t>
      </w:r>
    </w:p>
    <w:p>
      <w:pPr>
        <w:pStyle w:val="ListNumber"/>
        <w:spacing w:after="80"/>
      </w:pPr>
      <w:r>
        <w:t>TruckScale (MySQL) = READ-ONLY จาก App — ไม่เขียนกลับ</w:t>
      </w:r>
    </w:p>
    <w:p>
      <w:pPr>
        <w:pStyle w:val="ListNumber"/>
        <w:spacing w:after="80"/>
      </w:pPr>
      <w:r>
        <w:t>dbo = อ่านผ่าน view เป็นหลัก · ข้อยกเว้นที่ตัดสินใจรับ (v6.1 §17.3): confirm/picking/ship/cancel เขียน dbo.SOHD/SODT ตรง (sp_ConfirmSalesOrder + UPDATE PkgStatus/clearflag/DocuStatus) — แต่ GL ยังให้ WINSpeed post เอง (WINSpeed = เจ้าของบัญชี)</w:t>
      </w:r>
    </w:p>
    <w:p>
      <w:pPr>
        <w:pStyle w:val="ListNumber"/>
        <w:spacing w:after="80"/>
      </w:pPr>
      <w:r>
        <w:t>ระบบรีเบท/ส่วนลด 3 แบบ แยกกัน: ฿Rebate (wf) · Voucher/WFCoupon (ตัน, dbo) · ตั๋วคุม (AI, dbo)</w:t>
      </w:r>
    </w:p>
    <w:p>
      <w:pPr>
        <w:pStyle w:val="ListNumber"/>
        <w:spacing w:after="80"/>
      </w:pPr>
      <w:r>
        <w:t>Realtime: Socket.IO (event so_updated, paper_updated) + polling fallback</w:t>
      </w:r>
    </w:p>
    <w:p>
      <w:r>
        <w:t>*เอกสารถัดไป: 01-PAGES-SQL-MAP.md (01-PAGES-SQL-MAP.md) · 02-TEST-CASES.md (02-TEST-CASES.md) · 03-USER-GUIDE.md (03-USER-GUIDE.md) · 04-SOP.md (04-SOP.md)*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