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1E0BD">
      <w:pPr>
        <w:pStyle w:val="3"/>
        <w:jc w:val="center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实验五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OFDM调制解调实验</w:t>
      </w:r>
    </w:p>
    <w:p w14:paraId="1DE79F75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一、实验目的</w:t>
      </w:r>
    </w:p>
    <w:p w14:paraId="59DD1B73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1、掌握OFDM调制的原理和实现方法</w:t>
      </w:r>
    </w:p>
    <w:p w14:paraId="127303B7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2、掌握OFDM解调的原理和实现方法</w:t>
      </w:r>
    </w:p>
    <w:p w14:paraId="61623D66">
      <w:pPr>
        <w:spacing w:line="300" w:lineRule="auto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3、掌握基于XSRP软件无线电创新开发平台的虚拟仿真和真实测量的实验方法</w:t>
      </w:r>
    </w:p>
    <w:p w14:paraId="10DA5B8F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二、实验设备</w:t>
      </w:r>
    </w:p>
    <w:p w14:paraId="23F726D6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1、硬件平台</w:t>
      </w:r>
    </w:p>
    <w:p w14:paraId="5B99A7D2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（1）XSRP软件无线电创新开发平台一台</w:t>
      </w:r>
    </w:p>
    <w:p w14:paraId="30C81974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（2）电脑一台</w:t>
      </w:r>
    </w:p>
    <w:p w14:paraId="07853BC7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（3）数字示波器一台</w:t>
      </w:r>
    </w:p>
    <w:p w14:paraId="1D530375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2、软件平台</w:t>
      </w:r>
    </w:p>
    <w:p w14:paraId="14B861E5">
      <w:pPr>
        <w:spacing w:line="300" w:lineRule="auto"/>
        <w:jc w:val="left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（1）XSRP软件无线电创新开发平台集成开发软件 </w:t>
      </w:r>
    </w:p>
    <w:p w14:paraId="00903F20">
      <w:pPr>
        <w:spacing w:line="300" w:lineRule="auto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（2）MATLAB2012b</w:t>
      </w:r>
    </w:p>
    <w:p w14:paraId="38D25331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三、实验内容</w:t>
      </w:r>
    </w:p>
    <w:p w14:paraId="77CE4ADA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1、观测并记录不同配置参数的仿真波形和示波器实测波形。</w:t>
      </w:r>
    </w:p>
    <w:p w14:paraId="401A8083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2、读懂参考例程的程序，观察并记录软件仿真波形和示波器实测波形。</w:t>
      </w:r>
    </w:p>
    <w:p w14:paraId="53C0EA0B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3、根据学生编程的要求，现场编写MATLAB程序，并将波形输出到示波器上，观察并记录软件仿真波形和示波器实测波形。</w:t>
      </w:r>
    </w:p>
    <w:p w14:paraId="2ADF9AA3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四、实验原理</w:t>
      </w:r>
    </w:p>
    <w:p w14:paraId="5F3C359B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正交频分复用(Orthogonal Frequency Division Multiplexing，OFDM)的基本思想是将串行的数据，并行地调制在多个正交的子载波上，这样可以降低每个子载波的码元速率，增大码元的符号周期，提高系统的抗衰落和干扰的能力，同时由于每个子载波的正交性，大大提高了频谱的利用率，所以非常适合衰落移动场合中的高速传输。</w:t>
      </w:r>
    </w:p>
    <w:p w14:paraId="23E165B5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DM技术的最大优点是对抗频率选择性衰落或窄带干扰。在单载波系统中，单个衰落或干扰能够导致整个通信链路失败，但是在多载波系统中，仅仅有很小一部分载波会受到干扰。对这些子信道可以采用纠错码来进行纠错。</w:t>
      </w:r>
    </w:p>
    <w:p w14:paraId="1907A7E6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传统的并行传输系统中，整个带宽经分割后被送到子信道中，并且频带没有重叠，但是其最大的缺点是频谱利用率很低，造成频谱浪费。所以，人们提出了频谱可以重叠的多载波系统。在OFDM系统中各个子信道的载波相互正交，于是它们的频谱是相互重叠的，这样不但减小了子载波间的相互干扰，同时又提高了频谱利用率。</w:t>
      </w:r>
    </w:p>
    <w:p w14:paraId="55C0DF8C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设基带调制信号的带宽为W，码元调制速率为R，码元周期为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9pt;width:12.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，且信道的最大迟延扩展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9pt;width:36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。OFDM的原理是将原信号分割为N个子信号，分割后码元速率为R/N、周期为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9pt;width:42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，然后用N个子信号去分别调制N个相互正交的子载波。</w:t>
      </w:r>
    </w:p>
    <w:p w14:paraId="634CD227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当调制信号通过陆地无线信道到达接收端时，由于子信道的划分受到频率偏移敏感性的影响不能使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5.55pt;width:40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，因此子信道仍然存在多径效应。由于多径效应带来的码间串扰的作用，子载波之间不再能够保持良好的正交状态。因而发送前就在码元间插入保护时间间隔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14.4pt;width:1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。如果保护间隔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14.4pt;width:1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大于最大时延扩展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1" o:spt="75" type="#_x0000_t75" style="height:19pt;width:16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，则所有时延小于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2" o:spt="75" type="#_x0000_t75" style="height:14.4pt;width:1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的多径信号将不会延伸到下一个码元期间，因而有效地消除了码间串扰。当采用单载波调制时，为了减小ISI的影响，需要采用多级均衡器，这会遇到收敛和复杂性高的问题。</w:t>
      </w:r>
    </w:p>
    <w:p w14:paraId="15270946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OFDM调制信号可以表示为：</w:t>
      </w:r>
    </w:p>
    <w:p w14:paraId="159B7383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3" o:spt="75" type="#_x0000_t75" style="height:34pt;width:209.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</w:t>
      </w:r>
    </w:p>
    <w:p w14:paraId="07AB1B18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这里d(n)为第n个调制码元，TS为码元周期，T为码元周期加保护时间(T=TS+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ym w:font="Symbol" w:char="F064"/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),各子载波的频率满足下列关系：</w:t>
      </w:r>
    </w:p>
    <w:p w14:paraId="4A3B2B87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4" o:spt="75" type="#_x0000_t75" style="height:19pt;width:80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5" o:spt="75" type="#_x0000_t75" style="height:15.55pt;width:76.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</w:t>
      </w:r>
    </w:p>
    <w:p w14:paraId="5B01C2A4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载波的基本单元信号为：</w:t>
      </w:r>
    </w:p>
    <w:p w14:paraId="6D94FD4B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6" o:spt="75" type="#_x0000_t75" style="height:38pt;width:132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</w:p>
    <w:p w14:paraId="07C61FC9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故这些基本的单元信号满足正交性：</w:t>
      </w:r>
    </w:p>
    <w:p w14:paraId="56BE071C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7" o:spt="75" type="#_x0000_t75" style="height:50.1pt;width:239.6pt;" o:ole="t" fillcolor="#00CC99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532393A3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OFDM系统的调制解调原理示意图如图4.1所示。OFDM的频谱图如下图所示：</w:t>
      </w:r>
    </w:p>
    <w:p w14:paraId="16E3C596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1FB826">
      <w:pPr>
        <w:keepNext/>
        <w:spacing w:line="300" w:lineRule="auto"/>
        <w:ind w:firstLine="1080" w:firstLineChars="450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8" o:spt="75" type="#_x0000_t75" style="height:178.55pt;width:347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PBrush" ShapeID="_x0000_i1038" DrawAspect="Content" ObjectID="_1468075738" r:id="rId29">
            <o:LockedField>false</o:LockedField>
          </o:OLEObject>
        </w:object>
      </w:r>
    </w:p>
    <w:p w14:paraId="4AE86D89">
      <w:pPr>
        <w:keepNext/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68725" cy="2250440"/>
            <wp:effectExtent l="0" t="0" r="0" b="0"/>
            <wp:docPr id="149" name="图片 13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32" descr="pic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F18B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图中左边的串/并单元读取一帧信号所需的串行数据流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9" o:spt="75" type="#_x0000_t75" style="height:19pt;width:1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bit，分为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0" o:spt="75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组分别进行QAM映射，其中第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1" o:spt="75" type="#_x0000_t75" style="height:12.1pt;width:6.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组包含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2" o:spt="75" type="#_x0000_t75" style="height:19pt;width:12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bit的码元，且满足：</w:t>
      </w:r>
    </w:p>
    <w:p w14:paraId="254533FE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3" o:spt="75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</w:t>
      </w:r>
    </w:p>
    <w:p w14:paraId="6AE87096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这里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4" o:spt="75" type="#_x0000_t75" style="height:14.4pt;width:14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表示传输中实际使用的子载波数量。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5" o:spt="75" type="#_x0000_t75" style="height:19pt;width:12.1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bit的码元为映射第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6" o:spt="75" type="#_x0000_t75" style="height:12.1pt;width:6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个子信道的调制矢量符号即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7" o:spt="75" type="#_x0000_t75" style="height:15.55pt;width:88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8" o:spt="75" type="#_x0000_t75" style="height:15.55pt;width:67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。信道中如果有较高的信噪比，可采用如16-QAM，64-QAM，如果信噪比较低，则可使用BPSK映射调制。</w:t>
      </w:r>
    </w:p>
    <w:p w14:paraId="7234181C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在接收端， 输入信号分成N个支路，分别用各子载波混频和积分，恢复出子载波上调制的信号，再经过并串变换和常规QAM解调就可以恢复出数据。由于子载波的正交性，混频和积分电路可以有效地分离各个子信道，如下式所示：</w:t>
      </w:r>
    </w:p>
    <w:p w14:paraId="538DE07C">
      <w:pPr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16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49" o:spt="75" type="#_x0000_t75" style="height:122.1pt;width:208.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</w:p>
    <w:p w14:paraId="04E9C7B2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常规的频分复用系统中，为了避免相临频道间频谱的混叠，通常在频道间加入保护间隔。这种方式的信道利用率较低。而OFDM技术则将整个频带分成多个正交的子信道，各子信道频谱相互交叠，从而增加了频谱利用率，但在每个子信道载频的位置上，来自其他子信道的干扰为零，如下图所示。</w:t>
      </w:r>
    </w:p>
    <w:p w14:paraId="179EB88E">
      <w:pPr>
        <w:keepNext/>
        <w:spacing w:line="300" w:lineRule="auto"/>
        <w:ind w:firstLine="480" w:firstLineChars="200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70200" cy="2600325"/>
            <wp:effectExtent l="0" t="0" r="0" b="0"/>
            <wp:docPr id="161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4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DE9A">
      <w:pPr>
        <w:spacing w:line="300" w:lineRule="auto"/>
        <w:ind w:firstLine="480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由图中可以看到，在频域每一个子带的频谱与其他的子带频谱相交迭，从而增加了频谱利用率。在接收端，通过FFT可以将所有的子带分开，从而达到通信的目的。</w:t>
      </w:r>
    </w:p>
    <w:p w14:paraId="04DA8A92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五、实验步骤</w:t>
      </w:r>
    </w:p>
    <w:p w14:paraId="4F02C799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1、实验准备</w:t>
      </w:r>
    </w:p>
    <w:p w14:paraId="38B01A24">
      <w:pPr>
        <w:spacing w:line="300" w:lineRule="auto"/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（1）硬件环境准备（同“GOLD序列产生及特性分析实验”）。</w:t>
      </w:r>
    </w:p>
    <w:p w14:paraId="56E79D96">
      <w:pPr>
        <w:spacing w:line="300" w:lineRule="auto"/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（2）软件环境准备（同“GOLD序列产生及特性分析实验”）。</w:t>
      </w:r>
    </w:p>
    <w:p w14:paraId="0E955A6A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2、按要求配置实验参数，验证实验原理，观测并记录实验波形</w:t>
      </w:r>
    </w:p>
    <w:p w14:paraId="12BA3C99">
      <w:pPr>
        <w:spacing w:line="300" w:lineRule="auto"/>
        <w:ind w:firstLine="482" w:firstLineChars="20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Step1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打开XSRP软件无线电创新开发平台集成开发软件，在程序界面左侧的实验目录中，找到“OFDM调制解调实验”，双击打开实验界面。</w:t>
      </w:r>
    </w:p>
    <w:p w14:paraId="0DB373E1">
      <w:pPr>
        <w:spacing w:line="300" w:lineRule="auto"/>
        <w:ind w:firstLine="42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Step2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配置实验参数</w:t>
      </w:r>
    </w:p>
    <w:p w14:paraId="38713E5A">
      <w:pPr>
        <w:spacing w:line="300" w:lineRule="auto"/>
        <w:ind w:firstLine="480" w:firstLineChars="200"/>
        <w:jc w:val="left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调制方式“QPSK”,子载波数“32”，如下图所示。</w:t>
      </w:r>
    </w:p>
    <w:p w14:paraId="6B71E4B3">
      <w:pPr>
        <w:spacing w:line="300" w:lineRule="auto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75275" cy="429260"/>
            <wp:effectExtent l="0" t="0" r="0" b="0"/>
            <wp:docPr id="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9759">
      <w:pPr>
        <w:spacing w:line="300" w:lineRule="auto"/>
        <w:ind w:firstLine="482" w:firstLineChars="20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Step3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点击“开始运行”按钮，在“实验现象”页观察并记录“IFFT后I路和IFFT后Q路信号、已调信号、OFDM信号频谱”，将实验波形记录到“实验记录”中。</w:t>
      </w:r>
    </w:p>
    <w:p w14:paraId="6D3DEF98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3、按要求配置实验参数，验证实验原理，观测并记录实验波形</w:t>
      </w:r>
    </w:p>
    <w:p w14:paraId="7C1D983F">
      <w:pPr>
        <w:spacing w:line="300" w:lineRule="auto"/>
        <w:ind w:firstLine="482" w:firstLineChars="20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Step1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打开XSRP软件无线电创新开发平台集成开发软件，在程序界面左侧的实验目录中，找到“OFDM调制解调实验”，双击打开实验界面。</w:t>
      </w:r>
    </w:p>
    <w:p w14:paraId="166696CF">
      <w:pPr>
        <w:spacing w:line="300" w:lineRule="auto"/>
        <w:ind w:firstLine="42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Step2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配置实验参数</w:t>
      </w:r>
    </w:p>
    <w:p w14:paraId="78B448A8">
      <w:pPr>
        <w:spacing w:line="300" w:lineRule="auto"/>
        <w:ind w:firstLine="480" w:firstLineChars="200"/>
        <w:jc w:val="left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调制方式“16QAM”,子载波数“256”，如下图所示。</w:t>
      </w:r>
    </w:p>
    <w:p w14:paraId="37543D7B">
      <w:pPr>
        <w:spacing w:line="300" w:lineRule="auto"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429260"/>
            <wp:effectExtent l="0" t="0" r="0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799E">
      <w:pPr>
        <w:spacing w:line="300" w:lineRule="auto"/>
        <w:ind w:firstLine="482" w:firstLineChars="20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Step3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点击“开始运行”按钮，在“实验现象”页观察并记录“IFFT后I路和IFFT后Q路信号、已调信号、OFDM信号频谱”，将实验波形记录到“实验记录”中。</w:t>
      </w:r>
    </w:p>
    <w:p w14:paraId="40916562">
      <w:pPr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4、改变实验参数配置，观测并记录实验波形</w:t>
      </w:r>
    </w:p>
    <w:p w14:paraId="24EB4947">
      <w:pPr>
        <w:spacing w:line="300" w:lineRule="auto"/>
        <w:ind w:firstLine="42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Step1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配置实验参数</w:t>
      </w:r>
    </w:p>
    <w:p w14:paraId="7166F91D">
      <w:pPr>
        <w:spacing w:line="300" w:lineRule="auto"/>
        <w:ind w:firstLine="480" w:firstLineChars="200"/>
        <w:jc w:val="left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调制方式“64QAM”,子载波数“1024”，如下图所示。</w:t>
      </w:r>
    </w:p>
    <w:p w14:paraId="166FC2F3">
      <w:pPr>
        <w:widowControl/>
        <w:jc w:val="center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36515" cy="413385"/>
            <wp:effectExtent l="0" t="0" r="0" b="0"/>
            <wp:docPr id="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B007">
      <w:pPr>
        <w:widowControl/>
        <w:spacing w:line="300" w:lineRule="auto"/>
        <w:ind w:firstLine="420"/>
        <w:jc w:val="left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Step3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点击“开始运行”按钮，在“实验原理”框图上点击I路探针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观察“信号时域波形”，在“输出到DA”处选择“输出到CH1”。</w:t>
      </w:r>
    </w:p>
    <w:p w14:paraId="27EBEEE3">
      <w:pPr>
        <w:spacing w:line="300" w:lineRule="auto"/>
        <w:ind w:firstLine="42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Step4 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点击“开始运行”按钮，在“实验原理”框图上点击Q路探针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观察“信号时域波形”，在“输出到DA”处选择“输出到CH2”。</w:t>
      </w:r>
    </w:p>
    <w:p w14:paraId="213834FC">
      <w:pPr>
        <w:spacing w:line="300" w:lineRule="auto"/>
        <w:ind w:firstLine="42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Step6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在原理框图上点击“已调信号”探针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bCs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“输出到DA”处选择“输出到CH1”。在示波器上观测已调信号时域、频域波形如下图所示，将波形记录到“实验记录”对应位置。</w:t>
      </w:r>
    </w:p>
    <w:p w14:paraId="04557C12">
      <w:p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</w:t>
      </w:r>
      <w:r>
        <w:rPr>
          <w:rFonts w:ascii="Times New Roman" w:hAnsi="Times New Roman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学习参考例程，理解并掌握程序编写的方法，观测实验现象并记录实验结果</w:t>
      </w:r>
    </w:p>
    <w:p w14:paraId="5E856DD1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Step1 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将滤波法位同步信号提取切换到“编程练习模式”，打开“main.m”文件</w:t>
      </w:r>
    </w:p>
    <w:p w14:paraId="3FD2DC5E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Step2 </w:t>
      </w:r>
      <w:r>
        <w:rPr>
          <w:rFonts w:ascii="Times New Roman" w:hAnsi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逐条理解MATLAB程序。</w:t>
      </w:r>
    </w:p>
    <w:p w14:paraId="175CDC24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Step3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在MATLAB的程序编辑环境下，点击“Run”，在弹出的对话框中选择“Add to Path”，观察波形图，并记录波形到“实验记录”的对应位置。</w:t>
      </w:r>
    </w:p>
    <w:p w14:paraId="60760A52">
      <w:pPr>
        <w:tabs>
          <w:tab w:val="left" w:pos="5152"/>
        </w:tabs>
        <w:spacing w:line="300" w:lineRule="auto"/>
        <w:ind w:firstLine="357" w:firstLineChars="148"/>
        <w:rPr>
          <w:rFonts w:ascii="Times New Roman" w:hAnsi="Times New Roman"/>
          <w:color w:val="000000" w:themeColor="text1"/>
          <w:sz w:val="24"/>
          <w:szCs w:val="24"/>
          <w:highlight w:val="re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Step4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通过示波器测量真实波形，将该波形图记录到“实验记录”的对应位置。</w:t>
      </w:r>
    </w:p>
    <w:p w14:paraId="2B76E34D">
      <w:pPr>
        <w:tabs>
          <w:tab w:val="left" w:pos="5152"/>
        </w:tabs>
        <w:spacing w:line="300" w:lineRule="auto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6、根据学生编程要求，现场编写程序，观察实验现象并记录实验结果</w:t>
      </w:r>
    </w:p>
    <w:p w14:paraId="0AFACFF3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Step1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注释原有实验例程的代码（先用鼠标拖选的方式选择全部实验例程代码，然后按下“Ctrl+R”即可将例程代码注释掉），避免影响新代码的编写。</w:t>
      </w:r>
    </w:p>
    <w:p w14:paraId="530861FC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Step2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在“Student Program”区域内，根据学生编程要求，实验现场编写程序。</w:t>
      </w:r>
    </w:p>
    <w:p w14:paraId="03A3F00B">
      <w:pPr>
        <w:tabs>
          <w:tab w:val="left" w:pos="312"/>
        </w:tabs>
        <w:spacing w:line="300" w:lineRule="auto"/>
        <w:ind w:firstLine="354" w:firstLineChars="147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Step3</w:t>
      </w: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程序编完以后，在MATLAB的程序编辑环境下，点击“Run”，在弹出的对话框中选择“Add to Path”。将实验结果记录到“实验记录”的对应位置。</w:t>
      </w:r>
    </w:p>
    <w:p w14:paraId="433C9443">
      <w:pPr>
        <w:spacing w:line="300" w:lineRule="auto"/>
        <w:ind w:firstLine="482" w:firstLineChars="200"/>
        <w:rPr>
          <w:rFonts w:ascii="Times New Roman" w:hAnsi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10A603">
      <w:pPr>
        <w:pStyle w:val="4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六、实验记录</w:t>
      </w:r>
    </w:p>
    <w:p w14:paraId="47BD6222">
      <w:p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 QPSK调制，32子载波实验参数配置下，波形记录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241"/>
        <w:gridCol w:w="3196"/>
      </w:tblGrid>
      <w:tr w14:paraId="7FF7D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476A9029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241" w:type="dxa"/>
            <w:shd w:val="clear" w:color="auto" w:fill="auto"/>
          </w:tcPr>
          <w:p w14:paraId="5E295E9E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190" w:type="dxa"/>
            <w:shd w:val="clear" w:color="auto" w:fill="auto"/>
          </w:tcPr>
          <w:p w14:paraId="741FB88C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波形</w:t>
            </w:r>
          </w:p>
        </w:tc>
      </w:tr>
      <w:tr w14:paraId="04425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62A51055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14:paraId="7170745A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IFFT后I路信号</w:t>
            </w:r>
          </w:p>
        </w:tc>
        <w:tc>
          <w:tcPr>
            <w:tcW w:w="3190" w:type="dxa"/>
            <w:shd w:val="clear" w:color="auto" w:fill="auto"/>
          </w:tcPr>
          <w:p w14:paraId="022C9AFB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3410" cy="771525"/>
                  <wp:effectExtent l="0" t="0" r="8890" b="3175"/>
                  <wp:docPr id="1" name="图片 1" descr="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-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41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2480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7F880219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41" w:type="dxa"/>
            <w:shd w:val="clear" w:color="auto" w:fill="auto"/>
          </w:tcPr>
          <w:p w14:paraId="1FC56712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IFFT后Q路信号</w:t>
            </w:r>
          </w:p>
        </w:tc>
        <w:tc>
          <w:tcPr>
            <w:tcW w:w="3190" w:type="dxa"/>
            <w:shd w:val="clear" w:color="auto" w:fill="auto"/>
          </w:tcPr>
          <w:p w14:paraId="730FDAC1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91030" cy="786130"/>
                  <wp:effectExtent l="0" t="0" r="1270" b="1270"/>
                  <wp:docPr id="2" name="图片 2" descr="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-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030" cy="7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9255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604D62CD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1" w:type="dxa"/>
            <w:shd w:val="clear" w:color="auto" w:fill="auto"/>
          </w:tcPr>
          <w:p w14:paraId="13D42B0A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已调信号</w:t>
            </w:r>
          </w:p>
        </w:tc>
        <w:tc>
          <w:tcPr>
            <w:tcW w:w="3190" w:type="dxa"/>
            <w:shd w:val="clear" w:color="auto" w:fill="auto"/>
          </w:tcPr>
          <w:p w14:paraId="4D83ECEF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6585" cy="760730"/>
                  <wp:effectExtent l="0" t="0" r="5715" b="1270"/>
                  <wp:docPr id="3" name="图片 3" descr="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-3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58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8BB99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09CF45B8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14:paraId="6FB25EBC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OFDM信号频谱</w:t>
            </w:r>
          </w:p>
        </w:tc>
        <w:tc>
          <w:tcPr>
            <w:tcW w:w="3190" w:type="dxa"/>
            <w:shd w:val="clear" w:color="auto" w:fill="auto"/>
          </w:tcPr>
          <w:p w14:paraId="28E949A9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7220" cy="782320"/>
                  <wp:effectExtent l="0" t="0" r="5080" b="5080"/>
                  <wp:docPr id="4" name="图片 4" descr="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-4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22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CE425">
      <w:pP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53C94A10">
      <w:p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 16QAM调制，256子载波实验参数配置下，波形记录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241"/>
        <w:gridCol w:w="3196"/>
      </w:tblGrid>
      <w:tr w14:paraId="5AB68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6C2B33EF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241" w:type="dxa"/>
            <w:shd w:val="clear" w:color="auto" w:fill="auto"/>
          </w:tcPr>
          <w:p w14:paraId="507435C9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190" w:type="dxa"/>
            <w:shd w:val="clear" w:color="auto" w:fill="auto"/>
          </w:tcPr>
          <w:p w14:paraId="15403178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波形</w:t>
            </w:r>
          </w:p>
        </w:tc>
      </w:tr>
      <w:tr w14:paraId="3719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284F12DB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14:paraId="7C93262F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IFFT后I路信号</w:t>
            </w:r>
          </w:p>
        </w:tc>
        <w:tc>
          <w:tcPr>
            <w:tcW w:w="3190" w:type="dxa"/>
            <w:shd w:val="clear" w:color="auto" w:fill="auto"/>
          </w:tcPr>
          <w:p w14:paraId="342CD5FB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6585" cy="758190"/>
                  <wp:effectExtent l="0" t="0" r="5715" b="3810"/>
                  <wp:docPr id="5" name="图片 5" descr="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-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585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4C37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74563D4C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41" w:type="dxa"/>
            <w:shd w:val="clear" w:color="auto" w:fill="auto"/>
          </w:tcPr>
          <w:p w14:paraId="2B7A92F5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IFFT后Q路信号</w:t>
            </w:r>
          </w:p>
        </w:tc>
        <w:tc>
          <w:tcPr>
            <w:tcW w:w="3190" w:type="dxa"/>
            <w:shd w:val="clear" w:color="auto" w:fill="auto"/>
          </w:tcPr>
          <w:p w14:paraId="18648EB5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8490" cy="755015"/>
                  <wp:effectExtent l="0" t="0" r="3810" b="6985"/>
                  <wp:docPr id="6" name="图片 6" descr="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-2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A4F9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39BC962E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1" w:type="dxa"/>
            <w:shd w:val="clear" w:color="auto" w:fill="auto"/>
          </w:tcPr>
          <w:p w14:paraId="12DA40F9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已调信号</w:t>
            </w:r>
          </w:p>
        </w:tc>
        <w:tc>
          <w:tcPr>
            <w:tcW w:w="3190" w:type="dxa"/>
            <w:shd w:val="clear" w:color="auto" w:fill="auto"/>
          </w:tcPr>
          <w:p w14:paraId="59FB5743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7855" cy="808990"/>
                  <wp:effectExtent l="0" t="0" r="4445" b="3810"/>
                  <wp:docPr id="7" name="图片 7" descr="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-3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855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3648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7A8C0E50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14:paraId="6A0E1B94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OFDM信号频谱</w:t>
            </w:r>
          </w:p>
        </w:tc>
        <w:tc>
          <w:tcPr>
            <w:tcW w:w="3190" w:type="dxa"/>
            <w:shd w:val="clear" w:color="auto" w:fill="auto"/>
          </w:tcPr>
          <w:p w14:paraId="3A44FB2C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9125" cy="788670"/>
                  <wp:effectExtent l="0" t="0" r="3175" b="11430"/>
                  <wp:docPr id="8" name="图片 8" descr="2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-4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05637">
      <w:pP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30686794">
      <w:p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 64QAM调制，1024子载波实验参数配置下，波形记录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241"/>
        <w:gridCol w:w="3196"/>
      </w:tblGrid>
      <w:tr w14:paraId="16313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305A6C50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3241" w:type="dxa"/>
            <w:shd w:val="clear" w:color="auto" w:fill="auto"/>
          </w:tcPr>
          <w:p w14:paraId="17FA00D9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190" w:type="dxa"/>
            <w:shd w:val="clear" w:color="auto" w:fill="auto"/>
          </w:tcPr>
          <w:p w14:paraId="6CFF38C1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波形</w:t>
            </w:r>
          </w:p>
        </w:tc>
      </w:tr>
      <w:tr w14:paraId="3A1A6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7A61913E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14:paraId="0C0DEE5D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IFFT后I路信号</w:t>
            </w:r>
          </w:p>
        </w:tc>
        <w:tc>
          <w:tcPr>
            <w:tcW w:w="3190" w:type="dxa"/>
            <w:shd w:val="clear" w:color="auto" w:fill="auto"/>
          </w:tcPr>
          <w:p w14:paraId="0D7E1C90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90395" cy="795020"/>
                  <wp:effectExtent l="0" t="0" r="1905" b="5080"/>
                  <wp:docPr id="9" name="图片 9" descr="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3-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9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5C40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22940CAC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41" w:type="dxa"/>
            <w:shd w:val="clear" w:color="auto" w:fill="auto"/>
          </w:tcPr>
          <w:p w14:paraId="24B6DAD5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IFFT后Q路信号</w:t>
            </w:r>
          </w:p>
        </w:tc>
        <w:tc>
          <w:tcPr>
            <w:tcW w:w="3190" w:type="dxa"/>
            <w:shd w:val="clear" w:color="auto" w:fill="auto"/>
          </w:tcPr>
          <w:p w14:paraId="15F5E7A3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5950" cy="775335"/>
                  <wp:effectExtent l="0" t="0" r="6350" b="12065"/>
                  <wp:docPr id="10" name="图片 10" descr="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3-2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989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1D09F696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41" w:type="dxa"/>
            <w:shd w:val="clear" w:color="auto" w:fill="auto"/>
          </w:tcPr>
          <w:p w14:paraId="2245A585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已调信号</w:t>
            </w:r>
          </w:p>
        </w:tc>
        <w:tc>
          <w:tcPr>
            <w:tcW w:w="3190" w:type="dxa"/>
            <w:shd w:val="clear" w:color="auto" w:fill="auto"/>
          </w:tcPr>
          <w:p w14:paraId="64EBAEAA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9125" cy="782955"/>
                  <wp:effectExtent l="0" t="0" r="3175" b="4445"/>
                  <wp:docPr id="11" name="图片 11" descr="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3-3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2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0D32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3" w:type="dxa"/>
            <w:shd w:val="clear" w:color="auto" w:fill="auto"/>
          </w:tcPr>
          <w:p w14:paraId="38F18C97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14:paraId="25AB3CFF">
            <w:pPr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OFDM信号频谱</w:t>
            </w:r>
          </w:p>
        </w:tc>
        <w:tc>
          <w:tcPr>
            <w:tcW w:w="3190" w:type="dxa"/>
            <w:shd w:val="clear" w:color="auto" w:fill="auto"/>
          </w:tcPr>
          <w:p w14:paraId="354FC8B2">
            <w:pPr>
              <w:jc w:val="center"/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5950" cy="769620"/>
                  <wp:effectExtent l="0" t="0" r="6350" b="5080"/>
                  <wp:docPr id="12" name="图片 12" descr="3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3-4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78787">
      <w:pP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D72474">
      <w:pPr>
        <w:numPr>
          <w:ilvl w:val="0"/>
          <w:numId w:val="1"/>
        </w:num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例程运行结果记录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6"/>
      </w:tblGrid>
      <w:tr w14:paraId="09ABA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98" w:type="dxa"/>
            <w:shd w:val="clear" w:color="auto" w:fill="auto"/>
          </w:tcPr>
          <w:p w14:paraId="1521F5F3">
            <w:pPr>
              <w:spacing w:line="300" w:lineRule="auto"/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发送端星座图：</w:t>
            </w:r>
          </w:p>
          <w:p w14:paraId="0128D96F">
            <w:pPr>
              <w:spacing w:line="300" w:lineRule="auto"/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88490" cy="1416050"/>
                  <wp:effectExtent l="0" t="0" r="3810" b="6350"/>
                  <wp:docPr id="13" name="图片 13" descr="S1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1_1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299305">
            <w:pPr>
              <w:spacing w:line="300" w:lineRule="auto"/>
              <w:rPr>
                <w:rFonts w:hint="default" w:ascii="Times New Roman" w:hAnsi="Times New Roman" w:eastAsia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IFFT后信号与已调信号时域波形：</w:t>
            </w:r>
          </w:p>
          <w:p w14:paraId="049C96D5">
            <w:pPr>
              <w:spacing w:line="300" w:lineRule="auto"/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60570" cy="3420745"/>
                  <wp:effectExtent l="0" t="0" r="11430" b="8255"/>
                  <wp:docPr id="14" name="图片 14" descr="S1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S1_2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0" cy="34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B9696">
            <w:pPr>
              <w:spacing w:line="300" w:lineRule="auto"/>
              <w:rPr>
                <w:rFonts w:hint="default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OFDM信号频谱：</w:t>
            </w:r>
          </w:p>
          <w:p w14:paraId="2E9E4AE3">
            <w:pPr>
              <w:spacing w:line="300" w:lineRule="auto"/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1365" cy="3428365"/>
                  <wp:effectExtent l="0" t="0" r="635" b="635"/>
                  <wp:docPr id="15" name="图片 15" descr="S1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S1_3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36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E8763">
      <w:pPr>
        <w:spacing w:line="300" w:lineRule="auto"/>
        <w:ind w:left="360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5C95B7">
      <w:pPr>
        <w:spacing w:line="300" w:lineRule="auto"/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5、 学生编程结果记录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6"/>
      </w:tblGrid>
      <w:tr w14:paraId="25188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5" w:type="dxa"/>
            <w:shd w:val="clear" w:color="auto" w:fill="auto"/>
          </w:tcPr>
          <w:p w14:paraId="4EA565D5">
            <w:pPr>
              <w:rPr>
                <w:rFonts w:hint="default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0" cy="0"/>
                  <wp:effectExtent l="0" t="0" r="0" b="0"/>
                  <wp:docPr id="16" name="图片 16" descr="S2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2_4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接收端星座图：</w:t>
            </w:r>
          </w:p>
          <w:p w14:paraId="645161BF">
            <w:pPr>
              <w:rPr>
                <w:rFonts w:hint="default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76445" cy="3432175"/>
                  <wp:effectExtent l="0" t="0" r="8255" b="9525"/>
                  <wp:docPr id="17" name="图片 17" descr="S2_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2_4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445" cy="3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信号频谱：</w:t>
            </w:r>
          </w:p>
          <w:p w14:paraId="5A3F8AA8">
            <w:pP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4582160" cy="3436620"/>
                  <wp:effectExtent l="0" t="0" r="2540" b="5080"/>
                  <wp:docPr id="18" name="图片 18" descr="S2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S2_5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343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DEF49">
            <w:pPr>
              <w:rPr>
                <w:rFonts w:hint="default" w:ascii="Times New Roman" w:hAnsi="Times New Roman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实测误码率：</w:t>
            </w:r>
          </w:p>
          <w:p w14:paraId="23E86287">
            <w:pP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90750" cy="952500"/>
                  <wp:effectExtent l="0" t="0" r="6350" b="0"/>
                  <wp:docPr id="19" name="图片 19" descr="S2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S2_6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4AAB6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5" w:type="dxa"/>
            <w:shd w:val="clear" w:color="auto" w:fill="auto"/>
          </w:tcPr>
          <w:p w14:paraId="5DD48020">
            <w:pPr>
              <w:rPr>
                <w:rFonts w:hint="eastAsia" w:ascii="Times New Roman" w:hAnsi="Times New Roman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10A4DBE">
      <w:pP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86EA0"/>
    <w:multiLevelType w:val="multilevel"/>
    <w:tmpl w:val="08486EA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7"/>
    <w:rsid w:val="000C686F"/>
    <w:rsid w:val="0053791A"/>
    <w:rsid w:val="00541607"/>
    <w:rsid w:val="008805BE"/>
    <w:rsid w:val="009C442C"/>
    <w:rsid w:val="00AF060F"/>
    <w:rsid w:val="00B85757"/>
    <w:rsid w:val="00B86060"/>
    <w:rsid w:val="00C82B59"/>
    <w:rsid w:val="00D15AB5"/>
    <w:rsid w:val="00DD6C73"/>
    <w:rsid w:val="00DE71C0"/>
    <w:rsid w:val="075302DA"/>
    <w:rsid w:val="0A1C108A"/>
    <w:rsid w:val="0DE97394"/>
    <w:rsid w:val="14B73B0A"/>
    <w:rsid w:val="1F033F6C"/>
    <w:rsid w:val="3B4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uiPriority w:val="0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uiPriority w:val="0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image" Target="media/image47.png"/><Relationship Id="rId74" Type="http://schemas.openxmlformats.org/officeDocument/2006/relationships/image" Target="media/image46.png"/><Relationship Id="rId73" Type="http://schemas.openxmlformats.org/officeDocument/2006/relationships/image" Target="media/image45.png"/><Relationship Id="rId72" Type="http://schemas.openxmlformats.org/officeDocument/2006/relationships/image" Target="media/image44.png"/><Relationship Id="rId71" Type="http://schemas.openxmlformats.org/officeDocument/2006/relationships/image" Target="media/image43.png"/><Relationship Id="rId70" Type="http://schemas.openxmlformats.org/officeDocument/2006/relationships/image" Target="media/image42.png"/><Relationship Id="rId7" Type="http://schemas.openxmlformats.org/officeDocument/2006/relationships/image" Target="media/image2.wmf"/><Relationship Id="rId69" Type="http://schemas.openxmlformats.org/officeDocument/2006/relationships/image" Target="media/image41.png"/><Relationship Id="rId68" Type="http://schemas.openxmlformats.org/officeDocument/2006/relationships/image" Target="media/image40.png"/><Relationship Id="rId67" Type="http://schemas.openxmlformats.org/officeDocument/2006/relationships/image" Target="media/image39.png"/><Relationship Id="rId66" Type="http://schemas.openxmlformats.org/officeDocument/2006/relationships/image" Target="media/image38.png"/><Relationship Id="rId65" Type="http://schemas.openxmlformats.org/officeDocument/2006/relationships/image" Target="media/image37.png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oleObject" Target="embeddings/oleObject2.bin"/><Relationship Id="rId59" Type="http://schemas.openxmlformats.org/officeDocument/2006/relationships/image" Target="media/image31.png"/><Relationship Id="rId58" Type="http://schemas.openxmlformats.org/officeDocument/2006/relationships/image" Target="media/image30.png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2653</Words>
  <Characters>3058</Characters>
  <Lines>121</Lines>
  <Paragraphs>124</Paragraphs>
  <TotalTime>0</TotalTime>
  <ScaleCrop>false</ScaleCrop>
  <LinksUpToDate>false</LinksUpToDate>
  <CharactersWithSpaces>3155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2025-04-23T06:57:00Z</dcterms:created>
  <dc:creator>Chao-Jun Ma</dc:creator>
  <cp:lastModifiedBy>好运气</cp:lastModifiedBy>
  <dcterms:modified xsi:type="dcterms:W3CDTF">2025-04-23T08:59:03Z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0087b1986c32d8e127989ffe936d545f225b9b28cf176efe59a31f271ff28fb4</vt:lpwstr>
  </property>
  <property fmtid="{D5CDD505-2E9C-101B-9397-08002B2CF9AE}" pid="3" name="KSOTemplateDocerSaveRecord">
    <vt:lpwstr>eyJoZGlkIjoiYmI5YTJlZTc3YjhkZDRlMWYyODJlNTk3MGE5OWFhNjIiLCJ1c2VySWQiOiI3MDYyNTc4OTIifQ==</vt:lpwstr>
  </property>
  <property fmtid="{D5CDD505-2E9C-101B-9397-08002B2CF9AE}" pid="4" name="KSOProductBuildVer">
    <vt:lpwstr>2052-12.1.0.20784</vt:lpwstr>
  </property>
  <property fmtid="{D5CDD505-2E9C-101B-9397-08002B2CF9AE}" pid="5" name="ICV">
    <vt:lpwstr>F85D9DF84CCB4E82BE26BDBA01BE5379_12</vt:lpwstr>
  </property>
</Properties>
</file>