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466E52">
      <w:pPr>
        <w:rPr>
          <w:rFonts w:ascii="Tahoma" w:hAnsi="Tahoma" w:cs="Tahoma"/>
          <w:sz w:val="28"/>
          <w:szCs w:val="28"/>
        </w:rPr>
      </w:pPr>
    </w:p>
    <w:p w14:paraId="31DCE1E3">
      <w:pPr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drawing>
          <wp:inline distT="0" distB="0" distL="0" distR="0">
            <wp:extent cx="1866900" cy="1800225"/>
            <wp:effectExtent l="0" t="0" r="0" b="3175"/>
            <wp:docPr id="11" name="图片 11" descr="y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yn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65EA">
      <w:pPr>
        <w:jc w:val="center"/>
        <w:rPr>
          <w:rFonts w:hint="default" w:ascii="楷体" w:hAnsi="楷体" w:eastAsia="楷体" w:cs="Tahoma"/>
          <w:sz w:val="72"/>
          <w:szCs w:val="72"/>
          <w:lang w:val="en-US" w:eastAsia="zh-CN"/>
        </w:rPr>
      </w:pPr>
      <w:r>
        <w:rPr>
          <w:rFonts w:hint="eastAsia" w:ascii="楷体" w:hAnsi="楷体" w:eastAsia="楷体" w:cs="Tahoma"/>
          <w:sz w:val="72"/>
          <w:szCs w:val="72"/>
          <w:lang w:val="en-US" w:eastAsia="zh-CN"/>
        </w:rPr>
        <w:t>网络计算技术</w:t>
      </w:r>
    </w:p>
    <w:p w14:paraId="6CC792B0">
      <w:pPr>
        <w:jc w:val="center"/>
        <w:rPr>
          <w:rFonts w:ascii="楷体" w:hAnsi="楷体" w:eastAsia="楷体" w:cs="Tahoma"/>
          <w:sz w:val="72"/>
          <w:szCs w:val="72"/>
        </w:rPr>
      </w:pPr>
      <w:r>
        <w:rPr>
          <w:rFonts w:hint="eastAsia" w:ascii="楷体" w:hAnsi="楷体" w:eastAsia="楷体" w:cs="Tahoma"/>
          <w:sz w:val="72"/>
          <w:szCs w:val="72"/>
        </w:rPr>
        <w:t xml:space="preserve">  实验一</w:t>
      </w:r>
    </w:p>
    <w:p w14:paraId="73E682B2">
      <w:pPr>
        <w:rPr>
          <w:rFonts w:ascii="楷体" w:hAnsi="楷体" w:eastAsia="楷体" w:cs="Tahoma"/>
          <w:sz w:val="72"/>
          <w:szCs w:val="72"/>
        </w:rPr>
      </w:pPr>
    </w:p>
    <w:p w14:paraId="6A52E9A4"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w:t>专    业：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   </w:t>
      </w:r>
      <w:r>
        <w:rPr>
          <w:rFonts w:ascii="Tahoma" w:hAnsi="Tahoma" w:cs="Tahoma"/>
          <w:sz w:val="30"/>
          <w:szCs w:val="30"/>
          <w:u w:val="single"/>
        </w:rPr>
        <w:t xml:space="preserve">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通信工程      </w:t>
      </w:r>
      <w:r>
        <w:rPr>
          <w:rFonts w:ascii="Tahoma" w:hAnsi="Tahoma" w:cs="Tahoma"/>
          <w:sz w:val="30"/>
          <w:szCs w:val="30"/>
          <w:u w:val="single"/>
        </w:rPr>
        <w:t xml:space="preserve">      </w:t>
      </w:r>
    </w:p>
    <w:p w14:paraId="69C61267">
      <w:pPr>
        <w:ind w:firstLine="900" w:firstLineChars="300"/>
        <w:rPr>
          <w:rFonts w:ascii="Tahoma" w:hAnsi="Tahoma" w:cs="Tahoma"/>
          <w:sz w:val="30"/>
          <w:szCs w:val="30"/>
        </w:rPr>
      </w:pPr>
      <w:r>
        <w:rPr>
          <w:rFonts w:hint="eastAsia" w:ascii="Tahoma" w:hAnsi="Tahoma" w:cs="Tahoma"/>
          <w:sz w:val="30"/>
          <w:szCs w:val="30"/>
        </w:rPr>
        <w:t>年    级：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  </w:t>
      </w:r>
      <w:r>
        <w:rPr>
          <w:rFonts w:ascii="Tahoma" w:hAnsi="Tahoma" w:cs="Tahoma"/>
          <w:sz w:val="30"/>
          <w:szCs w:val="30"/>
          <w:u w:val="single"/>
        </w:rPr>
        <w:t xml:space="preserve">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>2022</w:t>
      </w:r>
      <w:r>
        <w:rPr>
          <w:rFonts w:hint="eastAsia" w:ascii="Tahoma" w:hAnsi="Tahoma" w:cs="Tahoma"/>
          <w:sz w:val="30"/>
          <w:szCs w:val="30"/>
          <w:u w:val="single"/>
        </w:rPr>
        <w:t>级</w:t>
      </w:r>
      <w:r>
        <w:rPr>
          <w:rFonts w:ascii="Tahoma" w:hAnsi="Tahoma" w:cs="Tahoma"/>
          <w:sz w:val="30"/>
          <w:szCs w:val="30"/>
          <w:u w:val="single"/>
        </w:rPr>
        <w:t xml:space="preserve">       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 xml:space="preserve"> </w:t>
      </w:r>
      <w:r>
        <w:rPr>
          <w:rFonts w:ascii="Tahoma" w:hAnsi="Tahoma" w:cs="Tahoma"/>
          <w:sz w:val="30"/>
          <w:szCs w:val="30"/>
          <w:u w:val="single"/>
        </w:rPr>
        <w:t xml:space="preserve">   </w:t>
      </w:r>
    </w:p>
    <w:p w14:paraId="2A5ED34C"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w:t>学    号：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 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 xml:space="preserve">            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</w:t>
      </w:r>
      <w:r>
        <w:rPr>
          <w:rFonts w:ascii="Tahoma" w:hAnsi="Tahoma" w:cs="Tahoma"/>
          <w:sz w:val="30"/>
          <w:szCs w:val="30"/>
          <w:u w:val="single"/>
        </w:rPr>
        <w:t xml:space="preserve"> 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 xml:space="preserve">  </w:t>
      </w:r>
      <w:r>
        <w:rPr>
          <w:rFonts w:ascii="Tahoma" w:hAnsi="Tahoma" w:cs="Tahoma"/>
          <w:sz w:val="30"/>
          <w:szCs w:val="30"/>
          <w:u w:val="single"/>
        </w:rPr>
        <w:t xml:space="preserve">     </w:t>
      </w:r>
    </w:p>
    <w:p w14:paraId="4A60B78A"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w:t>姓    名：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   </w:t>
      </w:r>
      <w:r>
        <w:rPr>
          <w:rFonts w:ascii="Tahoma" w:hAnsi="Tahoma" w:cs="Tahoma"/>
          <w:sz w:val="30"/>
          <w:szCs w:val="30"/>
          <w:u w:val="single"/>
        </w:rPr>
        <w:t xml:space="preserve">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 xml:space="preserve">           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</w:t>
      </w:r>
      <w:r>
        <w:rPr>
          <w:rFonts w:ascii="Tahoma" w:hAnsi="Tahoma" w:cs="Tahoma"/>
          <w:sz w:val="30"/>
          <w:szCs w:val="30"/>
          <w:u w:val="single"/>
        </w:rPr>
        <w:t xml:space="preserve">     </w:t>
      </w:r>
    </w:p>
    <w:p w14:paraId="48BC9442">
      <w:pPr>
        <w:rPr>
          <w:rFonts w:ascii="Tahoma" w:hAnsi="Tahoma" w:cs="Tahoma"/>
          <w:sz w:val="30"/>
          <w:szCs w:val="30"/>
        </w:rPr>
      </w:pPr>
    </w:p>
    <w:p w14:paraId="7518C0F2">
      <w:pPr>
        <w:ind w:firstLine="3000" w:firstLineChars="1000"/>
        <w:rPr>
          <w:rFonts w:ascii="Tahoma" w:hAnsi="Tahoma" w:cs="Tahoma"/>
          <w:sz w:val="30"/>
          <w:szCs w:val="30"/>
        </w:rPr>
      </w:pPr>
    </w:p>
    <w:p w14:paraId="69093B1D">
      <w:pPr>
        <w:ind w:firstLine="3000" w:firstLineChars="1000"/>
        <w:rPr>
          <w:rFonts w:ascii="Tahoma" w:hAnsi="Tahoma" w:cs="Tahoma"/>
          <w:sz w:val="30"/>
          <w:szCs w:val="30"/>
        </w:rPr>
      </w:pPr>
    </w:p>
    <w:p w14:paraId="4EB85E7D">
      <w:pPr>
        <w:ind w:firstLine="3000" w:firstLineChars="1000"/>
        <w:rPr>
          <w:rFonts w:ascii="Tahoma" w:hAnsi="Tahoma" w:cs="Tahoma"/>
          <w:sz w:val="30"/>
          <w:szCs w:val="30"/>
        </w:rPr>
      </w:pPr>
    </w:p>
    <w:p w14:paraId="1E44B001">
      <w:pPr>
        <w:ind w:firstLine="3000" w:firstLineChars="1000"/>
        <w:rPr>
          <w:rFonts w:ascii="Tahoma" w:hAnsi="Tahoma" w:cs="Tahoma"/>
          <w:sz w:val="30"/>
          <w:szCs w:val="30"/>
        </w:rPr>
      </w:pPr>
      <w:r>
        <w:rPr>
          <w:rFonts w:hint="eastAsia" w:ascii="Tahoma" w:hAnsi="Tahoma" w:cs="Tahoma"/>
          <w:sz w:val="30"/>
          <w:szCs w:val="30"/>
          <w:lang w:val="en-US" w:eastAsia="zh-CN"/>
        </w:rPr>
        <w:t>2025</w:t>
      </w:r>
      <w:r>
        <w:rPr>
          <w:rFonts w:hint="eastAsia" w:ascii="Tahoma" w:hAnsi="Tahoma" w:cs="Tahoma"/>
          <w:sz w:val="30"/>
          <w:szCs w:val="30"/>
        </w:rPr>
        <w:t xml:space="preserve">年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  <w:lang w:val="en-US" w:eastAsia="zh-CN"/>
        </w:rPr>
        <w:t xml:space="preserve">  </w:t>
      </w:r>
      <w:r>
        <w:rPr>
          <w:rFonts w:hint="eastAsia" w:ascii="Tahoma" w:hAnsi="Tahoma" w:cs="Tahoma"/>
          <w:sz w:val="30"/>
          <w:szCs w:val="30"/>
        </w:rPr>
        <w:t>月</w:t>
      </w:r>
      <w:r>
        <w:rPr>
          <w:rFonts w:hint="eastAsia" w:ascii="Tahoma" w:hAnsi="Tahoma" w:cs="Tahoma"/>
          <w:sz w:val="30"/>
          <w:szCs w:val="30"/>
          <w:lang w:val="en-US" w:eastAsia="zh-CN"/>
        </w:rPr>
        <w:t xml:space="preserve">  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>日</w:t>
      </w:r>
    </w:p>
    <w:p w14:paraId="2D1CCD53">
      <w:pPr>
        <w:jc w:val="center"/>
        <w:rPr>
          <w:sz w:val="28"/>
          <w:szCs w:val="28"/>
        </w:rPr>
      </w:pPr>
    </w:p>
    <w:p w14:paraId="0FA6C6A6">
      <w:pPr>
        <w:jc w:val="center"/>
      </w:pPr>
    </w:p>
    <w:p w14:paraId="4A925A11">
      <w:pPr>
        <w:jc w:val="center"/>
      </w:pPr>
    </w:p>
    <w:p w14:paraId="36E1C65B">
      <w:pPr>
        <w:jc w:val="center"/>
      </w:pPr>
    </w:p>
    <w:p w14:paraId="230442EA">
      <w:pPr>
        <w:jc w:val="center"/>
        <w:rPr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2B95937">
      <w:pPr>
        <w:jc w:val="center"/>
      </w:pPr>
    </w:p>
    <w:p w14:paraId="58C6F528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实验目的：熟悉Linux操作系统的基础概念和常用操作指令，为后续云计算相关实验奠定基础。</w:t>
      </w:r>
    </w:p>
    <w:p w14:paraId="706519EF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实验内容：</w:t>
      </w:r>
    </w:p>
    <w:p w14:paraId="34CA6DE5">
      <w:pPr>
        <w:numPr>
          <w:ilvl w:val="1"/>
          <w:numId w:val="1"/>
        </w:numPr>
        <w:jc w:val="left"/>
        <w:rPr>
          <w:sz w:val="28"/>
          <w:szCs w:val="28"/>
        </w:rPr>
      </w:pPr>
      <w:r>
        <w:rPr>
          <w:rFonts w:ascii="宋体" w:hAnsi="宋体" w:eastAsia="宋体" w:cs="宋体"/>
          <w:sz w:val="24"/>
        </w:rPr>
        <w:t>基于“</w:t>
      </w:r>
      <w:r>
        <w:rPr>
          <w:rFonts w:hint="eastAsia" w:ascii="宋体" w:hAnsi="宋体" w:eastAsia="宋体" w:cs="宋体"/>
          <w:sz w:val="24"/>
          <w:lang w:val="en-US" w:eastAsia="zh-CN"/>
        </w:rPr>
        <w:t>蓝桥云课</w:t>
      </w:r>
      <w:r>
        <w:rPr>
          <w:rFonts w:ascii="宋体" w:hAnsi="宋体" w:eastAsia="宋体" w:cs="宋体"/>
          <w:sz w:val="24"/>
        </w:rPr>
        <w:t>”网站</w:t>
      </w:r>
      <w:r>
        <w:rPr>
          <w:rFonts w:hint="eastAsia" w:ascii="宋体" w:hAnsi="宋体" w:eastAsia="宋体" w:cs="宋体"/>
          <w:sz w:val="24"/>
        </w:rPr>
        <w:t>中的《Linux基础入门》（</w:t>
      </w:r>
      <w:r>
        <w:rPr>
          <w:rFonts w:ascii="宋体" w:hAnsi="宋体" w:eastAsia="宋体" w:cs="宋体"/>
          <w:sz w:val="24"/>
        </w:rPr>
        <w:t>https://www.lanqiao.cn/courses/1</w:t>
      </w:r>
      <w:r>
        <w:rPr>
          <w:rFonts w:hint="eastAsia" w:ascii="宋体" w:hAnsi="宋体" w:eastAsia="宋体" w:cs="宋体"/>
          <w:sz w:val="24"/>
        </w:rPr>
        <w:t>）课程，学习相应的理论内容，并完成该课程对应的实验1~实验17的所有内容将每个部分的实验完成</w:t>
      </w:r>
      <w:r>
        <w:rPr>
          <w:rFonts w:hint="eastAsia" w:ascii="宋体" w:hAnsi="宋体" w:eastAsia="宋体" w:cs="宋体"/>
          <w:sz w:val="24"/>
          <w:lang w:eastAsia="zh-CN"/>
        </w:rPr>
        <w:t>。</w:t>
      </w:r>
    </w:p>
    <w:p w14:paraId="59C4310A">
      <w:pPr>
        <w:numPr>
          <w:ilvl w:val="1"/>
          <w:numId w:val="1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每个部分的实验报告内容包括：基本原理分析、关键命令的解释和实验结果截图和分析。</w:t>
      </w:r>
    </w:p>
    <w:p w14:paraId="6B4D673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实验1：</w:t>
      </w:r>
    </w:p>
    <w:p w14:paraId="31545E16">
      <w:pPr>
        <w:numPr>
          <w:ilvl w:val="0"/>
          <w:numId w:val="2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410C08F5">
      <w:pPr>
        <w:numPr>
          <w:ilvl w:val="0"/>
          <w:numId w:val="2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7BB28AF3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实验2：</w:t>
      </w:r>
    </w:p>
    <w:p w14:paraId="32D99B0C"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027CFF9A"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54902F2B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实验3：</w:t>
      </w:r>
    </w:p>
    <w:p w14:paraId="7A3CF4E4">
      <w:pPr>
        <w:numPr>
          <w:ilvl w:val="0"/>
          <w:numId w:val="4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0C62287F">
      <w:pPr>
        <w:numPr>
          <w:ilvl w:val="0"/>
          <w:numId w:val="4"/>
        </w:numPr>
        <w:ind w:leftChars="0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3053169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实验4：</w:t>
      </w:r>
    </w:p>
    <w:p w14:paraId="3A6D5F68">
      <w:pPr>
        <w:numPr>
          <w:ilvl w:val="0"/>
          <w:numId w:val="5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4BA4CC7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的目录结构遵循 FHS（Filesystem Hierarchy Standard，文件系统层次结构标准），目的是提供一致性和可维护性，使得不同的 Linux 发行版能够保持相似的文件组织方式。FHS 主要定义了根目录（/）下的各个子目录的用途，并进一步规范了 /usr 和 /var 目录的结构。其核心思想是根据文件的用途、访问频率及用户是否可修改，将系统目录划分为不同的类别，使系统结构更加有序。例如，/bin 存放基本的用户可执行文件，/sbin 存放系统管理员命令，/etc 主要用于存放配置文件，而 /var 目录则存储变化较频繁的数据，如日志文件、缓存等。</w:t>
      </w:r>
    </w:p>
    <w:p w14:paraId="5162F8E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关键命令解释：</w:t>
      </w:r>
    </w:p>
    <w:p w14:paraId="20F66F4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 / —— 以树形结构显示根目录下的所有文件和文件夹，方便直观了解 Linux 目录结构。</w:t>
      </w:r>
    </w:p>
    <w:p w14:paraId="23EDA50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 —— 更新软件包索引，确保可以安装最新的软件包。</w:t>
      </w:r>
    </w:p>
    <w:p w14:paraId="27ECC32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tree —— 安装 tree 命令，使其可以用于查看目录结构。</w:t>
      </w:r>
    </w:p>
    <w:p w14:paraId="6B9B1A5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 —— 以长格式列出根目录下的文件和目录，查看它们的权限、所有者等信息。</w:t>
      </w:r>
    </w:p>
    <w:p w14:paraId="78A77BD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-h / —— 显示根目录的磁盘使用情况，以人类可读的格式（GB、MB 等）呈现。</w:t>
      </w:r>
    </w:p>
    <w:p w14:paraId="6D90A91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/ —— 统计根目录所占用的磁盘空间。</w:t>
      </w:r>
    </w:p>
    <w:p w14:paraId="5359F73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 -name "filename" —— 在整个系统中搜索名为 filename 的文件。</w:t>
      </w:r>
    </w:p>
    <w:p w14:paraId="0213AAF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/usr/share —— 进入 /usr/share 目录，查看共享资源文件。</w:t>
      </w:r>
    </w:p>
    <w:p w14:paraId="509408B9">
      <w:pPr>
        <w:numPr>
          <w:ilvl w:val="0"/>
          <w:numId w:val="5"/>
        </w:numPr>
        <w:ind w:left="0" w:leftChars="0" w:firstLine="0" w:firstLineChars="0"/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7BDCD181">
      <w:pPr>
        <w:jc w:val="left"/>
      </w:pPr>
      <w:r>
        <w:drawing>
          <wp:inline distT="0" distB="0" distL="114300" distR="114300">
            <wp:extent cx="5271135" cy="66738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FAF9">
      <w:pPr>
        <w:jc w:val="left"/>
      </w:pPr>
      <w:r>
        <w:drawing>
          <wp:inline distT="0" distB="0" distL="114300" distR="114300">
            <wp:extent cx="5270500" cy="12299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947E">
      <w:pPr>
        <w:jc w:val="left"/>
      </w:pPr>
      <w:r>
        <w:drawing>
          <wp:inline distT="0" distB="0" distL="114300" distR="114300">
            <wp:extent cx="5271135" cy="105156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434A">
      <w:pPr>
        <w:jc w:val="left"/>
      </w:pPr>
      <w:r>
        <w:drawing>
          <wp:inline distT="0" distB="0" distL="114300" distR="114300">
            <wp:extent cx="5269865" cy="869315"/>
            <wp:effectExtent l="0" t="0" r="63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BB4B">
      <w:pPr>
        <w:jc w:val="left"/>
      </w:pPr>
      <w:r>
        <w:drawing>
          <wp:inline distT="0" distB="0" distL="114300" distR="114300">
            <wp:extent cx="5271135" cy="1584325"/>
            <wp:effectExtent l="0" t="0" r="1206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6F7F">
      <w:pPr>
        <w:jc w:val="left"/>
      </w:pPr>
      <w:r>
        <w:drawing>
          <wp:inline distT="0" distB="0" distL="114300" distR="114300">
            <wp:extent cx="5269230" cy="20040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12FB">
      <w:pPr>
        <w:jc w:val="left"/>
      </w:pPr>
      <w:r>
        <w:drawing>
          <wp:inline distT="0" distB="0" distL="114300" distR="114300">
            <wp:extent cx="5269865" cy="8540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E0F8">
      <w:pPr>
        <w:jc w:val="left"/>
      </w:pPr>
      <w:r>
        <w:drawing>
          <wp:inline distT="0" distB="0" distL="114300" distR="114300">
            <wp:extent cx="5266690" cy="8547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F711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实验5：</w:t>
      </w:r>
    </w:p>
    <w:p w14:paraId="0EB8757D">
      <w:pPr>
        <w:numPr>
          <w:ilvl w:val="0"/>
          <w:numId w:val="6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6673F0B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环境变量是 Linux 系统中的全局变量，影响着系统和应用程序的行为。常见环境变量的作用包括：</w:t>
      </w:r>
    </w:p>
    <w:p w14:paraId="43FBC07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PATH：定义可执行文件的搜索路径。</w:t>
      </w:r>
    </w:p>
    <w:p w14:paraId="6CEF683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HOME：指定当前用户的主目录路径。</w:t>
      </w:r>
    </w:p>
    <w:p w14:paraId="543C3BB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SHELL：指定当前用户使用的 shell 类型（如 /bin/bash）。</w:t>
      </w:r>
    </w:p>
    <w:p w14:paraId="56B45E4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LANG：设置系统的语言环境。</w:t>
      </w:r>
    </w:p>
    <w:p w14:paraId="793A917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USER：表示当前登录的用户名。</w:t>
      </w:r>
    </w:p>
    <w:p w14:paraId="0C21E4B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环境变量可以分为以下两类：</w:t>
      </w:r>
    </w:p>
    <w:p w14:paraId="14D07D2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全局环境变量（系统级）：适用于所有用户，通常由 /etc/profile、/etc/environment 等文件定义。</w:t>
      </w:r>
    </w:p>
    <w:p w14:paraId="467E1E1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局部环境变量（用户级）：仅对当前用户有效，通常由 ~/.bashrc、~/.bash_profile、~/.profile 等文件定义。</w:t>
      </w:r>
    </w:p>
    <w:p w14:paraId="12958DD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                # 显示所有环境变量</w:t>
      </w:r>
    </w:p>
    <w:p w14:paraId="4E6D6D8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printenv           # 列出当前环境变量</w:t>
      </w:r>
    </w:p>
    <w:p w14:paraId="0AFA3CC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        # 显示 PATH 变量的值</w:t>
      </w:r>
    </w:p>
    <w:p w14:paraId="74AAC72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VAR_NAME="value"   # 设置环境变量</w:t>
      </w:r>
    </w:p>
    <w:p w14:paraId="27DF143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$VAR_NAME            # 显示变量值</w:t>
      </w:r>
    </w:p>
    <w:p w14:paraId="6292A90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unset VAR_NAME            # 删除环境变量</w:t>
      </w:r>
    </w:p>
    <w:p w14:paraId="3813C18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'export VAR_NAME="value"' &gt;&gt; ~/.bashrc</w:t>
      </w:r>
    </w:p>
    <w:p w14:paraId="04C0786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~/.bashrc   # 使更改立即生效</w:t>
      </w:r>
    </w:p>
    <w:p w14:paraId="3E1EDE0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'export VAR_NAME="value"' &gt;&gt; ~/.bashrc</w:t>
      </w:r>
    </w:p>
    <w:p w14:paraId="3E8053F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~/.bashrc   # 使更改立即生效</w:t>
      </w:r>
      <w:r>
        <w:rPr>
          <w:rFonts w:hint="eastAsia"/>
          <w:lang w:val="en-US" w:eastAsia="zh-CN"/>
        </w:rPr>
        <w:tab/>
      </w:r>
    </w:p>
    <w:p w14:paraId="1D080AF9"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'export VAR_NAME="value"' &gt;&gt; ~/.bashrc</w:t>
      </w:r>
    </w:p>
    <w:p w14:paraId="0B3BFCD3"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~/.bashrc   # 使更改立即生效</w:t>
      </w:r>
    </w:p>
    <w:p w14:paraId="12CD17D8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39F51652">
      <w:pPr>
        <w:jc w:val="left"/>
      </w:pPr>
      <w:r>
        <w:drawing>
          <wp:inline distT="0" distB="0" distL="114300" distR="114300">
            <wp:extent cx="5271770" cy="775335"/>
            <wp:effectExtent l="0" t="0" r="1143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BA1D">
      <w:pPr>
        <w:jc w:val="left"/>
      </w:pPr>
      <w:r>
        <w:drawing>
          <wp:inline distT="0" distB="0" distL="114300" distR="114300">
            <wp:extent cx="5274310" cy="8636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6E58">
      <w:pPr>
        <w:jc w:val="left"/>
      </w:pPr>
      <w:r>
        <w:drawing>
          <wp:inline distT="0" distB="0" distL="114300" distR="114300">
            <wp:extent cx="5272405" cy="1452880"/>
            <wp:effectExtent l="0" t="0" r="10795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F1B8">
      <w:pPr>
        <w:jc w:val="left"/>
      </w:pPr>
      <w:r>
        <w:drawing>
          <wp:inline distT="0" distB="0" distL="114300" distR="114300">
            <wp:extent cx="5273675" cy="1848485"/>
            <wp:effectExtent l="0" t="0" r="952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FC4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实验6：</w:t>
      </w:r>
    </w:p>
    <w:p w14:paraId="489457FE">
      <w:pPr>
        <w:numPr>
          <w:ilvl w:val="0"/>
          <w:numId w:val="7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190DD856">
      <w:pPr>
        <w:numPr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zip 是 Linux 中用于压缩文件的工具，常用于创建 .zip 格式的压缩包。</w:t>
      </w:r>
    </w:p>
    <w:p w14:paraId="21E94097">
      <w:pPr>
        <w:jc w:val="left"/>
        <w:rPr>
          <w:rFonts w:hint="eastAsia"/>
        </w:rPr>
      </w:pPr>
      <w:r>
        <w:rPr>
          <w:rFonts w:hint="eastAsia"/>
        </w:rPr>
        <w:t>zip archive.zip file1 file2  # 将 file1 和 file2 压缩成 archive.zip</w:t>
      </w:r>
    </w:p>
    <w:p w14:paraId="582C2E96">
      <w:pPr>
        <w:jc w:val="left"/>
        <w:rPr>
          <w:rFonts w:hint="eastAsia"/>
        </w:rPr>
      </w:pPr>
      <w:r>
        <w:rPr>
          <w:rFonts w:hint="eastAsia"/>
        </w:rPr>
        <w:t>zip -r archive.zip dir/      # 递归压缩整个目录 dir</w:t>
      </w:r>
    </w:p>
    <w:p w14:paraId="03DDC4EC">
      <w:pPr>
        <w:jc w:val="left"/>
        <w:rPr>
          <w:rFonts w:hint="eastAsia"/>
        </w:rPr>
      </w:pPr>
      <w:r>
        <w:rPr>
          <w:rFonts w:hint="eastAsia"/>
        </w:rPr>
        <w:t>zip -d archive.zip file1     # 从 archive.zip 中删除 file1</w:t>
      </w:r>
    </w:p>
    <w:p w14:paraId="64AD89F7">
      <w:pPr>
        <w:jc w:val="left"/>
        <w:rPr>
          <w:rFonts w:hint="eastAsia"/>
        </w:rPr>
      </w:pPr>
      <w:r>
        <w:rPr>
          <w:rFonts w:hint="eastAsia"/>
        </w:rPr>
        <w:t>zip -u archive.zip file1     # 更新 archive.zip 中的 file1</w:t>
      </w:r>
    </w:p>
    <w:p w14:paraId="32EB6C1A">
      <w:pPr>
        <w:jc w:val="left"/>
        <w:rPr>
          <w:rFonts w:hint="eastAsia"/>
        </w:rPr>
      </w:pPr>
      <w:r>
        <w:rPr>
          <w:rFonts w:hint="eastAsia"/>
        </w:rPr>
        <w:t>unzip archive.zip            # 解压 archive.zip 到当前目录</w:t>
      </w:r>
    </w:p>
    <w:p w14:paraId="2D0505A0">
      <w:pPr>
        <w:jc w:val="left"/>
        <w:rPr>
          <w:rFonts w:hint="eastAsia"/>
        </w:rPr>
      </w:pPr>
      <w:r>
        <w:rPr>
          <w:rFonts w:hint="eastAsia"/>
        </w:rPr>
        <w:t>unzip archive.zip -d /path   # 解压到指定路径 /path</w:t>
      </w:r>
    </w:p>
    <w:p w14:paraId="31C76495">
      <w:pPr>
        <w:jc w:val="left"/>
        <w:rPr>
          <w:rFonts w:hint="eastAsia"/>
        </w:rPr>
      </w:pPr>
      <w:r>
        <w:rPr>
          <w:rFonts w:hint="eastAsia"/>
        </w:rPr>
        <w:t>unzip archive.zip -d /path   # 解压到指定路径 /path</w:t>
      </w:r>
    </w:p>
    <w:p w14:paraId="18BCF68A">
      <w:pPr>
        <w:jc w:val="left"/>
        <w:rPr>
          <w:rFonts w:hint="eastAsia"/>
        </w:rPr>
      </w:pPr>
      <w:r>
        <w:rPr>
          <w:rFonts w:hint="eastAsia"/>
        </w:rPr>
        <w:t>unzip -l archive.zip         # 列出压缩包中的文件</w:t>
      </w:r>
    </w:p>
    <w:p w14:paraId="62B167B4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是 Linux 中用于打包和压缩文件的工具，通常与 gzip 或 bzip2 结合使用，生成 .tar.gz 或 .tar.bz2 格式的压缩包。</w:t>
      </w:r>
    </w:p>
    <w:p w14:paraId="759A6ABA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-cvf archive.tar file1 file2   # 将 file1 和 file2 归档为 archive.tar</w:t>
      </w:r>
    </w:p>
    <w:p w14:paraId="18075A2D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-cvf archive.tar dir/          # 归档整个目录 dir</w:t>
      </w:r>
    </w:p>
    <w:p w14:paraId="420B90E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-czvf archive.tar.gz dir/      # 归档并使用 gzip 压缩</w:t>
      </w:r>
    </w:p>
    <w:p w14:paraId="166F4C2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-cjvf archive.tar.bz2 dir/     # 归档并使用 bzip2 压缩</w:t>
      </w:r>
    </w:p>
    <w:p w14:paraId="1810D7E7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24D21B3B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74310" cy="697230"/>
            <wp:effectExtent l="0" t="0" r="889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50875"/>
            <wp:effectExtent l="0" t="0" r="127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6877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实验7：</w:t>
      </w:r>
    </w:p>
    <w:p w14:paraId="508DEE98">
      <w:pPr>
        <w:numPr>
          <w:ilvl w:val="0"/>
          <w:numId w:val="8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0C97D837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本实验介绍 Linux 文件系统的基本操作，重点讲解 df、du 和 mount 命令的使用。虽然实验内容较为基础，但掌握这些命令将极大地提高用户在 Linux 系统管理中的效率，并为后续深入学习打下坚实的基础。</w:t>
      </w:r>
    </w:p>
    <w:p w14:paraId="4F40AB78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df -h     # 以人类可读格式（MB、GB）显示磁盘使用情况</w:t>
      </w:r>
    </w:p>
    <w:p w14:paraId="245D60E0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df -T     # 显示文件系统类型</w:t>
      </w:r>
    </w:p>
    <w:p w14:paraId="5001D54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df -i     # 显示 inode 使用情况</w:t>
      </w:r>
    </w:p>
    <w:p w14:paraId="70A1E3D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du -sh /path/to/dir    # 显示目录 /path/to/dir 的总大小</w:t>
      </w:r>
    </w:p>
    <w:p w14:paraId="751972A7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du -h --max-depth=1    # 仅显示当前层级的大小</w:t>
      </w:r>
    </w:p>
    <w:p w14:paraId="453BE7F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du -ah | sort -rh | head -10    # 显示当前目录中占用空间最大的 10 个文件或文件夹</w:t>
      </w:r>
    </w:p>
    <w:p w14:paraId="7F7A5994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mount    # 显示当前所有挂载的文件系统</w:t>
      </w:r>
    </w:p>
    <w:p w14:paraId="082E900D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sudo mount /dev/sdb1 /mnt   # 将 /dev/sdb1 挂载到 /mnt 目录</w:t>
      </w:r>
    </w:p>
    <w:p w14:paraId="10C4696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sudo umount /mnt    # 卸载 /mnt 目录下的设备</w:t>
      </w:r>
    </w:p>
    <w:p w14:paraId="49F4DDE1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6692F1FB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74310" cy="979805"/>
            <wp:effectExtent l="0" t="0" r="889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8FC4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69230" cy="1124585"/>
            <wp:effectExtent l="0" t="0" r="1270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71BB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实验8：</w:t>
      </w:r>
    </w:p>
    <w:p w14:paraId="7CF8A1B2">
      <w:pPr>
        <w:numPr>
          <w:ilvl w:val="0"/>
          <w:numId w:val="9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612D1AE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内建命令（Built-in Commands）：由 Shell 内部提供，执行速度快，无需额外进程。例如：cd、echo、exit、alias。</w:t>
      </w:r>
    </w:p>
    <w:p w14:paraId="0AC57AA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外部命令（External Commands）：通常是可执行文件，存放在 /bin、/usr/bin 等目录。例如：ls、grep、tar、vim。</w:t>
      </w:r>
    </w:p>
    <w:p w14:paraId="0E408EB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type command_name    # 显示命令类型（内建或外部）</w:t>
      </w:r>
    </w:p>
    <w:p w14:paraId="1687219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help cd    # 查看 cd 命令的用法</w:t>
      </w:r>
    </w:p>
    <w:p w14:paraId="59D04ED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help exit  # 查看 exit 命令的帮助信息</w:t>
      </w:r>
    </w:p>
    <w:p w14:paraId="240A9FFC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man ls    # 查看 ls 命令的手册</w:t>
      </w:r>
    </w:p>
    <w:p w14:paraId="260FB75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man -k keyword    # 搜索包含 keyword 相关内容的手册</w:t>
      </w:r>
    </w:p>
    <w:p w14:paraId="62E9D57D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/>
        </w:rPr>
        <w:t>info ls    # 查看 ls 命令的详细信息</w:t>
      </w: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017ADDDC">
      <w:pPr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4FECB527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69865" cy="798830"/>
            <wp:effectExtent l="0" t="0" r="635" b="12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2C44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73675" cy="2247900"/>
            <wp:effectExtent l="0" t="0" r="952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DE14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实验9：</w:t>
      </w:r>
    </w:p>
    <w:p w14:paraId="01C8DFAB">
      <w:pPr>
        <w:numPr>
          <w:ilvl w:val="0"/>
          <w:numId w:val="10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62689BC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Linux 系统的计划任务工具 crontab，用于实现定期执行任务，如自动清理 /tmp 目录、定期备份数据库、分析日志等。掌握 crontab 语法后，可高效管理和调度系统任务，提高自动化水平。</w:t>
      </w:r>
    </w:p>
    <w:p w14:paraId="575074CD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* * * * * command_to_execute</w:t>
      </w:r>
    </w:p>
    <w:p w14:paraId="0DAE4B2B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- - - - -</w:t>
      </w:r>
    </w:p>
    <w:p w14:paraId="31B5833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| | | |  </w:t>
      </w:r>
    </w:p>
    <w:p w14:paraId="640B72D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| | | +---- 星期 (0-7，0 和 7 均表示周日)  </w:t>
      </w:r>
    </w:p>
    <w:p w14:paraId="34D0AD8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| | +------ 月份 (1-12)  </w:t>
      </w:r>
    </w:p>
    <w:p w14:paraId="07C68467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| +-------- 日期 (1-31)  </w:t>
      </w:r>
    </w:p>
    <w:p w14:paraId="72F4CE3C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+---------- 小时 (0-23)  </w:t>
      </w:r>
    </w:p>
    <w:p w14:paraId="457973C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+------------ 分钟 (0-59)</w:t>
      </w:r>
    </w:p>
    <w:p w14:paraId="2B37E406">
      <w:pPr>
        <w:numPr>
          <w:ilvl w:val="0"/>
          <w:numId w:val="10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72CE2178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7960" cy="1179830"/>
            <wp:effectExtent l="0" t="0" r="2540" b="12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E46F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675" cy="692150"/>
            <wp:effectExtent l="0" t="0" r="9525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B9FC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1170305"/>
            <wp:effectExtent l="0" t="0" r="10795" b="1079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0502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实验10：</w:t>
      </w:r>
    </w:p>
    <w:p w14:paraId="59F053DB">
      <w:pPr>
        <w:numPr>
          <w:ilvl w:val="0"/>
          <w:numId w:val="11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6FC1B880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本实验介绍 Linux 中用于高效数据处理的常用命令，包括 cut、grep、wc 和 sort，以及管道 (|) 的使用。掌握这些命令可以帮助用户快速筛选、统计、排序和分析文本数据，提高 Linux 命令行操作的效率。</w:t>
      </w:r>
    </w:p>
    <w:p w14:paraId="549F5E5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cut 用于按列或分隔符提取文本内容，适用于结构化数据处理，如 CSV 文件或日志分析。</w:t>
      </w:r>
    </w:p>
    <w:p w14:paraId="4E3B3784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cut -c1-5 filename.txt    # 提取文件的第 1-5 个字符</w:t>
      </w:r>
    </w:p>
    <w:p w14:paraId="08C0BC8A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cut -d':' -f1 /etc/passwd    # 提取 `/etc/passwd` 文件中用户名字段</w:t>
      </w:r>
    </w:p>
    <w:p w14:paraId="64251B3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cut -d':' -f1 /etc/passwd | sort | uniq</w:t>
      </w:r>
    </w:p>
    <w:p w14:paraId="48818140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用于在文件或标准输入中搜索匹配的文本，支持正则表达式。</w:t>
      </w:r>
    </w:p>
    <w:p w14:paraId="45F0FE88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"error" logfile.txt    # 查找包含 "error" 的行</w:t>
      </w:r>
    </w:p>
    <w:p w14:paraId="5B6121A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-i "warning" logfile.txt</w:t>
      </w:r>
    </w:p>
    <w:p w14:paraId="2DD5F2CC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-E "fail|error|critical" logfile.txt</w:t>
      </w:r>
    </w:p>
    <w:p w14:paraId="2BA9DF6A">
      <w:pPr>
        <w:numPr>
          <w:ilvl w:val="0"/>
          <w:numId w:val="0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07ACEEF4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666750"/>
            <wp:effectExtent l="0" t="0" r="1270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94690"/>
            <wp:effectExtent l="0" t="0" r="10795" b="38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8497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4310" cy="2660650"/>
            <wp:effectExtent l="0" t="0" r="889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B6CF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16025"/>
            <wp:effectExtent l="0" t="0" r="635" b="317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949F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278380"/>
            <wp:effectExtent l="0" t="0" r="12065" b="762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FD0A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实验11：</w:t>
      </w:r>
    </w:p>
    <w:p w14:paraId="075D8666">
      <w:pPr>
        <w:numPr>
          <w:ilvl w:val="0"/>
          <w:numId w:val="12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27C3294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本实验介绍了 Linux 中的文本处理命令 tr、col、join 和 paste，并结合管道 (|) 操作来熟悉这些命令的实际使用。这些命令有助于我们高效地处理和格式化文本数据，特别是在数据清理、文本转换等方面。</w:t>
      </w:r>
    </w:p>
    <w:p w14:paraId="3390B3FA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tr（translate）命令用于字符的替换、删除或压缩，常用于文本格式化操作。</w:t>
      </w:r>
    </w:p>
    <w:p w14:paraId="48961F0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"hello world" | tr 'a-z' 'A-Z'    # 将小写字母转换为大写字母</w:t>
      </w:r>
    </w:p>
    <w:p w14:paraId="26A3B01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"hello 123 world" | tr -d '0-9'    # 删除文本中的数字</w:t>
      </w:r>
    </w:p>
    <w:p w14:paraId="510C9A8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"aaabbbccc" | tr -s 'a-z'          # 压缩重复字符</w:t>
      </w:r>
    </w:p>
    <w:p w14:paraId="4488C35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col 命令用于将文本按列对齐，通常用于处理带有换行符或回车符的文本输出，使其格式化为便于阅读的样式。</w:t>
      </w:r>
    </w:p>
    <w:p w14:paraId="736ADFC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somefile.txt | col -b</w:t>
      </w:r>
    </w:p>
    <w:p w14:paraId="536C389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somefile.txt | col -x</w:t>
      </w:r>
    </w:p>
    <w:p w14:paraId="695070C9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join 命令用于将两个文件按行连接，通常用于按某一列对齐文件。</w:t>
      </w:r>
    </w:p>
    <w:p w14:paraId="251C6AE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file1.txt file2.txt</w:t>
      </w:r>
    </w:p>
    <w:p w14:paraId="400A187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-1 2 -2 3 file1.txt file2.txt</w:t>
      </w:r>
    </w:p>
    <w:p w14:paraId="35B4EAE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paste 命令用于将多个文件的内容按列合并，适用于合并文件的列而非按行合并。</w:t>
      </w:r>
    </w:p>
    <w:p w14:paraId="272B13E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paste file1.txt file2.txt</w:t>
      </w:r>
    </w:p>
    <w:p w14:paraId="4E5F77E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paste -d ',' file1.txt file2.txt</w:t>
      </w:r>
    </w:p>
    <w:p w14:paraId="3684EC57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这些命令通常与管道结合使用，可以实现更强大的文本处理功能。以下是一些示例：</w:t>
      </w:r>
    </w:p>
    <w:p w14:paraId="03C8B4E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file.txt | tr 'a-z' 'A-Z' | sort</w:t>
      </w:r>
    </w:p>
    <w:p w14:paraId="107EDC9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file1.txt file2.txt | col -b</w:t>
      </w:r>
    </w:p>
    <w:p w14:paraId="5E50159E">
      <w:pPr>
        <w:numPr>
          <w:ilvl w:val="0"/>
          <w:numId w:val="0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1B8BE9A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65200"/>
            <wp:effectExtent l="0" t="0" r="3175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DDDA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10795" b="1016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DBCD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drawing>
          <wp:inline distT="0" distB="0" distL="114300" distR="114300">
            <wp:extent cx="5271135" cy="1416685"/>
            <wp:effectExtent l="0" t="0" r="12065" b="571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lang w:val="en-US" w:eastAsia="zh-CN"/>
        </w:rPr>
        <w:t>实验12：</w:t>
      </w:r>
    </w:p>
    <w:p w14:paraId="2AD085BD">
      <w:pPr>
        <w:numPr>
          <w:ilvl w:val="0"/>
          <w:numId w:val="13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3122CB7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在 Linux 中，重定向是一个非常重要的概念，通常用于将命令的标准输出或错误输出导向一个文件。你可能已经在前面的课程中多次接触过 &gt; 和 &gt;&gt; 操作符，它们分别用于将标准输出重定向到一个文件或将数据追加到文件中。重定向的本质是将原本输出到标准输出（/dev/stdout）的数据重新定向到文件中，因为标准输出本身也是一个文件。所以我们可以通过改变文件描述符来控制数据的输出位置。本节内容将进一步讲解重定向的使用方法及文件描述符的概念。</w:t>
      </w:r>
    </w:p>
    <w:p w14:paraId="58035FE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2.1.1 输出重定向 (&gt; 和 &gt;&gt;)</w:t>
      </w:r>
    </w:p>
    <w:p w14:paraId="7DDDC325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将命令输出重定向到文件：</w:t>
      </w:r>
      <w:r>
        <w:rPr>
          <w:rFonts w:hint="eastAsia"/>
        </w:rPr>
        <w:br w:type="textWrapping"/>
      </w:r>
      <w:r>
        <w:rPr>
          <w:rFonts w:hint="eastAsia"/>
        </w:rPr>
        <w:t>使用 &gt; 操作符将标准输出重定向到文件中，若文件已存在，会覆盖原有内容；若文件不存在，会创建一个新文件。</w:t>
      </w:r>
    </w:p>
    <w:p w14:paraId="03AFCD3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"Hello, World!" &gt; output.txt  # 将输出重定向到 output.txt 文件，覆盖原文件内容</w:t>
      </w:r>
    </w:p>
    <w:p w14:paraId="702814D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"Appended line" &gt;&gt; output.txt  # 将新行追加到 output.txt 文件末尾</w:t>
      </w:r>
    </w:p>
    <w:p w14:paraId="439E5B28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将错误输出重定向到文件：</w:t>
      </w:r>
      <w:r>
        <w:rPr>
          <w:rFonts w:hint="eastAsia"/>
        </w:rPr>
        <w:br w:type="textWrapping"/>
      </w:r>
      <w:r>
        <w:rPr>
          <w:rFonts w:hint="eastAsia"/>
        </w:rPr>
        <w:t>在 Linux 中，标准错误输出使用文件描述符 2。使用 2&gt; 可以将错误输出重定向到指定的文件。</w:t>
      </w:r>
    </w:p>
    <w:p w14:paraId="6543CC1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non_existing_directory 2&gt; error.log  # 将错误信息输出到 error.log 文件</w:t>
      </w:r>
    </w:p>
    <w:p w14:paraId="26A9F31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non_existing_directory 2&gt;&gt; error.log  # 将错误信息追加到 error.log 文件</w:t>
      </w:r>
    </w:p>
    <w:p w14:paraId="170101C9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将错误追加到文件：</w:t>
      </w:r>
      <w:r>
        <w:rPr>
          <w:rFonts w:hint="eastAsia"/>
        </w:rPr>
        <w:br w:type="textWrapping"/>
      </w:r>
      <w:r>
        <w:rPr>
          <w:rFonts w:hint="eastAsia"/>
        </w:rPr>
        <w:t>使用 2&gt;&gt; 可以将标准错误输出追加到文件末尾。</w:t>
      </w:r>
    </w:p>
    <w:p w14:paraId="1CE7240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non_existing_directory 2&gt;&gt; error.log  # 将错误信息追加到 error.log 文件</w:t>
      </w:r>
    </w:p>
    <w:p w14:paraId="46C4C5B5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有时需要将标准输出和标准错误同时重定向到同一个文件，使用如下命令：</w:t>
      </w:r>
    </w:p>
    <w:p w14:paraId="2D10366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&gt; output.txt 2&gt;&amp;1  # 将标准输出和标准错误都重定向到 output.txt 文件</w:t>
      </w:r>
    </w:p>
    <w:p w14:paraId="433E73B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在 Linux 中，每个进程都会打开 3 个标准文件描述符，分别是标准输入、标准输出和标准错误输出。</w:t>
      </w:r>
    </w:p>
    <w:p w14:paraId="307A5D45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标准输入 (stdin)：文件描述符 0，用于接收输入数据。</w:t>
      </w:r>
    </w:p>
    <w:p w14:paraId="3E38567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标准输出 (stdout)：文件描述符 1，用于输出数据。</w:t>
      </w:r>
    </w:p>
    <w:p w14:paraId="35251C9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标准错误输出 (stderr)：文件描述符 2，用于输出错误信息。</w:t>
      </w:r>
    </w:p>
    <w:p w14:paraId="4C2CC4E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</w:rPr>
        <w:t>你可以通过修改文件描述符来实现重定向操作。</w:t>
      </w:r>
    </w:p>
    <w:p w14:paraId="5083D76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0&lt; input.txt 1&gt; output.txt 2&gt; error.log</w:t>
      </w:r>
    </w:p>
    <w:p w14:paraId="76DCECC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&gt; /dev/null 2&gt;&amp;1  # 丢弃所有标准输出和标准错误</w:t>
      </w:r>
    </w:p>
    <w:p w14:paraId="6863838E">
      <w:pPr>
        <w:numPr>
          <w:ilvl w:val="0"/>
          <w:numId w:val="13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61783F30"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drawing>
          <wp:inline distT="0" distB="0" distL="114300" distR="114300">
            <wp:extent cx="5267960" cy="870585"/>
            <wp:effectExtent l="0" t="0" r="2540" b="571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4E35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682875"/>
            <wp:effectExtent l="0" t="0" r="12065" b="952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230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实验13：</w:t>
      </w:r>
    </w:p>
    <w:p w14:paraId="2CD304F9">
      <w:pPr>
        <w:numPr>
          <w:ilvl w:val="0"/>
          <w:numId w:val="14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54D9AC9A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本实验介绍了三个常用的文本处理命令：grep、sed 和 awk，并探讨了正则表达式在这些命令中的应用。正则表达式作为一种强大的文本匹配工具，广泛用于 grep、sed 和 awk 中，以实现灵活的文本搜索、替换和处理。虽然本节课程的重点是学习这三个命令的基本用法，但我们也将涵盖一些常用的正则表达式符号和语法，使你能够在日常操作中高效处理文本数据。</w:t>
      </w:r>
    </w:p>
    <w:p w14:paraId="1B7E688B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命令——文本搜索</w:t>
      </w:r>
    </w:p>
    <w:p w14:paraId="3F3AF0F0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grep（global regular expression print）是 Linux 中用于文本搜索的命令，它通过正则表达式在文件中查找匹配的行，并输出这些行。</w:t>
      </w:r>
    </w:p>
    <w:p w14:paraId="2CC100CA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"pattern" file.txt  # 在 file.txt 文件中查找包含 "pattern" 的行</w:t>
      </w:r>
    </w:p>
    <w:p w14:paraId="33C98FE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"^Hello" file.txt  # 查找以 "Hello" 开头的行</w:t>
      </w:r>
    </w:p>
    <w:p w14:paraId="48794D4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"world$" file.txt  # 查找以 "world" 结尾的行</w:t>
      </w:r>
    </w:p>
    <w:p w14:paraId="3ABDD09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"a.*b" file.txt    # 查找包含 "a" 和 "b" 之间任意字符的行</w:t>
      </w:r>
    </w:p>
    <w:p w14:paraId="5800AB9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"pattern" file.txt  # 不区分大小写查找 "pattern"</w:t>
      </w:r>
    </w:p>
    <w:p w14:paraId="2705897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sed（stream editor）是一个强大的文本处理工具，常用于对文本进行替换、删除和插入等操作。</w:t>
      </w:r>
    </w:p>
    <w:p w14:paraId="5DDAB9E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's/old/new/' file.txt  # 替换 file.txt 中第一次出现的 "old" 为 "new"</w:t>
      </w:r>
    </w:p>
    <w:p w14:paraId="261AC9FD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's/old/new/g' file.txt  # 替换文件中的所有 "old" 为 "new"</w:t>
      </w:r>
    </w:p>
    <w:p w14:paraId="6E76D6E5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使用正则表达式：</w:t>
      </w:r>
      <w:r>
        <w:rPr>
          <w:rFonts w:hint="eastAsia"/>
        </w:rPr>
        <w:br w:type="textWrapping"/>
      </w:r>
      <w:r>
        <w:rPr>
          <w:rFonts w:hint="eastAsia"/>
        </w:rPr>
        <w:t>sed 也支持正则表达式，如：</w:t>
      </w:r>
    </w:p>
    <w:p w14:paraId="140EFBA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^：匹配行的开头。</w:t>
      </w:r>
    </w:p>
    <w:p w14:paraId="4C955AA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$：匹配行的结尾。</w:t>
      </w:r>
    </w:p>
    <w:p w14:paraId="6ADAA48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*：匹配前一个字符 0 次或多次。</w:t>
      </w:r>
    </w:p>
    <w:p w14:paraId="01996A5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's/^Hello/Hi/' file.txt  # 将以 "Hello" 开头的行替换为 "Hi"</w:t>
      </w:r>
    </w:p>
    <w:p w14:paraId="7DBF925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's/.*error.*/[ERROR FOUND]/' file.txt  # 用 "[ERROR FOUND]" 替换包含 "error" 的行</w:t>
      </w:r>
    </w:p>
    <w:p w14:paraId="1704BDC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'/pattern/d' file.txt  # 删除包含 "pattern" 的行</w:t>
      </w:r>
    </w:p>
    <w:p w14:paraId="173FB3D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awk 是一种强大的文本处理工具，适用于格式化输出和进行复杂的文本操作。它基于模式-动作对进行处理，即根据模式匹配的文本执行某个动作。</w:t>
      </w:r>
    </w:p>
    <w:p w14:paraId="4747C42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awk '/pattern/ {print $0}' file.txt  # 打印包含 "pattern" 的行</w:t>
      </w:r>
    </w:p>
    <w:p w14:paraId="10B0238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awk -F "," '{print $1, $2}' file.txt  # 按逗号分隔字段，并打印前两列</w:t>
      </w:r>
    </w:p>
    <w:p w14:paraId="1B847BC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awk '/^abc/ {print $0}' file.txt  # 打印以 "abc" 开头的行</w:t>
      </w:r>
    </w:p>
    <w:p w14:paraId="403916E0">
      <w:pPr>
        <w:numPr>
          <w:ilvl w:val="0"/>
          <w:numId w:val="14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  <w:bookmarkStart w:id="0" w:name="_GoBack"/>
      <w:bookmarkEnd w:id="0"/>
    </w:p>
    <w:p w14:paraId="4AF12C7E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7325" cy="4657090"/>
            <wp:effectExtent l="0" t="0" r="3175" b="381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CB6D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789305"/>
            <wp:effectExtent l="0" t="0" r="8890" b="1079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71B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</w:p>
    <w:p w14:paraId="28C2AA07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AD2ECFE"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D4A4E6F">
      <w:pPr>
        <w:numPr>
          <w:ilvl w:val="0"/>
          <w:numId w:val="0"/>
        </w:numPr>
        <w:jc w:val="left"/>
      </w:pPr>
    </w:p>
    <w:p w14:paraId="66EAEC01">
      <w:pPr>
        <w:numPr>
          <w:ilvl w:val="0"/>
          <w:numId w:val="0"/>
        </w:numPr>
        <w:jc w:val="left"/>
        <w:rPr>
          <w:rFonts w:hint="eastAsia"/>
        </w:rPr>
      </w:pPr>
    </w:p>
    <w:p w14:paraId="423D8F37">
      <w:r>
        <w:br w:type="page"/>
      </w:r>
    </w:p>
    <w:p w14:paraId="12BE451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</w:p>
    <w:p w14:paraId="2DF5931E">
      <w:pPr>
        <w:jc w:val="left"/>
      </w:pPr>
    </w:p>
    <w:p w14:paraId="5B0F53D6"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</w:p>
    <w:p w14:paraId="0A27E7D1"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BE426A"/>
    <w:multiLevelType w:val="singleLevel"/>
    <w:tmpl w:val="84BE426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96D9D78"/>
    <w:multiLevelType w:val="singleLevel"/>
    <w:tmpl w:val="896D9D7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12D38A7"/>
    <w:multiLevelType w:val="multilevel"/>
    <w:tmpl w:val="B12D38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BB98D729"/>
    <w:multiLevelType w:val="singleLevel"/>
    <w:tmpl w:val="BB98D729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BC86A4D"/>
    <w:multiLevelType w:val="singleLevel"/>
    <w:tmpl w:val="CBC86A4D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27C9488"/>
    <w:multiLevelType w:val="singleLevel"/>
    <w:tmpl w:val="D27C948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83682D4"/>
    <w:multiLevelType w:val="singleLevel"/>
    <w:tmpl w:val="E83682D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A833C82"/>
    <w:multiLevelType w:val="singleLevel"/>
    <w:tmpl w:val="EA833C82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01CD801A"/>
    <w:multiLevelType w:val="singleLevel"/>
    <w:tmpl w:val="01CD801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1E1B04A8"/>
    <w:multiLevelType w:val="singleLevel"/>
    <w:tmpl w:val="1E1B04A8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2ACCA343"/>
    <w:multiLevelType w:val="singleLevel"/>
    <w:tmpl w:val="2ACCA343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44CA26C9"/>
    <w:multiLevelType w:val="singleLevel"/>
    <w:tmpl w:val="44CA26C9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67A32438"/>
    <w:multiLevelType w:val="singleLevel"/>
    <w:tmpl w:val="67A32438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6C73A31A"/>
    <w:multiLevelType w:val="singleLevel"/>
    <w:tmpl w:val="6C73A31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3"/>
  </w:num>
  <w:num w:numId="3">
    <w:abstractNumId w:val="7"/>
  </w:num>
  <w:num w:numId="4">
    <w:abstractNumId w:val="10"/>
  </w:num>
  <w:num w:numId="5">
    <w:abstractNumId w:val="0"/>
  </w:num>
  <w:num w:numId="6">
    <w:abstractNumId w:val="3"/>
  </w:num>
  <w:num w:numId="7">
    <w:abstractNumId w:val="5"/>
  </w:num>
  <w:num w:numId="8">
    <w:abstractNumId w:val="9"/>
  </w:num>
  <w:num w:numId="9">
    <w:abstractNumId w:val="8"/>
  </w:num>
  <w:num w:numId="10">
    <w:abstractNumId w:val="6"/>
  </w:num>
  <w:num w:numId="11">
    <w:abstractNumId w:val="11"/>
  </w:num>
  <w:num w:numId="12">
    <w:abstractNumId w:val="12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MyZDA5NTRlMThkNGY3NWMzMGFmMTU1MWQ2MTY3OTkifQ=="/>
  </w:docVars>
  <w:rsids>
    <w:rsidRoot w:val="00FA60DC"/>
    <w:rsid w:val="00035D12"/>
    <w:rsid w:val="00041639"/>
    <w:rsid w:val="00364FD3"/>
    <w:rsid w:val="005E0829"/>
    <w:rsid w:val="008F2126"/>
    <w:rsid w:val="009119EC"/>
    <w:rsid w:val="009B491F"/>
    <w:rsid w:val="009B649F"/>
    <w:rsid w:val="00AB7C12"/>
    <w:rsid w:val="00BF4617"/>
    <w:rsid w:val="00D00769"/>
    <w:rsid w:val="00F27E26"/>
    <w:rsid w:val="00FA60DC"/>
    <w:rsid w:val="016305B6"/>
    <w:rsid w:val="03C214EE"/>
    <w:rsid w:val="0582168C"/>
    <w:rsid w:val="07AC233F"/>
    <w:rsid w:val="08836BD0"/>
    <w:rsid w:val="103C35EB"/>
    <w:rsid w:val="105A53AF"/>
    <w:rsid w:val="11AE39AF"/>
    <w:rsid w:val="155E1228"/>
    <w:rsid w:val="17607B4C"/>
    <w:rsid w:val="1B281994"/>
    <w:rsid w:val="23791F56"/>
    <w:rsid w:val="31E700F2"/>
    <w:rsid w:val="31E7032F"/>
    <w:rsid w:val="367639A6"/>
    <w:rsid w:val="37293009"/>
    <w:rsid w:val="37816E26"/>
    <w:rsid w:val="39EC3D26"/>
    <w:rsid w:val="3ED42521"/>
    <w:rsid w:val="3EEC44D5"/>
    <w:rsid w:val="3F891882"/>
    <w:rsid w:val="42267E48"/>
    <w:rsid w:val="435A781E"/>
    <w:rsid w:val="47413903"/>
    <w:rsid w:val="49A102E9"/>
    <w:rsid w:val="4C2279F5"/>
    <w:rsid w:val="4FE73B21"/>
    <w:rsid w:val="51B7529F"/>
    <w:rsid w:val="52450424"/>
    <w:rsid w:val="52A6387F"/>
    <w:rsid w:val="581251B5"/>
    <w:rsid w:val="5B2E6C0F"/>
    <w:rsid w:val="5C310C80"/>
    <w:rsid w:val="5EED7CB0"/>
    <w:rsid w:val="63352A92"/>
    <w:rsid w:val="63811E5D"/>
    <w:rsid w:val="64163B0D"/>
    <w:rsid w:val="64C076C6"/>
    <w:rsid w:val="677348D5"/>
    <w:rsid w:val="67954F3F"/>
    <w:rsid w:val="69C02C34"/>
    <w:rsid w:val="69F9656A"/>
    <w:rsid w:val="6F2879F2"/>
    <w:rsid w:val="71FE6257"/>
    <w:rsid w:val="74B62EC8"/>
    <w:rsid w:val="773A3D47"/>
    <w:rsid w:val="78EE6B97"/>
    <w:rsid w:val="7A9D6F19"/>
    <w:rsid w:val="7D38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autoRedefine/>
    <w:unhideWhenUsed/>
    <w:qFormat/>
    <w:uiPriority w:val="99"/>
    <w:pPr>
      <w:jc w:val="left"/>
    </w:pPr>
    <w:rPr>
      <w:rFonts w:ascii="宋体" w:hAnsi="宋体" w:eastAsia="宋体" w:cs="宋体"/>
      <w:kern w:val="0"/>
      <w:sz w:val="24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22"/>
    <w:rPr>
      <w:b/>
      <w:bCs/>
    </w:rPr>
  </w:style>
  <w:style w:type="character" w:styleId="9">
    <w:name w:val="HTML Code"/>
    <w:basedOn w:val="7"/>
    <w:autoRedefine/>
    <w:qFormat/>
    <w:uiPriority w:val="0"/>
    <w:rPr>
      <w:rFonts w:ascii="Courier New" w:hAnsi="Courier New"/>
      <w:sz w:val="20"/>
    </w:rPr>
  </w:style>
  <w:style w:type="character" w:customStyle="1" w:styleId="10">
    <w:name w:val="15"/>
    <w:basedOn w:val="7"/>
    <w:autoRedefine/>
    <w:qFormat/>
    <w:uiPriority w:val="0"/>
    <w:rPr>
      <w:rFonts w:hint="eastAsia" w:ascii="等线" w:hAnsi="等线" w:eastAsia="等线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DoubleOX</Company>
  <Pages>14</Pages>
  <Words>294</Words>
  <Characters>341</Characters>
  <Lines>1</Lines>
  <Paragraphs>1</Paragraphs>
  <TotalTime>5</TotalTime>
  <ScaleCrop>false</ScaleCrop>
  <LinksUpToDate>false</LinksUpToDate>
  <CharactersWithSpaces>480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2020-04-07T22:47:00Z</dcterms:created>
  <dc:creator>1</dc:creator>
  <cp:lastModifiedBy>好运气</cp:lastModifiedBy>
  <dcterms:modified xsi:type="dcterms:W3CDTF">2025-03-12T03:46:04Z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76E4956F470F44E29D8F7FF5841EE42B_13</vt:lpwstr>
  </property>
  <property fmtid="{D5CDD505-2E9C-101B-9397-08002B2CF9AE}" pid="4" name="KSOTemplateDocerSaveRecord">
    <vt:lpwstr>eyJoZGlkIjoiYmI5YTJlZTc3YjhkZDRlMWYyODJlNTk3MGE5OWFhNjIiLCJ1c2VySWQiOiI3MDYyNTc4OTIifQ==</vt:lpwstr>
  </property>
</Properties>
</file>