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Layout w:type="fixed"/>
        <w:tblLook w:val="0400"/>
      </w:tblPr>
      <w:tblGrid>
        <w:gridCol w:w="4531"/>
        <w:gridCol w:w="5103"/>
        <w:tblGridChange w:id="0">
          <w:tblGrid>
            <w:gridCol w:w="4531"/>
            <w:gridCol w:w="5103"/>
          </w:tblGrid>
        </w:tblGridChange>
      </w:tblGrid>
      <w:tr>
        <w:trPr>
          <w:cantSplit w:val="0"/>
          <w:trHeight w:val="434.6728515625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3"/>
        <w:gridCol w:w="2188"/>
        <w:gridCol w:w="6065"/>
        <w:tblGridChange w:id="0">
          <w:tblGrid>
            <w:gridCol w:w="763"/>
            <w:gridCol w:w="2188"/>
            <w:gridCol w:w="6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Organizations and support teams face difficulties in managing repetitive customer queries, creating and updating FAQs manually, finding relevant information quickly, and providing accurate answers.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proposed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a secure platform that allows users to create, view, update, delete, search, and manage FAQs. It also provides AI-powered question answering and FAQ generation.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combines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FAQ management, AI-powered question answering, semantic search, and secure user authentication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 a single platform.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reduces repetitive manual work and helps users find relevant answers quickly, improving the efficiency of customer query handling and FAQ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the academic project, the system is designed as a free FAQ assistance platform. In the future, it can be extended with organization-based subscription plans or other commercial models.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can be extended with advanced search, analytics, multilingual support, additional AI capabilities, and other features as the number of users and FAQs increases.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46B9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46B9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46B9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46B9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46B9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46B9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46B9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46B9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46B9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46B9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46B9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46B9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46B9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46B9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46B9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46B9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46B9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46B9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46B9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6B9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46B97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146B9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PbgWHqWmETZM8Lc/YWMATZ9Iug==">CgMxLjA4AHIhMUdob0pPVFhTQVdONmxYVy1HSURxd2Z5QlowNVF5VUph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2026-09-22T14:11:00Z</dcterms:created>
  <dc:creator>S0986563</dc:creator>
</cp:coreProperties>
</file>