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2C90A" w14:textId="77777777" w:rsidR="00436593" w:rsidRPr="00AA3FF6" w:rsidRDefault="00436593" w:rsidP="00436593">
      <w:pPr>
        <w:jc w:val="center"/>
        <w:rPr>
          <w:rFonts w:ascii="Times New Roman" w:hAnsi="Times New Roman" w:cs="Times New Roman"/>
          <w:b/>
          <w:bCs/>
          <w:i/>
          <w:iCs/>
          <w:sz w:val="22"/>
          <w:szCs w:val="22"/>
        </w:rPr>
      </w:pPr>
      <w:r w:rsidRPr="00AA3FF6">
        <w:rPr>
          <w:rFonts w:ascii="Times New Roman" w:hAnsi="Times New Roman" w:cs="Times New Roman"/>
          <w:b/>
          <w:bCs/>
          <w:sz w:val="22"/>
          <w:szCs w:val="22"/>
        </w:rPr>
        <w:t xml:space="preserve">The </w:t>
      </w:r>
      <w:proofErr w:type="spellStart"/>
      <w:r w:rsidRPr="00AA3FF6">
        <w:rPr>
          <w:rFonts w:ascii="Times New Roman" w:hAnsi="Times New Roman" w:cs="Times New Roman"/>
          <w:b/>
          <w:bCs/>
          <w:sz w:val="22"/>
          <w:szCs w:val="22"/>
        </w:rPr>
        <w:t>Ecophysiological</w:t>
      </w:r>
      <w:proofErr w:type="spellEnd"/>
      <w:r w:rsidRPr="00AA3FF6">
        <w:rPr>
          <w:rFonts w:ascii="Times New Roman" w:hAnsi="Times New Roman" w:cs="Times New Roman"/>
          <w:b/>
          <w:bCs/>
          <w:sz w:val="22"/>
          <w:szCs w:val="22"/>
        </w:rPr>
        <w:t xml:space="preserve"> Effects of Water Temperature and Ibuprofen on </w:t>
      </w:r>
      <w:proofErr w:type="spellStart"/>
      <w:r w:rsidRPr="00AA3FF6">
        <w:rPr>
          <w:rFonts w:ascii="Times New Roman" w:hAnsi="Times New Roman" w:cs="Times New Roman"/>
          <w:b/>
          <w:bCs/>
          <w:i/>
          <w:iCs/>
          <w:sz w:val="22"/>
          <w:szCs w:val="22"/>
        </w:rPr>
        <w:t>Hemigrapsus</w:t>
      </w:r>
      <w:proofErr w:type="spellEnd"/>
      <w:r w:rsidRPr="00AA3FF6">
        <w:rPr>
          <w:rFonts w:ascii="Times New Roman" w:hAnsi="Times New Roman" w:cs="Times New Roman"/>
          <w:b/>
          <w:bCs/>
          <w:i/>
          <w:iCs/>
          <w:sz w:val="22"/>
          <w:szCs w:val="22"/>
        </w:rPr>
        <w:t xml:space="preserve"> </w:t>
      </w:r>
      <w:proofErr w:type="spellStart"/>
      <w:r w:rsidRPr="00AA3FF6">
        <w:rPr>
          <w:rFonts w:ascii="Times New Roman" w:hAnsi="Times New Roman" w:cs="Times New Roman"/>
          <w:b/>
          <w:bCs/>
          <w:i/>
          <w:iCs/>
          <w:sz w:val="22"/>
          <w:szCs w:val="22"/>
        </w:rPr>
        <w:t>oregonensis</w:t>
      </w:r>
      <w:proofErr w:type="spellEnd"/>
    </w:p>
    <w:p w14:paraId="1CBE402B" w14:textId="0FE3D918" w:rsidR="00436593" w:rsidRPr="00AA3FF6" w:rsidRDefault="00436593" w:rsidP="00436593">
      <w:pPr>
        <w:jc w:val="center"/>
        <w:rPr>
          <w:rFonts w:ascii="Times New Roman" w:hAnsi="Times New Roman" w:cs="Times New Roman"/>
          <w:sz w:val="22"/>
          <w:szCs w:val="22"/>
        </w:rPr>
      </w:pPr>
      <w:r w:rsidRPr="00AA3FF6">
        <w:rPr>
          <w:rFonts w:ascii="Times New Roman" w:hAnsi="Times New Roman" w:cs="Times New Roman"/>
          <w:sz w:val="22"/>
          <w:szCs w:val="22"/>
        </w:rPr>
        <w:t>Jolee Thirtyacre</w:t>
      </w:r>
    </w:p>
    <w:p w14:paraId="4FE87BF8" w14:textId="292B4D13" w:rsidR="00436593" w:rsidRPr="00AA3FF6" w:rsidRDefault="00436593" w:rsidP="00436593">
      <w:pPr>
        <w:rPr>
          <w:rFonts w:ascii="Times New Roman" w:hAnsi="Times New Roman" w:cs="Times New Roman"/>
          <w:b/>
          <w:bCs/>
          <w:sz w:val="22"/>
          <w:szCs w:val="22"/>
        </w:rPr>
      </w:pPr>
      <w:r w:rsidRPr="00AA3FF6">
        <w:rPr>
          <w:rFonts w:ascii="Times New Roman" w:hAnsi="Times New Roman" w:cs="Times New Roman"/>
          <w:b/>
          <w:bCs/>
          <w:sz w:val="22"/>
          <w:szCs w:val="22"/>
        </w:rPr>
        <w:t>Introduction</w:t>
      </w:r>
    </w:p>
    <w:p w14:paraId="5FE05E39" w14:textId="6E17A2BB" w:rsidR="003E2915" w:rsidRPr="00AA3FF6" w:rsidRDefault="003E2915" w:rsidP="003E2915">
      <w:pPr>
        <w:ind w:firstLine="720"/>
        <w:rPr>
          <w:rFonts w:ascii="Times New Roman" w:hAnsi="Times New Roman" w:cs="Times New Roman"/>
          <w:sz w:val="22"/>
          <w:szCs w:val="22"/>
        </w:rPr>
      </w:pPr>
      <w:r w:rsidRPr="00AA3FF6">
        <w:rPr>
          <w:rFonts w:ascii="Times New Roman" w:hAnsi="Times New Roman" w:cs="Times New Roman"/>
          <w:sz w:val="22"/>
          <w:szCs w:val="22"/>
        </w:rPr>
        <w:t xml:space="preserve">As humanity continues to grow in population, </w:t>
      </w:r>
      <w:r w:rsidR="00CF5573" w:rsidRPr="00AA3FF6">
        <w:rPr>
          <w:rFonts w:ascii="Times New Roman" w:hAnsi="Times New Roman" w:cs="Times New Roman"/>
          <w:sz w:val="22"/>
          <w:szCs w:val="22"/>
        </w:rPr>
        <w:t xml:space="preserve">advance </w:t>
      </w:r>
      <w:r w:rsidRPr="00AA3FF6">
        <w:rPr>
          <w:rFonts w:ascii="Times New Roman" w:hAnsi="Times New Roman" w:cs="Times New Roman"/>
          <w:sz w:val="22"/>
          <w:szCs w:val="22"/>
        </w:rPr>
        <w:t xml:space="preserve">in technology, and fine-tune medicine, we </w:t>
      </w:r>
      <w:proofErr w:type="gramStart"/>
      <w:r w:rsidRPr="00AA3FF6">
        <w:rPr>
          <w:rFonts w:ascii="Times New Roman" w:hAnsi="Times New Roman" w:cs="Times New Roman"/>
          <w:sz w:val="22"/>
          <w:szCs w:val="22"/>
        </w:rPr>
        <w:t>have to</w:t>
      </w:r>
      <w:proofErr w:type="gramEnd"/>
      <w:r w:rsidRPr="00AA3FF6">
        <w:rPr>
          <w:rFonts w:ascii="Times New Roman" w:hAnsi="Times New Roman" w:cs="Times New Roman"/>
          <w:sz w:val="22"/>
          <w:szCs w:val="22"/>
        </w:rPr>
        <w:t xml:space="preserve"> continually be aware of the effects these advances have on the environment around us. One of the biggest topics of discussion around human development and environmental impacts is the increase in greenhouse gases and temperature across the planet</w:t>
      </w:r>
      <w:r w:rsidR="00CF5573" w:rsidRPr="00AA3FF6">
        <w:rPr>
          <w:rFonts w:ascii="Times New Roman" w:hAnsi="Times New Roman" w:cs="Times New Roman"/>
          <w:sz w:val="22"/>
          <w:szCs w:val="22"/>
        </w:rPr>
        <w:t xml:space="preserve"> (Wang et al. 2023). </w:t>
      </w:r>
      <w:r w:rsidR="00012182" w:rsidRPr="00AA3FF6">
        <w:rPr>
          <w:rFonts w:ascii="Times New Roman" w:hAnsi="Times New Roman" w:cs="Times New Roman"/>
          <w:sz w:val="22"/>
          <w:szCs w:val="22"/>
        </w:rPr>
        <w:t>However, it</w:t>
      </w:r>
      <w:r w:rsidR="00CF5573" w:rsidRPr="00AA3FF6">
        <w:rPr>
          <w:rFonts w:ascii="Times New Roman" w:hAnsi="Times New Roman" w:cs="Times New Roman"/>
          <w:sz w:val="22"/>
          <w:szCs w:val="22"/>
        </w:rPr>
        <w:t xml:space="preserve"> is not the only emerging global environmental concern. </w:t>
      </w:r>
      <w:r w:rsidR="00012182" w:rsidRPr="00AA3FF6">
        <w:rPr>
          <w:rFonts w:ascii="Times New Roman" w:hAnsi="Times New Roman" w:cs="Times New Roman"/>
          <w:sz w:val="22"/>
          <w:szCs w:val="22"/>
        </w:rPr>
        <w:t>P</w:t>
      </w:r>
      <w:r w:rsidR="00CF5573" w:rsidRPr="00AA3FF6">
        <w:rPr>
          <w:rFonts w:ascii="Times New Roman" w:hAnsi="Times New Roman" w:cs="Times New Roman"/>
          <w:sz w:val="22"/>
          <w:szCs w:val="22"/>
        </w:rPr>
        <w:t xml:space="preserve">harmaceuticals are now considered an emerging global contaminant with over 600 detected substances in the environment (Adeleye et al. 2022; Fent et al. 2006). </w:t>
      </w:r>
      <w:r w:rsidR="00326380" w:rsidRPr="00AA3FF6">
        <w:rPr>
          <w:rFonts w:ascii="Times New Roman" w:hAnsi="Times New Roman" w:cs="Times New Roman"/>
          <w:sz w:val="22"/>
          <w:szCs w:val="22"/>
        </w:rPr>
        <w:t xml:space="preserve">Of these drugs, analgesics, specifically non-steroidal anti-inflammatory drugs (NSAIDs), are some of the most common drugs in the aquatic ecosystems around the world (Aguirre-Martinez et al. 2013; Blasco and </w:t>
      </w:r>
      <w:proofErr w:type="spellStart"/>
      <w:r w:rsidR="00326380" w:rsidRPr="00AA3FF6">
        <w:rPr>
          <w:rFonts w:ascii="Times New Roman" w:hAnsi="Times New Roman" w:cs="Times New Roman"/>
          <w:sz w:val="22"/>
          <w:szCs w:val="22"/>
        </w:rPr>
        <w:t>Trombini</w:t>
      </w:r>
      <w:proofErr w:type="spellEnd"/>
      <w:r w:rsidR="00326380" w:rsidRPr="00AA3FF6">
        <w:rPr>
          <w:rFonts w:ascii="Times New Roman" w:hAnsi="Times New Roman" w:cs="Times New Roman"/>
          <w:sz w:val="22"/>
          <w:szCs w:val="22"/>
        </w:rPr>
        <w:t xml:space="preserve"> 2023).</w:t>
      </w:r>
    </w:p>
    <w:p w14:paraId="1AAE630A" w14:textId="1BCAC22B" w:rsidR="00326380" w:rsidRPr="00AA3FF6" w:rsidRDefault="00326380" w:rsidP="003E2915">
      <w:pPr>
        <w:ind w:firstLine="720"/>
        <w:rPr>
          <w:rFonts w:ascii="Times New Roman" w:hAnsi="Times New Roman" w:cs="Times New Roman"/>
          <w:sz w:val="22"/>
          <w:szCs w:val="22"/>
        </w:rPr>
      </w:pPr>
      <w:r w:rsidRPr="00AA3FF6">
        <w:rPr>
          <w:rFonts w:ascii="Times New Roman" w:hAnsi="Times New Roman" w:cs="Times New Roman"/>
          <w:sz w:val="22"/>
          <w:szCs w:val="22"/>
        </w:rPr>
        <w:t>Concern over rising NSAID levels in the aquatic environment stem</w:t>
      </w:r>
      <w:r w:rsidR="0004744E" w:rsidRPr="00AA3FF6">
        <w:rPr>
          <w:rFonts w:ascii="Times New Roman" w:hAnsi="Times New Roman" w:cs="Times New Roman"/>
          <w:sz w:val="22"/>
          <w:szCs w:val="22"/>
        </w:rPr>
        <w:t>s</w:t>
      </w:r>
      <w:r w:rsidRPr="00AA3FF6">
        <w:rPr>
          <w:rFonts w:ascii="Times New Roman" w:hAnsi="Times New Roman" w:cs="Times New Roman"/>
          <w:sz w:val="22"/>
          <w:szCs w:val="22"/>
        </w:rPr>
        <w:t xml:space="preserve"> from our understanding of what these drugs do to the human body</w:t>
      </w:r>
      <w:r w:rsidR="00012182" w:rsidRPr="00AA3FF6">
        <w:rPr>
          <w:rFonts w:ascii="Times New Roman" w:hAnsi="Times New Roman" w:cs="Times New Roman"/>
          <w:sz w:val="22"/>
          <w:szCs w:val="22"/>
        </w:rPr>
        <w:t xml:space="preserve"> to reduce i</w:t>
      </w:r>
      <w:r w:rsidRPr="00AA3FF6">
        <w:rPr>
          <w:rFonts w:ascii="Times New Roman" w:hAnsi="Times New Roman" w:cs="Times New Roman"/>
          <w:sz w:val="22"/>
          <w:szCs w:val="22"/>
        </w:rPr>
        <w:t xml:space="preserve">nflammation (Fent et al. 2006; Lofrano et al. 2022). </w:t>
      </w:r>
      <w:r w:rsidR="00012182" w:rsidRPr="00AA3FF6">
        <w:rPr>
          <w:rFonts w:ascii="Times New Roman" w:hAnsi="Times New Roman" w:cs="Times New Roman"/>
          <w:sz w:val="22"/>
          <w:szCs w:val="22"/>
        </w:rPr>
        <w:t>I</w:t>
      </w:r>
      <w:r w:rsidRPr="00AA3FF6">
        <w:rPr>
          <w:rFonts w:ascii="Times New Roman" w:hAnsi="Times New Roman" w:cs="Times New Roman"/>
          <w:sz w:val="22"/>
          <w:szCs w:val="22"/>
        </w:rPr>
        <w:t>buprofen</w:t>
      </w:r>
      <w:r w:rsidR="00041525" w:rsidRPr="00AA3FF6">
        <w:rPr>
          <w:rFonts w:ascii="Times New Roman" w:hAnsi="Times New Roman" w:cs="Times New Roman"/>
          <w:sz w:val="22"/>
          <w:szCs w:val="22"/>
        </w:rPr>
        <w:t>, an NSAID,</w:t>
      </w:r>
      <w:r w:rsidRPr="00AA3FF6">
        <w:rPr>
          <w:rFonts w:ascii="Times New Roman" w:hAnsi="Times New Roman" w:cs="Times New Roman"/>
          <w:sz w:val="22"/>
          <w:szCs w:val="22"/>
        </w:rPr>
        <w:t xml:space="preserve"> targets the COX enzyme in humans</w:t>
      </w:r>
      <w:r w:rsidR="00012182" w:rsidRPr="00AA3FF6">
        <w:rPr>
          <w:rFonts w:ascii="Times New Roman" w:hAnsi="Times New Roman" w:cs="Times New Roman"/>
          <w:sz w:val="22"/>
          <w:szCs w:val="22"/>
        </w:rPr>
        <w:t xml:space="preserve">, </w:t>
      </w:r>
      <w:r w:rsidRPr="00AA3FF6">
        <w:rPr>
          <w:rFonts w:ascii="Times New Roman" w:hAnsi="Times New Roman" w:cs="Times New Roman"/>
          <w:sz w:val="22"/>
          <w:szCs w:val="22"/>
        </w:rPr>
        <w:t xml:space="preserve">but this same enzyme is known to </w:t>
      </w:r>
      <w:r w:rsidR="0004744E" w:rsidRPr="00AA3FF6">
        <w:rPr>
          <w:rFonts w:ascii="Times New Roman" w:hAnsi="Times New Roman" w:cs="Times New Roman"/>
          <w:sz w:val="22"/>
          <w:szCs w:val="22"/>
        </w:rPr>
        <w:t xml:space="preserve">cause sub-lethal effects in species of aquatic invertebrates and fishes (Adeleye et al. 2022; Blasco and </w:t>
      </w:r>
      <w:proofErr w:type="spellStart"/>
      <w:r w:rsidR="0004744E" w:rsidRPr="00AA3FF6">
        <w:rPr>
          <w:rFonts w:ascii="Times New Roman" w:hAnsi="Times New Roman" w:cs="Times New Roman"/>
          <w:sz w:val="22"/>
          <w:szCs w:val="22"/>
        </w:rPr>
        <w:t>Trombini</w:t>
      </w:r>
      <w:proofErr w:type="spellEnd"/>
      <w:r w:rsidR="0004744E" w:rsidRPr="00AA3FF6">
        <w:rPr>
          <w:rFonts w:ascii="Times New Roman" w:hAnsi="Times New Roman" w:cs="Times New Roman"/>
          <w:sz w:val="22"/>
          <w:szCs w:val="22"/>
        </w:rPr>
        <w:t xml:space="preserve"> 2023; Lofrano et al. 2022). Wastewater treatment facilities pull out ibuprofen from raw wastewater, with a range of 90-99% efficiency</w:t>
      </w:r>
      <w:r w:rsidR="008E2504" w:rsidRPr="00AA3FF6">
        <w:rPr>
          <w:rFonts w:ascii="Times New Roman" w:hAnsi="Times New Roman" w:cs="Times New Roman"/>
          <w:sz w:val="22"/>
          <w:szCs w:val="22"/>
        </w:rPr>
        <w:t xml:space="preserve"> (Adeleye et al. 2022). H</w:t>
      </w:r>
      <w:r w:rsidR="0004744E" w:rsidRPr="00AA3FF6">
        <w:rPr>
          <w:rFonts w:ascii="Times New Roman" w:hAnsi="Times New Roman" w:cs="Times New Roman"/>
          <w:sz w:val="22"/>
          <w:szCs w:val="22"/>
        </w:rPr>
        <w:t xml:space="preserve">owever, due to how </w:t>
      </w:r>
      <w:r w:rsidR="008E2504" w:rsidRPr="00AA3FF6">
        <w:rPr>
          <w:rFonts w:ascii="Times New Roman" w:hAnsi="Times New Roman" w:cs="Times New Roman"/>
          <w:sz w:val="22"/>
          <w:szCs w:val="22"/>
        </w:rPr>
        <w:t>common this</w:t>
      </w:r>
      <w:r w:rsidR="0004744E" w:rsidRPr="00AA3FF6">
        <w:rPr>
          <w:rFonts w:ascii="Times New Roman" w:hAnsi="Times New Roman" w:cs="Times New Roman"/>
          <w:sz w:val="22"/>
          <w:szCs w:val="22"/>
        </w:rPr>
        <w:t xml:space="preserve"> drug is, residual </w:t>
      </w:r>
      <w:r w:rsidR="008E2504" w:rsidRPr="00AA3FF6">
        <w:rPr>
          <w:rFonts w:ascii="Times New Roman" w:hAnsi="Times New Roman" w:cs="Times New Roman"/>
          <w:sz w:val="22"/>
          <w:szCs w:val="22"/>
        </w:rPr>
        <w:t>ibuprofen</w:t>
      </w:r>
      <w:r w:rsidR="0004744E" w:rsidRPr="00AA3FF6">
        <w:rPr>
          <w:rFonts w:ascii="Times New Roman" w:hAnsi="Times New Roman" w:cs="Times New Roman"/>
          <w:sz w:val="22"/>
          <w:szCs w:val="22"/>
        </w:rPr>
        <w:t xml:space="preserve"> still make</w:t>
      </w:r>
      <w:r w:rsidR="008E2504" w:rsidRPr="00AA3FF6">
        <w:rPr>
          <w:rFonts w:ascii="Times New Roman" w:hAnsi="Times New Roman" w:cs="Times New Roman"/>
          <w:sz w:val="22"/>
          <w:szCs w:val="22"/>
        </w:rPr>
        <w:t>s</w:t>
      </w:r>
      <w:r w:rsidR="0004744E" w:rsidRPr="00AA3FF6">
        <w:rPr>
          <w:rFonts w:ascii="Times New Roman" w:hAnsi="Times New Roman" w:cs="Times New Roman"/>
          <w:sz w:val="22"/>
          <w:szCs w:val="22"/>
        </w:rPr>
        <w:t xml:space="preserve"> </w:t>
      </w:r>
      <w:r w:rsidR="008E2504" w:rsidRPr="00AA3FF6">
        <w:rPr>
          <w:rFonts w:ascii="Times New Roman" w:hAnsi="Times New Roman" w:cs="Times New Roman"/>
          <w:sz w:val="22"/>
          <w:szCs w:val="22"/>
        </w:rPr>
        <w:t>its</w:t>
      </w:r>
      <w:r w:rsidR="0004744E" w:rsidRPr="00AA3FF6">
        <w:rPr>
          <w:rFonts w:ascii="Times New Roman" w:hAnsi="Times New Roman" w:cs="Times New Roman"/>
          <w:sz w:val="22"/>
          <w:szCs w:val="22"/>
        </w:rPr>
        <w:t xml:space="preserve"> way to the </w:t>
      </w:r>
      <w:r w:rsidR="008E2504" w:rsidRPr="00AA3FF6">
        <w:rPr>
          <w:rFonts w:ascii="Times New Roman" w:hAnsi="Times New Roman" w:cs="Times New Roman"/>
          <w:sz w:val="22"/>
          <w:szCs w:val="22"/>
        </w:rPr>
        <w:t>aquatic environment</w:t>
      </w:r>
      <w:r w:rsidR="0004744E" w:rsidRPr="00AA3FF6">
        <w:rPr>
          <w:rFonts w:ascii="Times New Roman" w:hAnsi="Times New Roman" w:cs="Times New Roman"/>
          <w:sz w:val="22"/>
          <w:szCs w:val="22"/>
        </w:rPr>
        <w:t xml:space="preserve"> and </w:t>
      </w:r>
      <w:r w:rsidR="008E2504" w:rsidRPr="00AA3FF6">
        <w:rPr>
          <w:rFonts w:ascii="Times New Roman" w:hAnsi="Times New Roman" w:cs="Times New Roman"/>
          <w:sz w:val="22"/>
          <w:szCs w:val="22"/>
        </w:rPr>
        <w:t>has</w:t>
      </w:r>
      <w:r w:rsidR="0004744E" w:rsidRPr="00AA3FF6">
        <w:rPr>
          <w:rFonts w:ascii="Times New Roman" w:hAnsi="Times New Roman" w:cs="Times New Roman"/>
          <w:sz w:val="22"/>
          <w:szCs w:val="22"/>
        </w:rPr>
        <w:t xml:space="preserve"> accumulated to levels of 0.1</w:t>
      </w:r>
      <w:r w:rsidR="008E2504" w:rsidRPr="00AA3FF6">
        <w:rPr>
          <w:rFonts w:ascii="Times New Roman" w:hAnsi="Times New Roman" w:cs="Times New Roman"/>
          <w:sz w:val="22"/>
          <w:szCs w:val="22"/>
        </w:rPr>
        <w:t>-1.0</w:t>
      </w:r>
      <w:r w:rsidR="0004744E" w:rsidRPr="00AA3FF6">
        <w:rPr>
          <w:rFonts w:ascii="Times New Roman" w:hAnsi="Times New Roman" w:cs="Times New Roman"/>
          <w:sz w:val="22"/>
          <w:szCs w:val="22"/>
        </w:rPr>
        <w:t xml:space="preserve"> ug/L in</w:t>
      </w:r>
      <w:r w:rsidR="008E2504" w:rsidRPr="00AA3FF6">
        <w:rPr>
          <w:rFonts w:ascii="Times New Roman" w:hAnsi="Times New Roman" w:cs="Times New Roman"/>
          <w:sz w:val="22"/>
          <w:szCs w:val="22"/>
        </w:rPr>
        <w:t xml:space="preserve"> surface waters throughout</w:t>
      </w:r>
      <w:r w:rsidR="0004744E" w:rsidRPr="00AA3FF6">
        <w:rPr>
          <w:rFonts w:ascii="Times New Roman" w:hAnsi="Times New Roman" w:cs="Times New Roman"/>
          <w:sz w:val="22"/>
          <w:szCs w:val="22"/>
        </w:rPr>
        <w:t xml:space="preserve"> the United States</w:t>
      </w:r>
      <w:r w:rsidR="007D7BAF" w:rsidRPr="00AA3FF6">
        <w:rPr>
          <w:rFonts w:ascii="Times New Roman" w:hAnsi="Times New Roman" w:cs="Times New Roman"/>
          <w:sz w:val="22"/>
          <w:szCs w:val="22"/>
        </w:rPr>
        <w:t xml:space="preserve"> </w:t>
      </w:r>
      <w:r w:rsidR="0004744E" w:rsidRPr="00AA3FF6">
        <w:rPr>
          <w:rFonts w:ascii="Times New Roman" w:hAnsi="Times New Roman" w:cs="Times New Roman"/>
          <w:sz w:val="22"/>
          <w:szCs w:val="22"/>
        </w:rPr>
        <w:t>(Adeleye et al. 2022; Fent et al. 2006).</w:t>
      </w:r>
      <w:r w:rsidR="008E2504" w:rsidRPr="00AA3FF6">
        <w:rPr>
          <w:rFonts w:ascii="Times New Roman" w:hAnsi="Times New Roman" w:cs="Times New Roman"/>
          <w:sz w:val="22"/>
          <w:szCs w:val="22"/>
        </w:rPr>
        <w:t xml:space="preserve"> To further exacerbate the problem, the effects of these drugs</w:t>
      </w:r>
      <w:r w:rsidR="00041525" w:rsidRPr="00AA3FF6">
        <w:rPr>
          <w:rFonts w:ascii="Times New Roman" w:hAnsi="Times New Roman" w:cs="Times New Roman"/>
          <w:sz w:val="22"/>
          <w:szCs w:val="22"/>
        </w:rPr>
        <w:t xml:space="preserve"> on organisms</w:t>
      </w:r>
      <w:r w:rsidR="008E2504" w:rsidRPr="00AA3FF6">
        <w:rPr>
          <w:rFonts w:ascii="Times New Roman" w:hAnsi="Times New Roman" w:cs="Times New Roman"/>
          <w:sz w:val="22"/>
          <w:szCs w:val="22"/>
        </w:rPr>
        <w:t xml:space="preserve"> could be compounded with the increases in global temperature as temperature </w:t>
      </w:r>
      <w:r w:rsidR="00666D63" w:rsidRPr="00AA3FF6">
        <w:rPr>
          <w:rFonts w:ascii="Times New Roman" w:hAnsi="Times New Roman" w:cs="Times New Roman"/>
          <w:sz w:val="22"/>
          <w:szCs w:val="22"/>
        </w:rPr>
        <w:t>can</w:t>
      </w:r>
      <w:r w:rsidR="008E2504" w:rsidRPr="00AA3FF6">
        <w:rPr>
          <w:rFonts w:ascii="Times New Roman" w:hAnsi="Times New Roman" w:cs="Times New Roman"/>
          <w:sz w:val="22"/>
          <w:szCs w:val="22"/>
        </w:rPr>
        <w:t xml:space="preserve"> alter drug toxicity (Nieto et al. 2016).</w:t>
      </w:r>
    </w:p>
    <w:p w14:paraId="3235008C" w14:textId="225B7DD7" w:rsidR="00931BF9" w:rsidRPr="00AA3FF6" w:rsidRDefault="008E2504" w:rsidP="008E2504">
      <w:pPr>
        <w:ind w:firstLine="720"/>
        <w:rPr>
          <w:rFonts w:ascii="Times New Roman" w:hAnsi="Times New Roman" w:cs="Times New Roman"/>
          <w:sz w:val="22"/>
          <w:szCs w:val="22"/>
        </w:rPr>
      </w:pPr>
      <w:r w:rsidRPr="00AA3FF6">
        <w:rPr>
          <w:rFonts w:ascii="Times New Roman" w:hAnsi="Times New Roman" w:cs="Times New Roman"/>
          <w:sz w:val="22"/>
          <w:szCs w:val="22"/>
        </w:rPr>
        <w:t xml:space="preserve">Invertebrates make up </w:t>
      </w:r>
      <w:r w:rsidR="00D47DCC" w:rsidRPr="00AA3FF6">
        <w:rPr>
          <w:rFonts w:ascii="Times New Roman" w:hAnsi="Times New Roman" w:cs="Times New Roman"/>
          <w:sz w:val="22"/>
          <w:szCs w:val="22"/>
        </w:rPr>
        <w:t xml:space="preserve">the majority of marine animal biomass and have a large role to play in ecosystem </w:t>
      </w:r>
      <w:r w:rsidR="009A194F" w:rsidRPr="00AA3FF6">
        <w:rPr>
          <w:rFonts w:ascii="Times New Roman" w:hAnsi="Times New Roman" w:cs="Times New Roman"/>
          <w:sz w:val="22"/>
          <w:szCs w:val="22"/>
        </w:rPr>
        <w:t>functions such</w:t>
      </w:r>
      <w:r w:rsidR="00D47DCC" w:rsidRPr="00AA3FF6">
        <w:rPr>
          <w:rFonts w:ascii="Times New Roman" w:hAnsi="Times New Roman" w:cs="Times New Roman"/>
          <w:sz w:val="22"/>
          <w:szCs w:val="22"/>
        </w:rPr>
        <w:t xml:space="preserve"> as </w:t>
      </w:r>
      <w:r w:rsidR="007D7BAF" w:rsidRPr="00AA3FF6">
        <w:rPr>
          <w:rFonts w:ascii="Times New Roman" w:hAnsi="Times New Roman" w:cs="Times New Roman"/>
          <w:sz w:val="22"/>
          <w:szCs w:val="22"/>
        </w:rPr>
        <w:t>being prey</w:t>
      </w:r>
      <w:r w:rsidR="00D47DCC" w:rsidRPr="00AA3FF6">
        <w:rPr>
          <w:rFonts w:ascii="Times New Roman" w:hAnsi="Times New Roman" w:cs="Times New Roman"/>
          <w:sz w:val="22"/>
          <w:szCs w:val="22"/>
        </w:rPr>
        <w:t>, nutrient recyclers, and filter feeders (</w:t>
      </w:r>
      <w:r w:rsidR="009A194F" w:rsidRPr="00AA3FF6">
        <w:rPr>
          <w:rFonts w:ascii="Times New Roman" w:hAnsi="Times New Roman" w:cs="Times New Roman"/>
          <w:sz w:val="22"/>
          <w:szCs w:val="22"/>
        </w:rPr>
        <w:t>Aguirre-Martinez et al. 2013</w:t>
      </w:r>
      <w:r w:rsidR="009A194F" w:rsidRPr="00AA3FF6">
        <w:rPr>
          <w:rFonts w:ascii="Times New Roman" w:hAnsi="Times New Roman" w:cs="Times New Roman"/>
          <w:sz w:val="22"/>
          <w:szCs w:val="22"/>
        </w:rPr>
        <w:t xml:space="preserve">; </w:t>
      </w:r>
      <w:r w:rsidR="00D47DCC" w:rsidRPr="00AA3FF6">
        <w:rPr>
          <w:rFonts w:ascii="Times New Roman" w:hAnsi="Times New Roman" w:cs="Times New Roman"/>
          <w:sz w:val="22"/>
          <w:szCs w:val="22"/>
        </w:rPr>
        <w:t xml:space="preserve">Blasco and </w:t>
      </w:r>
      <w:proofErr w:type="spellStart"/>
      <w:r w:rsidR="00D47DCC" w:rsidRPr="00AA3FF6">
        <w:rPr>
          <w:rFonts w:ascii="Times New Roman" w:hAnsi="Times New Roman" w:cs="Times New Roman"/>
          <w:sz w:val="22"/>
          <w:szCs w:val="22"/>
        </w:rPr>
        <w:t>Trombini</w:t>
      </w:r>
      <w:proofErr w:type="spellEnd"/>
      <w:r w:rsidR="00D47DCC" w:rsidRPr="00AA3FF6">
        <w:rPr>
          <w:rFonts w:ascii="Times New Roman" w:hAnsi="Times New Roman" w:cs="Times New Roman"/>
          <w:sz w:val="22"/>
          <w:szCs w:val="22"/>
        </w:rPr>
        <w:t xml:space="preserve"> 2023). They also play an important role as indicator species for the overall health on an </w:t>
      </w:r>
      <w:r w:rsidR="00666D63" w:rsidRPr="00AA3FF6">
        <w:rPr>
          <w:rFonts w:ascii="Times New Roman" w:hAnsi="Times New Roman" w:cs="Times New Roman"/>
          <w:sz w:val="22"/>
          <w:szCs w:val="22"/>
        </w:rPr>
        <w:t>ecosystem</w:t>
      </w:r>
      <w:r w:rsidR="007D7BAF" w:rsidRPr="00AA3FF6">
        <w:rPr>
          <w:rFonts w:ascii="Times New Roman" w:hAnsi="Times New Roman" w:cs="Times New Roman"/>
          <w:sz w:val="22"/>
          <w:szCs w:val="22"/>
        </w:rPr>
        <w:t xml:space="preserve"> </w:t>
      </w:r>
      <w:r w:rsidR="00D47DCC" w:rsidRPr="00AA3FF6">
        <w:rPr>
          <w:rFonts w:ascii="Times New Roman" w:hAnsi="Times New Roman" w:cs="Times New Roman"/>
          <w:sz w:val="22"/>
          <w:szCs w:val="22"/>
        </w:rPr>
        <w:t xml:space="preserve">(Eades and Waring 2010). </w:t>
      </w:r>
      <w:r w:rsidR="00012182" w:rsidRPr="00AA3FF6">
        <w:rPr>
          <w:rFonts w:ascii="Times New Roman" w:hAnsi="Times New Roman" w:cs="Times New Roman"/>
          <w:sz w:val="22"/>
          <w:szCs w:val="22"/>
        </w:rPr>
        <w:t>However, little research has gone into how these organisms are affected by NSAIDs.</w:t>
      </w:r>
    </w:p>
    <w:p w14:paraId="589C9BAE" w14:textId="0C03878A" w:rsidR="00931BF9" w:rsidRPr="00AA3FF6" w:rsidRDefault="00D47DCC" w:rsidP="00D47DCC">
      <w:pPr>
        <w:ind w:firstLine="720"/>
        <w:rPr>
          <w:rFonts w:ascii="Times New Roman" w:hAnsi="Times New Roman" w:cs="Times New Roman"/>
          <w:sz w:val="22"/>
          <w:szCs w:val="22"/>
        </w:rPr>
      </w:pPr>
      <w:r w:rsidRPr="00AA3FF6">
        <w:rPr>
          <w:rFonts w:ascii="Times New Roman" w:hAnsi="Times New Roman" w:cs="Times New Roman"/>
          <w:sz w:val="22"/>
          <w:szCs w:val="22"/>
        </w:rPr>
        <w:t xml:space="preserve">This study strives to help answer </w:t>
      </w:r>
      <w:r w:rsidR="00024651" w:rsidRPr="00AA3FF6">
        <w:rPr>
          <w:rFonts w:ascii="Times New Roman" w:hAnsi="Times New Roman" w:cs="Times New Roman"/>
          <w:sz w:val="22"/>
          <w:szCs w:val="22"/>
        </w:rPr>
        <w:t>three</w:t>
      </w:r>
      <w:r w:rsidR="007D7BAF" w:rsidRPr="00AA3FF6">
        <w:rPr>
          <w:rFonts w:ascii="Times New Roman" w:hAnsi="Times New Roman" w:cs="Times New Roman"/>
          <w:sz w:val="22"/>
          <w:szCs w:val="22"/>
        </w:rPr>
        <w:t xml:space="preserve"> </w:t>
      </w:r>
      <w:r w:rsidRPr="00AA3FF6">
        <w:rPr>
          <w:rFonts w:ascii="Times New Roman" w:hAnsi="Times New Roman" w:cs="Times New Roman"/>
          <w:sz w:val="22"/>
          <w:szCs w:val="22"/>
        </w:rPr>
        <w:t>questions by</w:t>
      </w:r>
      <w:r w:rsidR="00024651" w:rsidRPr="00AA3FF6">
        <w:rPr>
          <w:rFonts w:ascii="Times New Roman" w:hAnsi="Times New Roman" w:cs="Times New Roman"/>
          <w:sz w:val="22"/>
          <w:szCs w:val="22"/>
        </w:rPr>
        <w:t xml:space="preserve"> [1]</w:t>
      </w:r>
      <w:r w:rsidRPr="00AA3FF6">
        <w:rPr>
          <w:rFonts w:ascii="Times New Roman" w:hAnsi="Times New Roman" w:cs="Times New Roman"/>
          <w:sz w:val="22"/>
          <w:szCs w:val="22"/>
        </w:rPr>
        <w:t xml:space="preserve"> investigating how</w:t>
      </w:r>
      <w:r w:rsidR="007D7BAF" w:rsidRPr="00AA3FF6">
        <w:rPr>
          <w:rFonts w:ascii="Times New Roman" w:hAnsi="Times New Roman" w:cs="Times New Roman"/>
          <w:sz w:val="22"/>
          <w:szCs w:val="22"/>
        </w:rPr>
        <w:t xml:space="preserve"> different dosages of</w:t>
      </w:r>
      <w:r w:rsidRPr="00AA3FF6">
        <w:rPr>
          <w:rFonts w:ascii="Times New Roman" w:hAnsi="Times New Roman" w:cs="Times New Roman"/>
          <w:sz w:val="22"/>
          <w:szCs w:val="22"/>
        </w:rPr>
        <w:t xml:space="preserve"> ibuprofen impact the physiology of </w:t>
      </w:r>
      <w:proofErr w:type="spellStart"/>
      <w:r w:rsidRPr="00AA3FF6">
        <w:rPr>
          <w:rFonts w:ascii="Times New Roman" w:hAnsi="Times New Roman" w:cs="Times New Roman"/>
          <w:i/>
          <w:iCs/>
          <w:sz w:val="22"/>
          <w:szCs w:val="22"/>
        </w:rPr>
        <w:t>Hemigrapsus</w:t>
      </w:r>
      <w:proofErr w:type="spellEnd"/>
      <w:r w:rsidRPr="00AA3FF6">
        <w:rPr>
          <w:rFonts w:ascii="Times New Roman" w:hAnsi="Times New Roman" w:cs="Times New Roman"/>
          <w:i/>
          <w:iCs/>
          <w:sz w:val="22"/>
          <w:szCs w:val="22"/>
        </w:rPr>
        <w:t xml:space="preserve"> </w:t>
      </w:r>
      <w:proofErr w:type="spellStart"/>
      <w:r w:rsidRPr="00AA3FF6">
        <w:rPr>
          <w:rFonts w:ascii="Times New Roman" w:hAnsi="Times New Roman" w:cs="Times New Roman"/>
          <w:i/>
          <w:iCs/>
          <w:sz w:val="22"/>
          <w:szCs w:val="22"/>
        </w:rPr>
        <w:t>oregonensis</w:t>
      </w:r>
      <w:proofErr w:type="spellEnd"/>
      <w:r w:rsidRPr="00AA3FF6">
        <w:rPr>
          <w:rFonts w:ascii="Times New Roman" w:hAnsi="Times New Roman" w:cs="Times New Roman"/>
          <w:i/>
          <w:iCs/>
          <w:sz w:val="22"/>
          <w:szCs w:val="22"/>
        </w:rPr>
        <w:t xml:space="preserve"> </w:t>
      </w:r>
      <w:r w:rsidRPr="00AA3FF6">
        <w:rPr>
          <w:rFonts w:ascii="Times New Roman" w:hAnsi="Times New Roman" w:cs="Times New Roman"/>
          <w:sz w:val="22"/>
          <w:szCs w:val="22"/>
        </w:rPr>
        <w:t>(</w:t>
      </w:r>
      <w:r w:rsidR="00666D63" w:rsidRPr="00AA3FF6">
        <w:rPr>
          <w:rFonts w:ascii="Times New Roman" w:hAnsi="Times New Roman" w:cs="Times New Roman"/>
          <w:sz w:val="22"/>
          <w:szCs w:val="22"/>
        </w:rPr>
        <w:t xml:space="preserve">the </w:t>
      </w:r>
      <w:r w:rsidRPr="00AA3FF6">
        <w:rPr>
          <w:rFonts w:ascii="Times New Roman" w:hAnsi="Times New Roman" w:cs="Times New Roman"/>
          <w:sz w:val="22"/>
          <w:szCs w:val="22"/>
        </w:rPr>
        <w:t>hairy shore crab)</w:t>
      </w:r>
      <w:r w:rsidR="00024651" w:rsidRPr="00AA3FF6">
        <w:rPr>
          <w:rFonts w:ascii="Times New Roman" w:hAnsi="Times New Roman" w:cs="Times New Roman"/>
          <w:sz w:val="22"/>
          <w:szCs w:val="22"/>
        </w:rPr>
        <w:t>, [2] how these crabs are impacted by increasing water temperatures, and [3] how the combined effects of temperature and ibuprofen impact this species</w:t>
      </w:r>
      <w:r w:rsidR="007D7BAF" w:rsidRPr="00AA3FF6">
        <w:rPr>
          <w:rFonts w:ascii="Times New Roman" w:hAnsi="Times New Roman" w:cs="Times New Roman"/>
          <w:sz w:val="22"/>
          <w:szCs w:val="22"/>
        </w:rPr>
        <w:t xml:space="preserve"> in Puget Sound, Washington USA</w:t>
      </w:r>
      <w:r w:rsidRPr="00AA3FF6">
        <w:rPr>
          <w:rFonts w:ascii="Times New Roman" w:hAnsi="Times New Roman" w:cs="Times New Roman"/>
          <w:sz w:val="22"/>
          <w:szCs w:val="22"/>
        </w:rPr>
        <w:t xml:space="preserve">. </w:t>
      </w:r>
      <w:r w:rsidR="00041525" w:rsidRPr="00AA3FF6">
        <w:rPr>
          <w:rFonts w:ascii="Times New Roman" w:hAnsi="Times New Roman" w:cs="Times New Roman"/>
          <w:sz w:val="22"/>
          <w:szCs w:val="22"/>
        </w:rPr>
        <w:t xml:space="preserve">We hypothesized that crabs exposed to warmer temperatures </w:t>
      </w:r>
      <w:r w:rsidR="00012182" w:rsidRPr="00AA3FF6">
        <w:rPr>
          <w:rFonts w:ascii="Times New Roman" w:hAnsi="Times New Roman" w:cs="Times New Roman"/>
          <w:sz w:val="22"/>
          <w:szCs w:val="22"/>
        </w:rPr>
        <w:t xml:space="preserve">or higher doses of ibuprofen </w:t>
      </w:r>
      <w:r w:rsidR="00041525" w:rsidRPr="00AA3FF6">
        <w:rPr>
          <w:rFonts w:ascii="Times New Roman" w:hAnsi="Times New Roman" w:cs="Times New Roman"/>
          <w:sz w:val="22"/>
          <w:szCs w:val="22"/>
        </w:rPr>
        <w:t>would have higher oxygen consumption rates and lower levels of glucose than crabs exposed to ambient water temperatures</w:t>
      </w:r>
      <w:r w:rsidR="007D7BAF" w:rsidRPr="00AA3FF6">
        <w:rPr>
          <w:rFonts w:ascii="Times New Roman" w:hAnsi="Times New Roman" w:cs="Times New Roman"/>
          <w:sz w:val="22"/>
          <w:szCs w:val="22"/>
        </w:rPr>
        <w:t xml:space="preserve"> </w:t>
      </w:r>
      <w:r w:rsidR="007D7BAF" w:rsidRPr="00AA3FF6">
        <w:rPr>
          <w:rFonts w:ascii="Times New Roman" w:hAnsi="Times New Roman" w:cs="Times New Roman"/>
          <w:sz w:val="22"/>
          <w:szCs w:val="22"/>
        </w:rPr>
        <w:t>due to stress-induced energy production</w:t>
      </w:r>
      <w:r w:rsidR="00041525" w:rsidRPr="00AA3FF6">
        <w:rPr>
          <w:rFonts w:ascii="Times New Roman" w:hAnsi="Times New Roman" w:cs="Times New Roman"/>
          <w:sz w:val="22"/>
          <w:szCs w:val="22"/>
        </w:rPr>
        <w:t xml:space="preserve">. </w:t>
      </w:r>
      <w:r w:rsidR="00024651" w:rsidRPr="00AA3FF6">
        <w:rPr>
          <w:rFonts w:ascii="Times New Roman" w:hAnsi="Times New Roman" w:cs="Times New Roman"/>
          <w:sz w:val="22"/>
          <w:szCs w:val="22"/>
        </w:rPr>
        <w:t xml:space="preserve">Therefore, crabs exposed to </w:t>
      </w:r>
      <w:r w:rsidR="00666D63" w:rsidRPr="00AA3FF6">
        <w:rPr>
          <w:rFonts w:ascii="Times New Roman" w:hAnsi="Times New Roman" w:cs="Times New Roman"/>
          <w:sz w:val="22"/>
          <w:szCs w:val="22"/>
        </w:rPr>
        <w:t xml:space="preserve">the </w:t>
      </w:r>
      <w:r w:rsidR="00024651" w:rsidRPr="00AA3FF6">
        <w:rPr>
          <w:rFonts w:ascii="Times New Roman" w:hAnsi="Times New Roman" w:cs="Times New Roman"/>
          <w:sz w:val="22"/>
          <w:szCs w:val="22"/>
        </w:rPr>
        <w:t>high temperature and high</w:t>
      </w:r>
      <w:r w:rsidR="00666D63" w:rsidRPr="00AA3FF6">
        <w:rPr>
          <w:rFonts w:ascii="Times New Roman" w:hAnsi="Times New Roman" w:cs="Times New Roman"/>
          <w:sz w:val="22"/>
          <w:szCs w:val="22"/>
        </w:rPr>
        <w:t xml:space="preserve"> </w:t>
      </w:r>
      <w:r w:rsidR="00024651" w:rsidRPr="00AA3FF6">
        <w:rPr>
          <w:rFonts w:ascii="Times New Roman" w:hAnsi="Times New Roman" w:cs="Times New Roman"/>
          <w:sz w:val="22"/>
          <w:szCs w:val="22"/>
        </w:rPr>
        <w:t>dosage of ibuprofen would experience the highest oxygen consumption and the lowest glucose levels</w:t>
      </w:r>
      <w:r w:rsidR="002C0062">
        <w:rPr>
          <w:rFonts w:ascii="Times New Roman" w:hAnsi="Times New Roman" w:cs="Times New Roman"/>
          <w:sz w:val="22"/>
          <w:szCs w:val="22"/>
        </w:rPr>
        <w:t xml:space="preserve"> of our treatments</w:t>
      </w:r>
      <w:r w:rsidR="00024651" w:rsidRPr="00AA3FF6">
        <w:rPr>
          <w:rFonts w:ascii="Times New Roman" w:hAnsi="Times New Roman" w:cs="Times New Roman"/>
          <w:sz w:val="22"/>
          <w:szCs w:val="22"/>
        </w:rPr>
        <w:t>.</w:t>
      </w:r>
    </w:p>
    <w:p w14:paraId="7DB4DCA5" w14:textId="06AA4DE3" w:rsidR="00436593" w:rsidRPr="00AA3FF6" w:rsidRDefault="00436593" w:rsidP="00436593">
      <w:pPr>
        <w:rPr>
          <w:rFonts w:ascii="Times New Roman" w:hAnsi="Times New Roman" w:cs="Times New Roman"/>
          <w:b/>
          <w:bCs/>
          <w:sz w:val="22"/>
          <w:szCs w:val="22"/>
        </w:rPr>
      </w:pPr>
      <w:r w:rsidRPr="00AA3FF6">
        <w:rPr>
          <w:rFonts w:ascii="Times New Roman" w:hAnsi="Times New Roman" w:cs="Times New Roman"/>
          <w:b/>
          <w:bCs/>
          <w:sz w:val="22"/>
          <w:szCs w:val="22"/>
        </w:rPr>
        <w:t>Methods</w:t>
      </w:r>
    </w:p>
    <w:p w14:paraId="7D186693" w14:textId="3CF534AD" w:rsidR="00A813C0" w:rsidRPr="00AA3FF6" w:rsidRDefault="00A813C0" w:rsidP="00436593">
      <w:pPr>
        <w:rPr>
          <w:rFonts w:ascii="Times New Roman" w:hAnsi="Times New Roman" w:cs="Times New Roman"/>
          <w:i/>
          <w:iCs/>
          <w:sz w:val="22"/>
          <w:szCs w:val="22"/>
        </w:rPr>
      </w:pPr>
      <w:r w:rsidRPr="00AA3FF6">
        <w:rPr>
          <w:rFonts w:ascii="Times New Roman" w:hAnsi="Times New Roman" w:cs="Times New Roman"/>
          <w:i/>
          <w:iCs/>
          <w:sz w:val="22"/>
          <w:szCs w:val="22"/>
        </w:rPr>
        <w:t>General</w:t>
      </w:r>
      <w:r w:rsidR="000F307B" w:rsidRPr="00AA3FF6">
        <w:rPr>
          <w:rFonts w:ascii="Times New Roman" w:hAnsi="Times New Roman" w:cs="Times New Roman"/>
          <w:i/>
          <w:iCs/>
          <w:sz w:val="22"/>
          <w:szCs w:val="22"/>
        </w:rPr>
        <w:t xml:space="preserve"> </w:t>
      </w:r>
      <w:r w:rsidR="00AA3FF6" w:rsidRPr="00AA3FF6">
        <w:rPr>
          <w:rFonts w:ascii="Times New Roman" w:hAnsi="Times New Roman" w:cs="Times New Roman"/>
          <w:i/>
          <w:iCs/>
          <w:sz w:val="22"/>
          <w:szCs w:val="22"/>
        </w:rPr>
        <w:t>Information</w:t>
      </w:r>
    </w:p>
    <w:p w14:paraId="680F84AE" w14:textId="43380BB7" w:rsidR="00AA3FF6" w:rsidRPr="00AA3FF6" w:rsidRDefault="000F307B" w:rsidP="00AA3FF6">
      <w:pPr>
        <w:ind w:firstLine="720"/>
        <w:rPr>
          <w:rFonts w:ascii="Times New Roman" w:hAnsi="Times New Roman" w:cs="Times New Roman"/>
          <w:sz w:val="22"/>
          <w:szCs w:val="22"/>
        </w:rPr>
      </w:pPr>
      <w:r w:rsidRPr="00AA3FF6">
        <w:rPr>
          <w:rFonts w:ascii="Times New Roman" w:hAnsi="Times New Roman" w:cs="Times New Roman"/>
          <w:sz w:val="22"/>
          <w:szCs w:val="22"/>
        </w:rPr>
        <w:t xml:space="preserve">Crabs were collected from </w:t>
      </w:r>
      <w:r w:rsidR="00CB0091" w:rsidRPr="00AA3FF6">
        <w:rPr>
          <w:rFonts w:ascii="Times New Roman" w:hAnsi="Times New Roman" w:cs="Times New Roman"/>
          <w:sz w:val="22"/>
          <w:szCs w:val="22"/>
        </w:rPr>
        <w:t xml:space="preserve">a boat launch at </w:t>
      </w:r>
      <w:r w:rsidRPr="00AA3FF6">
        <w:rPr>
          <w:rFonts w:ascii="Times New Roman" w:hAnsi="Times New Roman" w:cs="Times New Roman"/>
          <w:sz w:val="22"/>
          <w:szCs w:val="22"/>
        </w:rPr>
        <w:t>Lions Park in Bremerton, Washington, USA</w:t>
      </w:r>
      <w:r w:rsidR="00CB0091" w:rsidRPr="00AA3FF6">
        <w:rPr>
          <w:rFonts w:ascii="Times New Roman" w:hAnsi="Times New Roman" w:cs="Times New Roman"/>
          <w:sz w:val="22"/>
          <w:szCs w:val="22"/>
        </w:rPr>
        <w:t>. Of the crabs collected,</w:t>
      </w:r>
      <w:r w:rsidRPr="00AA3FF6">
        <w:rPr>
          <w:rFonts w:ascii="Times New Roman" w:hAnsi="Times New Roman" w:cs="Times New Roman"/>
          <w:sz w:val="22"/>
          <w:szCs w:val="22"/>
        </w:rPr>
        <w:t xml:space="preserve"> 18 </w:t>
      </w:r>
      <w:r w:rsidR="009E75FE" w:rsidRPr="00AA3FF6">
        <w:rPr>
          <w:rFonts w:ascii="Times New Roman" w:hAnsi="Times New Roman" w:cs="Times New Roman"/>
          <w:sz w:val="22"/>
          <w:szCs w:val="22"/>
        </w:rPr>
        <w:t>crabs were randomly selected for usage in this</w:t>
      </w:r>
      <w:r w:rsidRPr="00AA3FF6">
        <w:rPr>
          <w:rFonts w:ascii="Times New Roman" w:hAnsi="Times New Roman" w:cs="Times New Roman"/>
          <w:sz w:val="22"/>
          <w:szCs w:val="22"/>
        </w:rPr>
        <w:t xml:space="preserve"> experiment. </w:t>
      </w:r>
      <w:r w:rsidR="009E75FE" w:rsidRPr="00AA3FF6">
        <w:rPr>
          <w:rFonts w:ascii="Times New Roman" w:hAnsi="Times New Roman" w:cs="Times New Roman"/>
          <w:sz w:val="22"/>
          <w:szCs w:val="22"/>
        </w:rPr>
        <w:t>There were six tanks</w:t>
      </w:r>
      <w:r w:rsidR="00666D63" w:rsidRPr="00AA3FF6">
        <w:rPr>
          <w:rFonts w:ascii="Times New Roman" w:hAnsi="Times New Roman" w:cs="Times New Roman"/>
          <w:sz w:val="22"/>
          <w:szCs w:val="22"/>
        </w:rPr>
        <w:t xml:space="preserve"> total</w:t>
      </w:r>
      <w:r w:rsidR="009E75FE" w:rsidRPr="00AA3FF6">
        <w:rPr>
          <w:rFonts w:ascii="Times New Roman" w:hAnsi="Times New Roman" w:cs="Times New Roman"/>
          <w:sz w:val="22"/>
          <w:szCs w:val="22"/>
        </w:rPr>
        <w:t xml:space="preserve">, </w:t>
      </w:r>
      <w:r w:rsidR="009E75FE" w:rsidRPr="00AA3FF6">
        <w:rPr>
          <w:rFonts w:ascii="Times New Roman" w:hAnsi="Times New Roman" w:cs="Times New Roman"/>
          <w:sz w:val="22"/>
          <w:szCs w:val="22"/>
        </w:rPr>
        <w:lastRenderedPageBreak/>
        <w:t xml:space="preserve">two control tanks and four </w:t>
      </w:r>
      <w:r w:rsidR="007D7BAF" w:rsidRPr="00AA3FF6">
        <w:rPr>
          <w:rFonts w:ascii="Times New Roman" w:hAnsi="Times New Roman" w:cs="Times New Roman"/>
          <w:sz w:val="22"/>
          <w:szCs w:val="22"/>
        </w:rPr>
        <w:t>i</w:t>
      </w:r>
      <w:r w:rsidR="009E75FE" w:rsidRPr="00AA3FF6">
        <w:rPr>
          <w:rFonts w:ascii="Times New Roman" w:hAnsi="Times New Roman" w:cs="Times New Roman"/>
          <w:sz w:val="22"/>
          <w:szCs w:val="22"/>
        </w:rPr>
        <w:t>buprofen treatment tanks. Each was filled to 2 L with artificial seawater which was created in-lab</w:t>
      </w:r>
      <w:r w:rsidR="007D7BAF" w:rsidRPr="00AA3FF6">
        <w:rPr>
          <w:rFonts w:ascii="Times New Roman" w:hAnsi="Times New Roman" w:cs="Times New Roman"/>
          <w:sz w:val="22"/>
          <w:szCs w:val="22"/>
        </w:rPr>
        <w:t xml:space="preserve">. </w:t>
      </w:r>
      <w:r w:rsidRPr="00AA3FF6">
        <w:rPr>
          <w:rFonts w:ascii="Times New Roman" w:hAnsi="Times New Roman" w:cs="Times New Roman"/>
          <w:sz w:val="22"/>
          <w:szCs w:val="22"/>
        </w:rPr>
        <w:t>Each treatment and control tank had three crabs</w:t>
      </w:r>
      <w:r w:rsidR="009E75FE" w:rsidRPr="00AA3FF6">
        <w:rPr>
          <w:rFonts w:ascii="Times New Roman" w:hAnsi="Times New Roman" w:cs="Times New Roman"/>
          <w:sz w:val="22"/>
          <w:szCs w:val="22"/>
        </w:rPr>
        <w:t xml:space="preserve">. </w:t>
      </w:r>
      <w:r w:rsidRPr="00AA3FF6">
        <w:rPr>
          <w:rFonts w:ascii="Times New Roman" w:hAnsi="Times New Roman" w:cs="Times New Roman"/>
          <w:sz w:val="22"/>
          <w:szCs w:val="22"/>
        </w:rPr>
        <w:t xml:space="preserve">The study lasted two weeks </w:t>
      </w:r>
      <w:r w:rsidR="009E75FE" w:rsidRPr="00AA3FF6">
        <w:rPr>
          <w:rFonts w:ascii="Times New Roman" w:hAnsi="Times New Roman" w:cs="Times New Roman"/>
          <w:sz w:val="22"/>
          <w:szCs w:val="22"/>
        </w:rPr>
        <w:t xml:space="preserve">and the crabs were not fed during the duration of the study. Tanks </w:t>
      </w:r>
      <w:r w:rsidRPr="00AA3FF6">
        <w:rPr>
          <w:rFonts w:ascii="Times New Roman" w:hAnsi="Times New Roman" w:cs="Times New Roman"/>
          <w:sz w:val="22"/>
          <w:szCs w:val="22"/>
        </w:rPr>
        <w:t xml:space="preserve">were </w:t>
      </w:r>
      <w:r w:rsidR="009E75FE" w:rsidRPr="00AA3FF6">
        <w:rPr>
          <w:rFonts w:ascii="Times New Roman" w:hAnsi="Times New Roman" w:cs="Times New Roman"/>
          <w:sz w:val="22"/>
          <w:szCs w:val="22"/>
        </w:rPr>
        <w:t>changed</w:t>
      </w:r>
      <w:r w:rsidRPr="00AA3FF6">
        <w:rPr>
          <w:rFonts w:ascii="Times New Roman" w:hAnsi="Times New Roman" w:cs="Times New Roman"/>
          <w:sz w:val="22"/>
          <w:szCs w:val="22"/>
        </w:rPr>
        <w:t xml:space="preserve"> every week</w:t>
      </w:r>
      <w:r w:rsidR="009E75FE" w:rsidRPr="00AA3FF6">
        <w:rPr>
          <w:rFonts w:ascii="Times New Roman" w:hAnsi="Times New Roman" w:cs="Times New Roman"/>
          <w:sz w:val="22"/>
          <w:szCs w:val="22"/>
        </w:rPr>
        <w:t>. P</w:t>
      </w:r>
      <w:r w:rsidR="009E75FE" w:rsidRPr="00AA3FF6">
        <w:rPr>
          <w:rFonts w:ascii="Times New Roman" w:hAnsi="Times New Roman" w:cs="Times New Roman"/>
          <w:sz w:val="22"/>
          <w:szCs w:val="22"/>
        </w:rPr>
        <w:t>rior to water changes, crab survival was recorded.</w:t>
      </w:r>
      <w:r w:rsidR="00AA3FF6" w:rsidRPr="00AA3FF6">
        <w:rPr>
          <w:rFonts w:ascii="Times New Roman" w:hAnsi="Times New Roman" w:cs="Times New Roman"/>
          <w:sz w:val="22"/>
          <w:szCs w:val="22"/>
        </w:rPr>
        <w:t xml:space="preserve"> </w:t>
      </w:r>
      <w:r w:rsidR="00AA3FF6" w:rsidRPr="00AA3FF6">
        <w:rPr>
          <w:rFonts w:ascii="Times New Roman" w:hAnsi="Times New Roman" w:cs="Times New Roman"/>
          <w:sz w:val="22"/>
          <w:szCs w:val="22"/>
        </w:rPr>
        <w:t>All analyses, graphing, and descriptive statistics were run in Microsoft Excel.</w:t>
      </w:r>
    </w:p>
    <w:p w14:paraId="4DB7EF22" w14:textId="006D5311" w:rsidR="00A813C0" w:rsidRPr="00AA3FF6" w:rsidRDefault="00A813C0" w:rsidP="00436593">
      <w:pPr>
        <w:rPr>
          <w:rFonts w:ascii="Times New Roman" w:hAnsi="Times New Roman" w:cs="Times New Roman"/>
          <w:i/>
          <w:iCs/>
          <w:sz w:val="22"/>
          <w:szCs w:val="22"/>
        </w:rPr>
      </w:pPr>
      <w:r w:rsidRPr="00AA3FF6">
        <w:rPr>
          <w:rFonts w:ascii="Times New Roman" w:hAnsi="Times New Roman" w:cs="Times New Roman"/>
          <w:i/>
          <w:iCs/>
          <w:sz w:val="22"/>
          <w:szCs w:val="22"/>
        </w:rPr>
        <w:t>Water Temperature Treatments</w:t>
      </w:r>
    </w:p>
    <w:p w14:paraId="7CBAB417" w14:textId="216F8E70" w:rsidR="00A813C0" w:rsidRPr="00AA3FF6" w:rsidRDefault="00A813C0" w:rsidP="00A813C0">
      <w:pPr>
        <w:ind w:firstLine="720"/>
        <w:rPr>
          <w:rFonts w:ascii="Times New Roman" w:hAnsi="Times New Roman" w:cs="Times New Roman"/>
          <w:sz w:val="22"/>
          <w:szCs w:val="22"/>
        </w:rPr>
      </w:pPr>
      <w:r w:rsidRPr="00AA3FF6">
        <w:rPr>
          <w:rFonts w:ascii="Times New Roman" w:hAnsi="Times New Roman" w:cs="Times New Roman"/>
          <w:sz w:val="22"/>
          <w:szCs w:val="22"/>
        </w:rPr>
        <w:t>The experiment consisted of two temperature treatment groups</w:t>
      </w:r>
      <w:r w:rsidR="00F439B3" w:rsidRPr="00AA3FF6">
        <w:rPr>
          <w:rFonts w:ascii="Times New Roman" w:hAnsi="Times New Roman" w:cs="Times New Roman"/>
          <w:sz w:val="22"/>
          <w:szCs w:val="22"/>
        </w:rPr>
        <w:t xml:space="preserve"> with three different drug treatments in each temperature [see “Ibuprofen Treatments” below]. An </w:t>
      </w:r>
      <w:r w:rsidRPr="00AA3FF6">
        <w:rPr>
          <w:rFonts w:ascii="Times New Roman" w:hAnsi="Times New Roman" w:cs="Times New Roman"/>
          <w:sz w:val="22"/>
          <w:szCs w:val="22"/>
        </w:rPr>
        <w:t xml:space="preserve">ambient temperature of 13 </w:t>
      </w:r>
      <w:r w:rsidRPr="00AA3FF6">
        <w:rPr>
          <w:rFonts w:ascii="Times New Roman" w:hAnsi="Times New Roman" w:cs="Times New Roman"/>
          <w:sz w:val="22"/>
          <w:szCs w:val="22"/>
        </w:rPr>
        <w:sym w:font="Symbol" w:char="F0B0"/>
      </w:r>
      <w:r w:rsidRPr="00AA3FF6">
        <w:rPr>
          <w:rFonts w:ascii="Times New Roman" w:hAnsi="Times New Roman" w:cs="Times New Roman"/>
          <w:sz w:val="22"/>
          <w:szCs w:val="22"/>
        </w:rPr>
        <w:t xml:space="preserve">C </w:t>
      </w:r>
      <w:r w:rsidR="007E4498" w:rsidRPr="00AA3FF6">
        <w:rPr>
          <w:rFonts w:ascii="Times New Roman" w:hAnsi="Times New Roman" w:cs="Times New Roman"/>
          <w:sz w:val="22"/>
          <w:szCs w:val="22"/>
        </w:rPr>
        <w:t xml:space="preserve">was used </w:t>
      </w:r>
      <w:r w:rsidRPr="00AA3FF6">
        <w:rPr>
          <w:rFonts w:ascii="Times New Roman" w:hAnsi="Times New Roman" w:cs="Times New Roman"/>
          <w:sz w:val="22"/>
          <w:szCs w:val="22"/>
        </w:rPr>
        <w:t xml:space="preserve">to mimic the temperature of </w:t>
      </w:r>
      <w:r w:rsidR="007E4498" w:rsidRPr="00AA3FF6">
        <w:rPr>
          <w:rFonts w:ascii="Times New Roman" w:hAnsi="Times New Roman" w:cs="Times New Roman"/>
          <w:sz w:val="22"/>
          <w:szCs w:val="22"/>
        </w:rPr>
        <w:t xml:space="preserve">the </w:t>
      </w:r>
      <w:r w:rsidRPr="00AA3FF6">
        <w:rPr>
          <w:rFonts w:ascii="Times New Roman" w:hAnsi="Times New Roman" w:cs="Times New Roman"/>
          <w:sz w:val="22"/>
          <w:szCs w:val="22"/>
        </w:rPr>
        <w:t>water</w:t>
      </w:r>
      <w:r w:rsidR="00666D63" w:rsidRPr="00AA3FF6">
        <w:rPr>
          <w:rFonts w:ascii="Times New Roman" w:hAnsi="Times New Roman" w:cs="Times New Roman"/>
          <w:sz w:val="22"/>
          <w:szCs w:val="22"/>
        </w:rPr>
        <w:t xml:space="preserve"> </w:t>
      </w:r>
      <w:r w:rsidRPr="00AA3FF6">
        <w:rPr>
          <w:rFonts w:ascii="Times New Roman" w:hAnsi="Times New Roman" w:cs="Times New Roman"/>
          <w:sz w:val="22"/>
          <w:szCs w:val="22"/>
        </w:rPr>
        <w:t>where</w:t>
      </w:r>
      <w:r w:rsidR="007E4498" w:rsidRPr="00AA3FF6">
        <w:rPr>
          <w:rFonts w:ascii="Times New Roman" w:hAnsi="Times New Roman" w:cs="Times New Roman"/>
          <w:sz w:val="22"/>
          <w:szCs w:val="22"/>
        </w:rPr>
        <w:t xml:space="preserve"> the</w:t>
      </w:r>
      <w:r w:rsidRPr="00AA3FF6">
        <w:rPr>
          <w:rFonts w:ascii="Times New Roman" w:hAnsi="Times New Roman" w:cs="Times New Roman"/>
          <w:sz w:val="22"/>
          <w:szCs w:val="22"/>
        </w:rPr>
        <w:t xml:space="preserve"> </w:t>
      </w:r>
      <w:r w:rsidR="00666D63" w:rsidRPr="00AA3FF6">
        <w:rPr>
          <w:rFonts w:ascii="Times New Roman" w:hAnsi="Times New Roman" w:cs="Times New Roman"/>
          <w:sz w:val="22"/>
          <w:szCs w:val="22"/>
        </w:rPr>
        <w:t>hairy shore crabs</w:t>
      </w:r>
      <w:r w:rsidRPr="00AA3FF6">
        <w:rPr>
          <w:rFonts w:ascii="Times New Roman" w:hAnsi="Times New Roman" w:cs="Times New Roman"/>
          <w:sz w:val="22"/>
          <w:szCs w:val="22"/>
        </w:rPr>
        <w:t xml:space="preserve"> were collecte</w:t>
      </w:r>
      <w:r w:rsidR="00666D63" w:rsidRPr="00AA3FF6">
        <w:rPr>
          <w:rFonts w:ascii="Times New Roman" w:hAnsi="Times New Roman" w:cs="Times New Roman"/>
          <w:sz w:val="22"/>
          <w:szCs w:val="22"/>
        </w:rPr>
        <w:t>d. A</w:t>
      </w:r>
      <w:r w:rsidRPr="00AA3FF6">
        <w:rPr>
          <w:rFonts w:ascii="Times New Roman" w:hAnsi="Times New Roman" w:cs="Times New Roman"/>
          <w:sz w:val="22"/>
          <w:szCs w:val="22"/>
        </w:rPr>
        <w:t xml:space="preserve"> high temperature of 27 </w:t>
      </w:r>
      <w:r w:rsidRPr="00AA3FF6">
        <w:rPr>
          <w:rFonts w:ascii="Times New Roman" w:hAnsi="Times New Roman" w:cs="Times New Roman"/>
          <w:sz w:val="22"/>
          <w:szCs w:val="22"/>
        </w:rPr>
        <w:sym w:font="Symbol" w:char="F0B0"/>
      </w:r>
      <w:r w:rsidRPr="00AA3FF6">
        <w:rPr>
          <w:rFonts w:ascii="Times New Roman" w:hAnsi="Times New Roman" w:cs="Times New Roman"/>
          <w:sz w:val="22"/>
          <w:szCs w:val="22"/>
        </w:rPr>
        <w:t xml:space="preserve">C </w:t>
      </w:r>
      <w:r w:rsidR="007E4498" w:rsidRPr="00AA3FF6">
        <w:rPr>
          <w:rFonts w:ascii="Times New Roman" w:hAnsi="Times New Roman" w:cs="Times New Roman"/>
          <w:sz w:val="22"/>
          <w:szCs w:val="22"/>
        </w:rPr>
        <w:t xml:space="preserve">was used </w:t>
      </w:r>
      <w:r w:rsidRPr="00AA3FF6">
        <w:rPr>
          <w:rFonts w:ascii="Times New Roman" w:hAnsi="Times New Roman" w:cs="Times New Roman"/>
          <w:sz w:val="22"/>
          <w:szCs w:val="22"/>
        </w:rPr>
        <w:t xml:space="preserve">to mimic a potential rise in </w:t>
      </w:r>
      <w:r w:rsidR="00666D63" w:rsidRPr="00AA3FF6">
        <w:rPr>
          <w:rFonts w:ascii="Times New Roman" w:hAnsi="Times New Roman" w:cs="Times New Roman"/>
          <w:sz w:val="22"/>
          <w:szCs w:val="22"/>
        </w:rPr>
        <w:t xml:space="preserve">seawater </w:t>
      </w:r>
      <w:r w:rsidRPr="00AA3FF6">
        <w:rPr>
          <w:rFonts w:ascii="Times New Roman" w:hAnsi="Times New Roman" w:cs="Times New Roman"/>
          <w:sz w:val="22"/>
          <w:szCs w:val="22"/>
        </w:rPr>
        <w:t xml:space="preserve">temperature in Puget Sound. </w:t>
      </w:r>
      <w:r w:rsidR="009E75FE" w:rsidRPr="00AA3FF6">
        <w:rPr>
          <w:rFonts w:ascii="Times New Roman" w:hAnsi="Times New Roman" w:cs="Times New Roman"/>
          <w:sz w:val="22"/>
          <w:szCs w:val="22"/>
        </w:rPr>
        <w:t xml:space="preserve">Temperatures </w:t>
      </w:r>
      <w:r w:rsidR="00501DA3">
        <w:rPr>
          <w:rFonts w:ascii="Times New Roman" w:hAnsi="Times New Roman" w:cs="Times New Roman"/>
          <w:sz w:val="22"/>
          <w:szCs w:val="22"/>
        </w:rPr>
        <w:t xml:space="preserve">were </w:t>
      </w:r>
      <w:r w:rsidR="009E75FE" w:rsidRPr="00AA3FF6">
        <w:rPr>
          <w:rFonts w:ascii="Times New Roman" w:hAnsi="Times New Roman" w:cs="Times New Roman"/>
          <w:sz w:val="22"/>
          <w:szCs w:val="22"/>
        </w:rPr>
        <w:t xml:space="preserve">maintained using a </w:t>
      </w:r>
      <w:r w:rsidR="009D176B" w:rsidRPr="00AA3FF6">
        <w:rPr>
          <w:rFonts w:ascii="Times New Roman" w:hAnsi="Times New Roman" w:cs="Times New Roman"/>
          <w:sz w:val="22"/>
          <w:szCs w:val="22"/>
        </w:rPr>
        <w:t>large secondary</w:t>
      </w:r>
      <w:r w:rsidR="009E75FE" w:rsidRPr="00AA3FF6">
        <w:rPr>
          <w:rFonts w:ascii="Times New Roman" w:hAnsi="Times New Roman" w:cs="Times New Roman"/>
          <w:sz w:val="22"/>
          <w:szCs w:val="22"/>
        </w:rPr>
        <w:t xml:space="preserve"> bath </w:t>
      </w:r>
      <w:r w:rsidR="00666D63" w:rsidRPr="00AA3FF6">
        <w:rPr>
          <w:rFonts w:ascii="Times New Roman" w:hAnsi="Times New Roman" w:cs="Times New Roman"/>
          <w:sz w:val="22"/>
          <w:szCs w:val="22"/>
        </w:rPr>
        <w:t>which was set to the</w:t>
      </w:r>
      <w:r w:rsidR="009E75FE" w:rsidRPr="00AA3FF6">
        <w:rPr>
          <w:rFonts w:ascii="Times New Roman" w:hAnsi="Times New Roman" w:cs="Times New Roman"/>
          <w:sz w:val="22"/>
          <w:szCs w:val="22"/>
        </w:rPr>
        <w:t xml:space="preserve"> designated temperature</w:t>
      </w:r>
      <w:r w:rsidR="00666D63" w:rsidRPr="00AA3FF6">
        <w:rPr>
          <w:rFonts w:ascii="Times New Roman" w:hAnsi="Times New Roman" w:cs="Times New Roman"/>
          <w:sz w:val="22"/>
          <w:szCs w:val="22"/>
        </w:rPr>
        <w:t xml:space="preserve"> and the</w:t>
      </w:r>
      <w:r w:rsidR="009E75FE" w:rsidRPr="00AA3FF6">
        <w:rPr>
          <w:rFonts w:ascii="Times New Roman" w:hAnsi="Times New Roman" w:cs="Times New Roman"/>
          <w:sz w:val="22"/>
          <w:szCs w:val="22"/>
        </w:rPr>
        <w:t xml:space="preserve"> </w:t>
      </w:r>
      <w:r w:rsidR="00501DA3">
        <w:rPr>
          <w:rFonts w:ascii="Times New Roman" w:hAnsi="Times New Roman" w:cs="Times New Roman"/>
          <w:sz w:val="22"/>
          <w:szCs w:val="22"/>
        </w:rPr>
        <w:t xml:space="preserve">treatment </w:t>
      </w:r>
      <w:r w:rsidR="009E75FE" w:rsidRPr="00AA3FF6">
        <w:rPr>
          <w:rFonts w:ascii="Times New Roman" w:hAnsi="Times New Roman" w:cs="Times New Roman"/>
          <w:sz w:val="22"/>
          <w:szCs w:val="22"/>
        </w:rPr>
        <w:t xml:space="preserve">tanks </w:t>
      </w:r>
      <w:r w:rsidR="00666D63" w:rsidRPr="00AA3FF6">
        <w:rPr>
          <w:rFonts w:ascii="Times New Roman" w:hAnsi="Times New Roman" w:cs="Times New Roman"/>
          <w:sz w:val="22"/>
          <w:szCs w:val="22"/>
        </w:rPr>
        <w:t xml:space="preserve">were </w:t>
      </w:r>
      <w:r w:rsidR="009E75FE" w:rsidRPr="00AA3FF6">
        <w:rPr>
          <w:rFonts w:ascii="Times New Roman" w:hAnsi="Times New Roman" w:cs="Times New Roman"/>
          <w:sz w:val="22"/>
          <w:szCs w:val="22"/>
        </w:rPr>
        <w:t>set within.</w:t>
      </w:r>
    </w:p>
    <w:p w14:paraId="6F838026" w14:textId="7F0A3FFC" w:rsidR="00A813C0" w:rsidRPr="00AA3FF6" w:rsidRDefault="00A813C0" w:rsidP="00A813C0">
      <w:pPr>
        <w:rPr>
          <w:rFonts w:ascii="Times New Roman" w:hAnsi="Times New Roman" w:cs="Times New Roman"/>
          <w:i/>
          <w:iCs/>
          <w:sz w:val="22"/>
          <w:szCs w:val="22"/>
        </w:rPr>
      </w:pPr>
      <w:r w:rsidRPr="00AA3FF6">
        <w:rPr>
          <w:rFonts w:ascii="Times New Roman" w:hAnsi="Times New Roman" w:cs="Times New Roman"/>
          <w:i/>
          <w:iCs/>
          <w:sz w:val="22"/>
          <w:szCs w:val="22"/>
        </w:rPr>
        <w:t>Ibuprofen Treatments</w:t>
      </w:r>
    </w:p>
    <w:p w14:paraId="66661666" w14:textId="7A23235D" w:rsidR="00F439B3" w:rsidRPr="00AA3FF6" w:rsidRDefault="009D176B" w:rsidP="00012182">
      <w:pPr>
        <w:ind w:firstLine="720"/>
        <w:rPr>
          <w:rFonts w:ascii="Times New Roman" w:hAnsi="Times New Roman" w:cs="Times New Roman"/>
          <w:sz w:val="22"/>
          <w:szCs w:val="22"/>
        </w:rPr>
      </w:pPr>
      <w:r w:rsidRPr="00AA3FF6">
        <w:rPr>
          <w:rFonts w:ascii="Times New Roman" w:hAnsi="Times New Roman" w:cs="Times New Roman"/>
          <w:sz w:val="22"/>
          <w:szCs w:val="22"/>
        </w:rPr>
        <w:t>For the Ibuprofen treatment, one Kroger Coated Ibuprofen USP 200 mg tablet w</w:t>
      </w:r>
      <w:r w:rsidR="007E4498" w:rsidRPr="00AA3FF6">
        <w:rPr>
          <w:rFonts w:ascii="Times New Roman" w:hAnsi="Times New Roman" w:cs="Times New Roman"/>
          <w:sz w:val="22"/>
          <w:szCs w:val="22"/>
        </w:rPr>
        <w:t>as</w:t>
      </w:r>
      <w:r w:rsidRPr="00AA3FF6">
        <w:rPr>
          <w:rFonts w:ascii="Times New Roman" w:hAnsi="Times New Roman" w:cs="Times New Roman"/>
          <w:sz w:val="22"/>
          <w:szCs w:val="22"/>
        </w:rPr>
        <w:t xml:space="preserve"> crushed using a mortar and pestle</w:t>
      </w:r>
      <w:r w:rsidR="00666D63" w:rsidRPr="00AA3FF6">
        <w:rPr>
          <w:rFonts w:ascii="Times New Roman" w:hAnsi="Times New Roman" w:cs="Times New Roman"/>
          <w:sz w:val="22"/>
          <w:szCs w:val="22"/>
        </w:rPr>
        <w:t>. T</w:t>
      </w:r>
      <w:r w:rsidRPr="00AA3FF6">
        <w:rPr>
          <w:rFonts w:ascii="Times New Roman" w:hAnsi="Times New Roman" w:cs="Times New Roman"/>
          <w:sz w:val="22"/>
          <w:szCs w:val="22"/>
        </w:rPr>
        <w:t xml:space="preserve">he resulting powder was put into 20 mL of artificial seawater. </w:t>
      </w:r>
      <w:r w:rsidR="00F439B3" w:rsidRPr="00AA3FF6">
        <w:rPr>
          <w:rFonts w:ascii="Times New Roman" w:hAnsi="Times New Roman" w:cs="Times New Roman"/>
          <w:sz w:val="22"/>
          <w:szCs w:val="22"/>
        </w:rPr>
        <w:t xml:space="preserve">The solution was shaken to try and dissolve the </w:t>
      </w:r>
      <w:r w:rsidR="00666D63" w:rsidRPr="00AA3FF6">
        <w:rPr>
          <w:rFonts w:ascii="Times New Roman" w:hAnsi="Times New Roman" w:cs="Times New Roman"/>
          <w:sz w:val="22"/>
          <w:szCs w:val="22"/>
        </w:rPr>
        <w:t>i</w:t>
      </w:r>
      <w:r w:rsidR="00F439B3" w:rsidRPr="00AA3FF6">
        <w:rPr>
          <w:rFonts w:ascii="Times New Roman" w:hAnsi="Times New Roman" w:cs="Times New Roman"/>
          <w:sz w:val="22"/>
          <w:szCs w:val="22"/>
        </w:rPr>
        <w:t>buprofen particulates</w:t>
      </w:r>
      <w:r w:rsidR="007D7BAF" w:rsidRPr="00AA3FF6">
        <w:rPr>
          <w:rFonts w:ascii="Times New Roman" w:hAnsi="Times New Roman" w:cs="Times New Roman"/>
          <w:sz w:val="22"/>
          <w:szCs w:val="22"/>
        </w:rPr>
        <w:t xml:space="preserve">. However, </w:t>
      </w:r>
      <w:r w:rsidR="00F439B3" w:rsidRPr="00AA3FF6">
        <w:rPr>
          <w:rFonts w:ascii="Times New Roman" w:hAnsi="Times New Roman" w:cs="Times New Roman"/>
          <w:sz w:val="22"/>
          <w:szCs w:val="22"/>
        </w:rPr>
        <w:t xml:space="preserve">the powder never dissolved. Therefore, during the times were </w:t>
      </w:r>
      <w:r w:rsidR="00666D63" w:rsidRPr="00AA3FF6">
        <w:rPr>
          <w:rFonts w:ascii="Times New Roman" w:hAnsi="Times New Roman" w:cs="Times New Roman"/>
          <w:sz w:val="22"/>
          <w:szCs w:val="22"/>
        </w:rPr>
        <w:t>i</w:t>
      </w:r>
      <w:r w:rsidR="00F439B3" w:rsidRPr="00AA3FF6">
        <w:rPr>
          <w:rFonts w:ascii="Times New Roman" w:hAnsi="Times New Roman" w:cs="Times New Roman"/>
          <w:sz w:val="22"/>
          <w:szCs w:val="22"/>
        </w:rPr>
        <w:t>buprofen was taken up to be put in the tanks, the vial was shaken to make a</w:t>
      </w:r>
      <w:r w:rsidR="00501DA3">
        <w:rPr>
          <w:rFonts w:ascii="Times New Roman" w:hAnsi="Times New Roman" w:cs="Times New Roman"/>
          <w:sz w:val="22"/>
          <w:szCs w:val="22"/>
        </w:rPr>
        <w:t xml:space="preserve"> relatively</w:t>
      </w:r>
      <w:r w:rsidR="00F439B3" w:rsidRPr="00AA3FF6">
        <w:rPr>
          <w:rFonts w:ascii="Times New Roman" w:hAnsi="Times New Roman" w:cs="Times New Roman"/>
          <w:sz w:val="22"/>
          <w:szCs w:val="22"/>
        </w:rPr>
        <w:t xml:space="preserve"> evenly distributed mixture of the drug in solution.</w:t>
      </w:r>
      <w:r w:rsidR="00012182" w:rsidRPr="00AA3FF6">
        <w:rPr>
          <w:rFonts w:ascii="Times New Roman" w:hAnsi="Times New Roman" w:cs="Times New Roman"/>
          <w:sz w:val="22"/>
          <w:szCs w:val="22"/>
        </w:rPr>
        <w:t xml:space="preserve"> T</w:t>
      </w:r>
      <w:r w:rsidRPr="00AA3FF6">
        <w:rPr>
          <w:rFonts w:ascii="Times New Roman" w:hAnsi="Times New Roman" w:cs="Times New Roman"/>
          <w:sz w:val="22"/>
          <w:szCs w:val="22"/>
        </w:rPr>
        <w:t xml:space="preserve">he low dose, due to instrument constraints, </w:t>
      </w:r>
      <w:r w:rsidR="00012182" w:rsidRPr="00AA3FF6">
        <w:rPr>
          <w:rFonts w:ascii="Times New Roman" w:hAnsi="Times New Roman" w:cs="Times New Roman"/>
          <w:sz w:val="22"/>
          <w:szCs w:val="22"/>
        </w:rPr>
        <w:t xml:space="preserve">contained </w:t>
      </w:r>
      <w:r w:rsidRPr="00AA3FF6">
        <w:rPr>
          <w:rFonts w:ascii="Times New Roman" w:hAnsi="Times New Roman" w:cs="Times New Roman"/>
          <w:sz w:val="22"/>
          <w:szCs w:val="22"/>
        </w:rPr>
        <w:t xml:space="preserve">5 </w:t>
      </w:r>
      <w:proofErr w:type="spellStart"/>
      <w:r w:rsidRPr="00AA3FF6">
        <w:rPr>
          <w:rFonts w:ascii="Times New Roman" w:hAnsi="Times New Roman" w:cs="Times New Roman"/>
          <w:sz w:val="22"/>
          <w:szCs w:val="22"/>
        </w:rPr>
        <w:t>uL</w:t>
      </w:r>
      <w:proofErr w:type="spellEnd"/>
      <w:r w:rsidRPr="00AA3FF6">
        <w:rPr>
          <w:rFonts w:ascii="Times New Roman" w:hAnsi="Times New Roman" w:cs="Times New Roman"/>
          <w:sz w:val="22"/>
          <w:szCs w:val="22"/>
        </w:rPr>
        <w:t xml:space="preserve"> of solution </w:t>
      </w:r>
      <w:proofErr w:type="gramStart"/>
      <w:r w:rsidR="00012182" w:rsidRPr="00AA3FF6">
        <w:rPr>
          <w:rFonts w:ascii="Times New Roman" w:hAnsi="Times New Roman" w:cs="Times New Roman"/>
          <w:sz w:val="22"/>
          <w:szCs w:val="22"/>
        </w:rPr>
        <w:t>resulted</w:t>
      </w:r>
      <w:proofErr w:type="gramEnd"/>
      <w:r w:rsidR="00F439B3" w:rsidRPr="00AA3FF6">
        <w:rPr>
          <w:rFonts w:ascii="Times New Roman" w:hAnsi="Times New Roman" w:cs="Times New Roman"/>
          <w:sz w:val="22"/>
          <w:szCs w:val="22"/>
        </w:rPr>
        <w:t xml:space="preserve"> in a </w:t>
      </w:r>
      <w:r w:rsidRPr="00AA3FF6">
        <w:rPr>
          <w:rFonts w:ascii="Times New Roman" w:hAnsi="Times New Roman" w:cs="Times New Roman"/>
          <w:sz w:val="22"/>
          <w:szCs w:val="22"/>
        </w:rPr>
        <w:t xml:space="preserve">total of 12.5 ug of </w:t>
      </w:r>
      <w:r w:rsidR="00666D63" w:rsidRPr="00AA3FF6">
        <w:rPr>
          <w:rFonts w:ascii="Times New Roman" w:hAnsi="Times New Roman" w:cs="Times New Roman"/>
          <w:sz w:val="22"/>
          <w:szCs w:val="22"/>
        </w:rPr>
        <w:t>i</w:t>
      </w:r>
      <w:r w:rsidRPr="00AA3FF6">
        <w:rPr>
          <w:rFonts w:ascii="Times New Roman" w:hAnsi="Times New Roman" w:cs="Times New Roman"/>
          <w:sz w:val="22"/>
          <w:szCs w:val="22"/>
        </w:rPr>
        <w:t xml:space="preserve">buprofen injected into </w:t>
      </w:r>
      <w:r w:rsidR="00666D63" w:rsidRPr="00AA3FF6">
        <w:rPr>
          <w:rFonts w:ascii="Times New Roman" w:hAnsi="Times New Roman" w:cs="Times New Roman"/>
          <w:sz w:val="22"/>
          <w:szCs w:val="22"/>
        </w:rPr>
        <w:t>each</w:t>
      </w:r>
      <w:r w:rsidRPr="00AA3FF6">
        <w:rPr>
          <w:rFonts w:ascii="Times New Roman" w:hAnsi="Times New Roman" w:cs="Times New Roman"/>
          <w:sz w:val="22"/>
          <w:szCs w:val="22"/>
        </w:rPr>
        <w:t xml:space="preserve"> </w:t>
      </w:r>
      <w:r w:rsidR="00501DA3">
        <w:rPr>
          <w:rFonts w:ascii="Times New Roman" w:hAnsi="Times New Roman" w:cs="Times New Roman"/>
          <w:sz w:val="22"/>
          <w:szCs w:val="22"/>
        </w:rPr>
        <w:t xml:space="preserve">low-dose </w:t>
      </w:r>
      <w:r w:rsidRPr="00AA3FF6">
        <w:rPr>
          <w:rFonts w:ascii="Times New Roman" w:hAnsi="Times New Roman" w:cs="Times New Roman"/>
          <w:sz w:val="22"/>
          <w:szCs w:val="22"/>
        </w:rPr>
        <w:t xml:space="preserve">2 liter tank. For the high dose, 25 </w:t>
      </w:r>
      <w:proofErr w:type="spellStart"/>
      <w:r w:rsidRPr="00AA3FF6">
        <w:rPr>
          <w:rFonts w:ascii="Times New Roman" w:hAnsi="Times New Roman" w:cs="Times New Roman"/>
          <w:sz w:val="22"/>
          <w:szCs w:val="22"/>
        </w:rPr>
        <w:t>uL</w:t>
      </w:r>
      <w:proofErr w:type="spellEnd"/>
      <w:r w:rsidRPr="00AA3FF6">
        <w:rPr>
          <w:rFonts w:ascii="Times New Roman" w:hAnsi="Times New Roman" w:cs="Times New Roman"/>
          <w:sz w:val="22"/>
          <w:szCs w:val="22"/>
        </w:rPr>
        <w:t xml:space="preserve"> of solution were </w:t>
      </w:r>
      <w:r w:rsidR="00F439B3" w:rsidRPr="00AA3FF6">
        <w:rPr>
          <w:rFonts w:ascii="Times New Roman" w:hAnsi="Times New Roman" w:cs="Times New Roman"/>
          <w:sz w:val="22"/>
          <w:szCs w:val="22"/>
        </w:rPr>
        <w:t>used resulting in a total</w:t>
      </w:r>
      <w:r w:rsidRPr="00AA3FF6">
        <w:rPr>
          <w:rFonts w:ascii="Times New Roman" w:hAnsi="Times New Roman" w:cs="Times New Roman"/>
          <w:sz w:val="22"/>
          <w:szCs w:val="22"/>
        </w:rPr>
        <w:t xml:space="preserve"> of 62.5 ug of </w:t>
      </w:r>
      <w:r w:rsidR="00666D63" w:rsidRPr="00AA3FF6">
        <w:rPr>
          <w:rFonts w:ascii="Times New Roman" w:hAnsi="Times New Roman" w:cs="Times New Roman"/>
          <w:sz w:val="22"/>
          <w:szCs w:val="22"/>
        </w:rPr>
        <w:t>i</w:t>
      </w:r>
      <w:r w:rsidRPr="00AA3FF6">
        <w:rPr>
          <w:rFonts w:ascii="Times New Roman" w:hAnsi="Times New Roman" w:cs="Times New Roman"/>
          <w:sz w:val="22"/>
          <w:szCs w:val="22"/>
        </w:rPr>
        <w:t xml:space="preserve">buprofen injected into </w:t>
      </w:r>
      <w:r w:rsidR="00666D63" w:rsidRPr="00AA3FF6">
        <w:rPr>
          <w:rFonts w:ascii="Times New Roman" w:hAnsi="Times New Roman" w:cs="Times New Roman"/>
          <w:sz w:val="22"/>
          <w:szCs w:val="22"/>
        </w:rPr>
        <w:t>each</w:t>
      </w:r>
      <w:r w:rsidRPr="00AA3FF6">
        <w:rPr>
          <w:rFonts w:ascii="Times New Roman" w:hAnsi="Times New Roman" w:cs="Times New Roman"/>
          <w:sz w:val="22"/>
          <w:szCs w:val="22"/>
        </w:rPr>
        <w:t xml:space="preserve"> </w:t>
      </w:r>
      <w:r w:rsidR="00501DA3">
        <w:rPr>
          <w:rFonts w:ascii="Times New Roman" w:hAnsi="Times New Roman" w:cs="Times New Roman"/>
          <w:sz w:val="22"/>
          <w:szCs w:val="22"/>
        </w:rPr>
        <w:t xml:space="preserve">high-dose </w:t>
      </w:r>
      <w:r w:rsidRPr="00AA3FF6">
        <w:rPr>
          <w:rFonts w:ascii="Times New Roman" w:hAnsi="Times New Roman" w:cs="Times New Roman"/>
          <w:sz w:val="22"/>
          <w:szCs w:val="22"/>
        </w:rPr>
        <w:t xml:space="preserve">2 liter tank. </w:t>
      </w:r>
      <w:r w:rsidR="00F439B3" w:rsidRPr="00AA3FF6">
        <w:rPr>
          <w:rFonts w:ascii="Times New Roman" w:hAnsi="Times New Roman" w:cs="Times New Roman"/>
          <w:sz w:val="22"/>
          <w:szCs w:val="22"/>
        </w:rPr>
        <w:t>After water changes, these same dosages were re-administered</w:t>
      </w:r>
      <w:r w:rsidR="00B34C68" w:rsidRPr="00AA3FF6">
        <w:rPr>
          <w:rFonts w:ascii="Times New Roman" w:hAnsi="Times New Roman" w:cs="Times New Roman"/>
          <w:sz w:val="22"/>
          <w:szCs w:val="22"/>
        </w:rPr>
        <w:t xml:space="preserve"> using the initially created stock solution</w:t>
      </w:r>
      <w:r w:rsidR="00F439B3" w:rsidRPr="00AA3FF6">
        <w:rPr>
          <w:rFonts w:ascii="Times New Roman" w:hAnsi="Times New Roman" w:cs="Times New Roman"/>
          <w:sz w:val="22"/>
          <w:szCs w:val="22"/>
        </w:rPr>
        <w:t>.</w:t>
      </w:r>
      <w:r w:rsidR="00012182" w:rsidRPr="00AA3FF6">
        <w:rPr>
          <w:rFonts w:ascii="Times New Roman" w:hAnsi="Times New Roman" w:cs="Times New Roman"/>
          <w:sz w:val="22"/>
          <w:szCs w:val="22"/>
        </w:rPr>
        <w:t xml:space="preserve"> </w:t>
      </w:r>
      <w:r w:rsidR="00F439B3" w:rsidRPr="00AA3FF6">
        <w:rPr>
          <w:rFonts w:ascii="Times New Roman" w:hAnsi="Times New Roman" w:cs="Times New Roman"/>
          <w:sz w:val="22"/>
          <w:szCs w:val="22"/>
        </w:rPr>
        <w:t>This resulted in ambient and high temperature, no</w:t>
      </w:r>
      <w:r w:rsidR="007E4498" w:rsidRPr="00AA3FF6">
        <w:rPr>
          <w:rFonts w:ascii="Times New Roman" w:hAnsi="Times New Roman" w:cs="Times New Roman"/>
          <w:sz w:val="22"/>
          <w:szCs w:val="22"/>
        </w:rPr>
        <w:t>-</w:t>
      </w:r>
      <w:r w:rsidR="00F439B3" w:rsidRPr="00AA3FF6">
        <w:rPr>
          <w:rFonts w:ascii="Times New Roman" w:hAnsi="Times New Roman" w:cs="Times New Roman"/>
          <w:sz w:val="22"/>
          <w:szCs w:val="22"/>
        </w:rPr>
        <w:t>drug; ambient and high temperature, low</w:t>
      </w:r>
      <w:r w:rsidR="007E4498" w:rsidRPr="00AA3FF6">
        <w:rPr>
          <w:rFonts w:ascii="Times New Roman" w:hAnsi="Times New Roman" w:cs="Times New Roman"/>
          <w:sz w:val="22"/>
          <w:szCs w:val="22"/>
        </w:rPr>
        <w:t>-</w:t>
      </w:r>
      <w:r w:rsidR="00F439B3" w:rsidRPr="00AA3FF6">
        <w:rPr>
          <w:rFonts w:ascii="Times New Roman" w:hAnsi="Times New Roman" w:cs="Times New Roman"/>
          <w:sz w:val="22"/>
          <w:szCs w:val="22"/>
        </w:rPr>
        <w:t xml:space="preserve">drug; and ambient and high temperature, </w:t>
      </w:r>
      <w:r w:rsidR="007E4498" w:rsidRPr="00AA3FF6">
        <w:rPr>
          <w:rFonts w:ascii="Times New Roman" w:hAnsi="Times New Roman" w:cs="Times New Roman"/>
          <w:sz w:val="22"/>
          <w:szCs w:val="22"/>
        </w:rPr>
        <w:t>high-d</w:t>
      </w:r>
      <w:r w:rsidR="00F439B3" w:rsidRPr="00AA3FF6">
        <w:rPr>
          <w:rFonts w:ascii="Times New Roman" w:hAnsi="Times New Roman" w:cs="Times New Roman"/>
          <w:sz w:val="22"/>
          <w:szCs w:val="22"/>
        </w:rPr>
        <w:t>rug groups.</w:t>
      </w:r>
    </w:p>
    <w:p w14:paraId="654D6EB1" w14:textId="68CA0359" w:rsidR="000F307B" w:rsidRPr="00AA3FF6" w:rsidRDefault="000F307B" w:rsidP="000F307B">
      <w:pPr>
        <w:rPr>
          <w:rFonts w:ascii="Times New Roman" w:hAnsi="Times New Roman" w:cs="Times New Roman"/>
          <w:i/>
          <w:iCs/>
          <w:sz w:val="22"/>
          <w:szCs w:val="22"/>
        </w:rPr>
      </w:pPr>
      <w:r w:rsidRPr="00AA3FF6">
        <w:rPr>
          <w:rFonts w:ascii="Times New Roman" w:hAnsi="Times New Roman" w:cs="Times New Roman"/>
          <w:i/>
          <w:iCs/>
          <w:sz w:val="22"/>
          <w:szCs w:val="22"/>
        </w:rPr>
        <w:t>O</w:t>
      </w:r>
      <w:r w:rsidR="00F27FA5" w:rsidRPr="00AA3FF6">
        <w:rPr>
          <w:rFonts w:ascii="Times New Roman" w:hAnsi="Times New Roman" w:cs="Times New Roman"/>
          <w:i/>
          <w:iCs/>
          <w:sz w:val="22"/>
          <w:szCs w:val="22"/>
        </w:rPr>
        <w:t>xygen</w:t>
      </w:r>
      <w:r w:rsidRPr="00AA3FF6">
        <w:rPr>
          <w:rFonts w:ascii="Times New Roman" w:hAnsi="Times New Roman" w:cs="Times New Roman"/>
          <w:i/>
          <w:iCs/>
          <w:sz w:val="22"/>
          <w:szCs w:val="22"/>
        </w:rPr>
        <w:t xml:space="preserve"> Consumption</w:t>
      </w:r>
    </w:p>
    <w:p w14:paraId="665BEFA9" w14:textId="6DD079F7" w:rsidR="00501DA3" w:rsidRDefault="00B34C68" w:rsidP="0012193C">
      <w:pPr>
        <w:ind w:firstLine="720"/>
        <w:rPr>
          <w:rFonts w:ascii="Times New Roman" w:hAnsi="Times New Roman" w:cs="Times New Roman"/>
          <w:sz w:val="22"/>
          <w:szCs w:val="22"/>
        </w:rPr>
      </w:pPr>
      <w:r w:rsidRPr="00AA3FF6">
        <w:rPr>
          <w:rFonts w:ascii="Times New Roman" w:hAnsi="Times New Roman" w:cs="Times New Roman"/>
          <w:sz w:val="22"/>
          <w:szCs w:val="22"/>
        </w:rPr>
        <w:t xml:space="preserve">Oxygen consumption rates were collected using a </w:t>
      </w:r>
      <w:r w:rsidR="00716005" w:rsidRPr="00AA3FF6">
        <w:rPr>
          <w:rFonts w:ascii="Times New Roman" w:hAnsi="Times New Roman" w:cs="Times New Roman"/>
          <w:sz w:val="22"/>
          <w:szCs w:val="22"/>
        </w:rPr>
        <w:t>r</w:t>
      </w:r>
      <w:r w:rsidRPr="00AA3FF6">
        <w:rPr>
          <w:rFonts w:ascii="Times New Roman" w:hAnsi="Times New Roman" w:cs="Times New Roman"/>
          <w:sz w:val="22"/>
          <w:szCs w:val="22"/>
        </w:rPr>
        <w:t xml:space="preserve">esazurin assay each week. </w:t>
      </w:r>
      <w:r w:rsidR="00716005" w:rsidRPr="00AA3FF6">
        <w:rPr>
          <w:rFonts w:ascii="Times New Roman" w:hAnsi="Times New Roman" w:cs="Times New Roman"/>
          <w:sz w:val="22"/>
          <w:szCs w:val="22"/>
        </w:rPr>
        <w:t>A 10 mL resazurin stock solution was made each week</w:t>
      </w:r>
      <w:r w:rsidR="00501DA3">
        <w:rPr>
          <w:rFonts w:ascii="Times New Roman" w:hAnsi="Times New Roman" w:cs="Times New Roman"/>
          <w:sz w:val="22"/>
          <w:szCs w:val="22"/>
        </w:rPr>
        <w:t xml:space="preserve"> using common resazurin steps</w:t>
      </w:r>
      <w:r w:rsidR="00716005" w:rsidRPr="00AA3FF6">
        <w:rPr>
          <w:rFonts w:ascii="Times New Roman" w:hAnsi="Times New Roman" w:cs="Times New Roman"/>
          <w:sz w:val="22"/>
          <w:szCs w:val="22"/>
        </w:rPr>
        <w:t>. After creating the stock solution, a working solution was created</w:t>
      </w:r>
      <w:r w:rsidR="004C2F45" w:rsidRPr="00AA3FF6">
        <w:rPr>
          <w:rFonts w:ascii="Times New Roman" w:hAnsi="Times New Roman" w:cs="Times New Roman"/>
          <w:sz w:val="22"/>
          <w:szCs w:val="22"/>
        </w:rPr>
        <w:t>. Stock solution and working solution ingredient values changed depending on the amount of sample runs occurring across all lab groups</w:t>
      </w:r>
      <w:r w:rsidR="007E4498" w:rsidRPr="00AA3FF6">
        <w:rPr>
          <w:rFonts w:ascii="Times New Roman" w:hAnsi="Times New Roman" w:cs="Times New Roman"/>
          <w:sz w:val="22"/>
          <w:szCs w:val="22"/>
        </w:rPr>
        <w:t xml:space="preserve"> that week</w:t>
      </w:r>
      <w:r w:rsidR="004C2F45" w:rsidRPr="00AA3FF6">
        <w:rPr>
          <w:rFonts w:ascii="Times New Roman" w:hAnsi="Times New Roman" w:cs="Times New Roman"/>
          <w:sz w:val="22"/>
          <w:szCs w:val="22"/>
        </w:rPr>
        <w:t>.</w:t>
      </w:r>
      <w:r w:rsidR="0012193C">
        <w:rPr>
          <w:rFonts w:ascii="Times New Roman" w:hAnsi="Times New Roman" w:cs="Times New Roman"/>
          <w:sz w:val="22"/>
          <w:szCs w:val="22"/>
        </w:rPr>
        <w:t xml:space="preserve"> </w:t>
      </w:r>
    </w:p>
    <w:p w14:paraId="40B4E3FB" w14:textId="77777777" w:rsidR="00501DA3" w:rsidRDefault="00B34C68" w:rsidP="0012193C">
      <w:pPr>
        <w:ind w:firstLine="720"/>
        <w:rPr>
          <w:rFonts w:ascii="Times New Roman" w:hAnsi="Times New Roman" w:cs="Times New Roman"/>
          <w:sz w:val="22"/>
          <w:szCs w:val="22"/>
        </w:rPr>
      </w:pPr>
      <w:r w:rsidRPr="00AA3FF6">
        <w:rPr>
          <w:rFonts w:ascii="Times New Roman" w:hAnsi="Times New Roman" w:cs="Times New Roman"/>
          <w:sz w:val="22"/>
          <w:szCs w:val="22"/>
        </w:rPr>
        <w:t>One crab was selected at random from each of the six tanks</w:t>
      </w:r>
      <w:r w:rsidR="004C2F45" w:rsidRPr="00AA3FF6">
        <w:rPr>
          <w:rFonts w:ascii="Times New Roman" w:hAnsi="Times New Roman" w:cs="Times New Roman"/>
          <w:sz w:val="22"/>
          <w:szCs w:val="22"/>
        </w:rPr>
        <w:t xml:space="preserve">, was patted dry, </w:t>
      </w:r>
      <w:r w:rsidRPr="00AA3FF6">
        <w:rPr>
          <w:rFonts w:ascii="Times New Roman" w:hAnsi="Times New Roman" w:cs="Times New Roman"/>
          <w:sz w:val="22"/>
          <w:szCs w:val="22"/>
        </w:rPr>
        <w:t xml:space="preserve">and weighed for </w:t>
      </w:r>
      <w:r w:rsidR="004C2F45" w:rsidRPr="00AA3FF6">
        <w:rPr>
          <w:rFonts w:ascii="Times New Roman" w:hAnsi="Times New Roman" w:cs="Times New Roman"/>
          <w:sz w:val="22"/>
          <w:szCs w:val="22"/>
        </w:rPr>
        <w:t>normalization</w:t>
      </w:r>
      <w:r w:rsidRPr="00AA3FF6">
        <w:rPr>
          <w:rFonts w:ascii="Times New Roman" w:hAnsi="Times New Roman" w:cs="Times New Roman"/>
          <w:sz w:val="22"/>
          <w:szCs w:val="22"/>
        </w:rPr>
        <w:t>. After, each crab was placed in its own sealed container</w:t>
      </w:r>
      <w:r w:rsidR="004C2F45" w:rsidRPr="00AA3FF6">
        <w:rPr>
          <w:rFonts w:ascii="Times New Roman" w:hAnsi="Times New Roman" w:cs="Times New Roman"/>
          <w:sz w:val="22"/>
          <w:szCs w:val="22"/>
        </w:rPr>
        <w:t xml:space="preserve"> which contained 35 mL of resazurin working solution</w:t>
      </w:r>
      <w:r w:rsidR="007E4498" w:rsidRPr="00AA3FF6">
        <w:rPr>
          <w:rFonts w:ascii="Times New Roman" w:hAnsi="Times New Roman" w:cs="Times New Roman"/>
          <w:sz w:val="22"/>
          <w:szCs w:val="22"/>
        </w:rPr>
        <w:t>. The crabs</w:t>
      </w:r>
      <w:r w:rsidRPr="00AA3FF6">
        <w:rPr>
          <w:rFonts w:ascii="Times New Roman" w:hAnsi="Times New Roman" w:cs="Times New Roman"/>
          <w:sz w:val="22"/>
          <w:szCs w:val="22"/>
        </w:rPr>
        <w:t xml:space="preserve"> remained completely submerged </w:t>
      </w:r>
      <w:r w:rsidR="00F27FA5" w:rsidRPr="00AA3FF6">
        <w:rPr>
          <w:rFonts w:ascii="Times New Roman" w:hAnsi="Times New Roman" w:cs="Times New Roman"/>
          <w:sz w:val="22"/>
          <w:szCs w:val="22"/>
        </w:rPr>
        <w:t xml:space="preserve">in these containers </w:t>
      </w:r>
      <w:r w:rsidRPr="00AA3FF6">
        <w:rPr>
          <w:rFonts w:ascii="Times New Roman" w:hAnsi="Times New Roman" w:cs="Times New Roman"/>
          <w:sz w:val="22"/>
          <w:szCs w:val="22"/>
        </w:rPr>
        <w:t>for an hour and a ha</w:t>
      </w:r>
      <w:r w:rsidR="00F27FA5" w:rsidRPr="00AA3FF6">
        <w:rPr>
          <w:rFonts w:ascii="Times New Roman" w:hAnsi="Times New Roman" w:cs="Times New Roman"/>
          <w:sz w:val="22"/>
          <w:szCs w:val="22"/>
        </w:rPr>
        <w:t>lf</w:t>
      </w:r>
      <w:r w:rsidRPr="00AA3FF6">
        <w:rPr>
          <w:rFonts w:ascii="Times New Roman" w:hAnsi="Times New Roman" w:cs="Times New Roman"/>
          <w:sz w:val="22"/>
          <w:szCs w:val="22"/>
        </w:rPr>
        <w:t xml:space="preserve">. </w:t>
      </w:r>
      <w:r w:rsidR="00012182" w:rsidRPr="00AA3FF6">
        <w:rPr>
          <w:rFonts w:ascii="Times New Roman" w:hAnsi="Times New Roman" w:cs="Times New Roman"/>
          <w:sz w:val="22"/>
          <w:szCs w:val="22"/>
        </w:rPr>
        <w:t>E</w:t>
      </w:r>
      <w:r w:rsidRPr="00AA3FF6">
        <w:rPr>
          <w:rFonts w:ascii="Times New Roman" w:hAnsi="Times New Roman" w:cs="Times New Roman"/>
          <w:sz w:val="22"/>
          <w:szCs w:val="22"/>
        </w:rPr>
        <w:t xml:space="preserve">very half hour, </w:t>
      </w:r>
      <w:r w:rsidR="004C2F45" w:rsidRPr="00AA3FF6">
        <w:rPr>
          <w:rFonts w:ascii="Times New Roman" w:hAnsi="Times New Roman" w:cs="Times New Roman"/>
          <w:sz w:val="22"/>
          <w:szCs w:val="22"/>
        </w:rPr>
        <w:t>200</w:t>
      </w:r>
      <w:r w:rsidRPr="00AA3FF6">
        <w:rPr>
          <w:rFonts w:ascii="Times New Roman" w:hAnsi="Times New Roman" w:cs="Times New Roman"/>
          <w:sz w:val="22"/>
          <w:szCs w:val="22"/>
        </w:rPr>
        <w:t xml:space="preserve"> </w:t>
      </w:r>
      <w:proofErr w:type="spellStart"/>
      <w:r w:rsidRPr="00AA3FF6">
        <w:rPr>
          <w:rFonts w:ascii="Times New Roman" w:hAnsi="Times New Roman" w:cs="Times New Roman"/>
          <w:sz w:val="22"/>
          <w:szCs w:val="22"/>
        </w:rPr>
        <w:t>uL</w:t>
      </w:r>
      <w:proofErr w:type="spellEnd"/>
      <w:r w:rsidRPr="00AA3FF6">
        <w:rPr>
          <w:rFonts w:ascii="Times New Roman" w:hAnsi="Times New Roman" w:cs="Times New Roman"/>
          <w:sz w:val="22"/>
          <w:szCs w:val="22"/>
        </w:rPr>
        <w:t xml:space="preserve"> of the </w:t>
      </w:r>
      <w:r w:rsidR="007E4498" w:rsidRPr="00AA3FF6">
        <w:rPr>
          <w:rFonts w:ascii="Times New Roman" w:hAnsi="Times New Roman" w:cs="Times New Roman"/>
          <w:sz w:val="22"/>
          <w:szCs w:val="22"/>
        </w:rPr>
        <w:t>r</w:t>
      </w:r>
      <w:r w:rsidRPr="00AA3FF6">
        <w:rPr>
          <w:rFonts w:ascii="Times New Roman" w:hAnsi="Times New Roman" w:cs="Times New Roman"/>
          <w:sz w:val="22"/>
          <w:szCs w:val="22"/>
        </w:rPr>
        <w:t xml:space="preserve">esazurin solution were sampled from each container and placed in labeled </w:t>
      </w:r>
      <w:r w:rsidR="004C2F45" w:rsidRPr="00AA3FF6">
        <w:rPr>
          <w:rFonts w:ascii="Times New Roman" w:hAnsi="Times New Roman" w:cs="Times New Roman"/>
          <w:sz w:val="22"/>
          <w:szCs w:val="22"/>
        </w:rPr>
        <w:t xml:space="preserve">wells </w:t>
      </w:r>
      <w:r w:rsidRPr="00AA3FF6">
        <w:rPr>
          <w:rFonts w:ascii="Times New Roman" w:hAnsi="Times New Roman" w:cs="Times New Roman"/>
          <w:sz w:val="22"/>
          <w:szCs w:val="22"/>
        </w:rPr>
        <w:t>for analysis.</w:t>
      </w:r>
      <w:r w:rsidR="004C2F45" w:rsidRPr="00AA3FF6">
        <w:rPr>
          <w:rFonts w:ascii="Times New Roman" w:hAnsi="Times New Roman" w:cs="Times New Roman"/>
          <w:sz w:val="22"/>
          <w:szCs w:val="22"/>
        </w:rPr>
        <w:t xml:space="preserve"> After sampling concluded, each crab was rinsed off with artificial seawater and placed back into their respective treatment tanks.</w:t>
      </w:r>
    </w:p>
    <w:p w14:paraId="585F1468" w14:textId="317A6D03" w:rsidR="004C2F45" w:rsidRPr="00AA3FF6" w:rsidRDefault="004C2F45" w:rsidP="0012193C">
      <w:pPr>
        <w:ind w:firstLine="720"/>
        <w:rPr>
          <w:rFonts w:ascii="Times New Roman" w:hAnsi="Times New Roman" w:cs="Times New Roman"/>
          <w:sz w:val="22"/>
          <w:szCs w:val="22"/>
        </w:rPr>
      </w:pPr>
      <w:r w:rsidRPr="00AA3FF6">
        <w:rPr>
          <w:rFonts w:ascii="Times New Roman" w:hAnsi="Times New Roman" w:cs="Times New Roman"/>
          <w:sz w:val="22"/>
          <w:szCs w:val="22"/>
        </w:rPr>
        <w:t xml:space="preserve">Resazurin plates were run through an Agilent </w:t>
      </w:r>
      <w:proofErr w:type="spellStart"/>
      <w:r w:rsidRPr="00AA3FF6">
        <w:rPr>
          <w:rFonts w:ascii="Times New Roman" w:hAnsi="Times New Roman" w:cs="Times New Roman"/>
          <w:sz w:val="22"/>
          <w:szCs w:val="22"/>
        </w:rPr>
        <w:t>BioTek</w:t>
      </w:r>
      <w:proofErr w:type="spellEnd"/>
      <w:r w:rsidRPr="00AA3FF6">
        <w:rPr>
          <w:rFonts w:ascii="Times New Roman" w:hAnsi="Times New Roman" w:cs="Times New Roman"/>
          <w:sz w:val="22"/>
          <w:szCs w:val="22"/>
        </w:rPr>
        <w:t xml:space="preserve"> Synergy </w:t>
      </w:r>
      <w:proofErr w:type="spellStart"/>
      <w:r w:rsidRPr="00AA3FF6">
        <w:rPr>
          <w:rFonts w:ascii="Times New Roman" w:hAnsi="Times New Roman" w:cs="Times New Roman"/>
          <w:sz w:val="22"/>
          <w:szCs w:val="22"/>
        </w:rPr>
        <w:t>HTX</w:t>
      </w:r>
      <w:proofErr w:type="spellEnd"/>
      <w:r w:rsidRPr="00AA3FF6">
        <w:rPr>
          <w:rFonts w:ascii="Times New Roman" w:hAnsi="Times New Roman" w:cs="Times New Roman"/>
          <w:sz w:val="22"/>
          <w:szCs w:val="22"/>
        </w:rPr>
        <w:t xml:space="preserve"> Multi-Mode Microplate Reader at an excitation of 530 and emission of 590 to obtain fluorescence values. After gathering fluorescence values, all measurements were divided by crab weight to normalize values and then divided by 60 to get </w:t>
      </w:r>
      <w:r w:rsidR="00F27FA5" w:rsidRPr="00AA3FF6">
        <w:rPr>
          <w:rFonts w:ascii="Times New Roman" w:hAnsi="Times New Roman" w:cs="Times New Roman"/>
          <w:sz w:val="22"/>
          <w:szCs w:val="22"/>
        </w:rPr>
        <w:t>oxygen</w:t>
      </w:r>
      <w:r w:rsidRPr="00AA3FF6">
        <w:rPr>
          <w:rFonts w:ascii="Times New Roman" w:hAnsi="Times New Roman" w:cs="Times New Roman"/>
          <w:sz w:val="22"/>
          <w:szCs w:val="22"/>
          <w:vertAlign w:val="subscript"/>
        </w:rPr>
        <w:t xml:space="preserve"> </w:t>
      </w:r>
      <w:r w:rsidRPr="00AA3FF6">
        <w:rPr>
          <w:rFonts w:ascii="Times New Roman" w:hAnsi="Times New Roman" w:cs="Times New Roman"/>
          <w:sz w:val="22"/>
          <w:szCs w:val="22"/>
        </w:rPr>
        <w:t>consumption per minute.</w:t>
      </w:r>
    </w:p>
    <w:p w14:paraId="2D0EC7FB" w14:textId="2726080A" w:rsidR="000F307B" w:rsidRPr="00AA3FF6" w:rsidRDefault="000F307B" w:rsidP="000F307B">
      <w:pPr>
        <w:rPr>
          <w:rFonts w:ascii="Times New Roman" w:hAnsi="Times New Roman" w:cs="Times New Roman"/>
          <w:i/>
          <w:iCs/>
          <w:sz w:val="22"/>
          <w:szCs w:val="22"/>
        </w:rPr>
      </w:pPr>
      <w:r w:rsidRPr="00AA3FF6">
        <w:rPr>
          <w:rFonts w:ascii="Times New Roman" w:hAnsi="Times New Roman" w:cs="Times New Roman"/>
          <w:i/>
          <w:iCs/>
          <w:sz w:val="22"/>
          <w:szCs w:val="22"/>
        </w:rPr>
        <w:t>Glucose Levels</w:t>
      </w:r>
    </w:p>
    <w:p w14:paraId="75FD3DA1" w14:textId="4341827F" w:rsidR="00CB0091" w:rsidRPr="00AA3FF6" w:rsidRDefault="00CB0091" w:rsidP="0012193C">
      <w:pPr>
        <w:ind w:firstLine="720"/>
        <w:rPr>
          <w:rFonts w:ascii="Times New Roman" w:hAnsi="Times New Roman" w:cs="Times New Roman"/>
          <w:sz w:val="22"/>
          <w:szCs w:val="22"/>
        </w:rPr>
      </w:pPr>
      <w:r w:rsidRPr="00AA3FF6">
        <w:rPr>
          <w:rFonts w:ascii="Times New Roman" w:hAnsi="Times New Roman" w:cs="Times New Roman"/>
          <w:sz w:val="22"/>
          <w:szCs w:val="22"/>
        </w:rPr>
        <w:lastRenderedPageBreak/>
        <w:t xml:space="preserve">Hemolymph was collected at the end of the two-week study. </w:t>
      </w:r>
      <w:r w:rsidR="007E4498" w:rsidRPr="00AA3FF6">
        <w:rPr>
          <w:rFonts w:ascii="Times New Roman" w:hAnsi="Times New Roman" w:cs="Times New Roman"/>
          <w:sz w:val="22"/>
          <w:szCs w:val="22"/>
        </w:rPr>
        <w:t xml:space="preserve">All crabs that were still alive had a portion of their hemolymph extracted </w:t>
      </w:r>
      <w:r w:rsidRPr="00AA3FF6">
        <w:rPr>
          <w:rFonts w:ascii="Times New Roman" w:hAnsi="Times New Roman" w:cs="Times New Roman"/>
          <w:sz w:val="22"/>
          <w:szCs w:val="22"/>
        </w:rPr>
        <w:t xml:space="preserve">through the crab’s legs. </w:t>
      </w:r>
      <w:r w:rsidR="007E4498" w:rsidRPr="00AA3FF6">
        <w:rPr>
          <w:rFonts w:ascii="Times New Roman" w:hAnsi="Times New Roman" w:cs="Times New Roman"/>
          <w:sz w:val="22"/>
          <w:szCs w:val="22"/>
        </w:rPr>
        <w:t>All extracted glucose was</w:t>
      </w:r>
      <w:r w:rsidRPr="00AA3FF6">
        <w:rPr>
          <w:rFonts w:ascii="Times New Roman" w:hAnsi="Times New Roman" w:cs="Times New Roman"/>
          <w:sz w:val="22"/>
          <w:szCs w:val="22"/>
        </w:rPr>
        <w:t xml:space="preserve"> placed in </w:t>
      </w:r>
      <w:r w:rsidR="007E4498" w:rsidRPr="00AA3FF6">
        <w:rPr>
          <w:rFonts w:ascii="Times New Roman" w:hAnsi="Times New Roman" w:cs="Times New Roman"/>
          <w:sz w:val="22"/>
          <w:szCs w:val="22"/>
        </w:rPr>
        <w:t xml:space="preserve">individually labeled </w:t>
      </w:r>
      <w:r w:rsidRPr="00AA3FF6">
        <w:rPr>
          <w:rFonts w:ascii="Times New Roman" w:hAnsi="Times New Roman" w:cs="Times New Roman"/>
          <w:sz w:val="22"/>
          <w:szCs w:val="22"/>
        </w:rPr>
        <w:t>vial</w:t>
      </w:r>
      <w:r w:rsidR="007E4498" w:rsidRPr="00AA3FF6">
        <w:rPr>
          <w:rFonts w:ascii="Times New Roman" w:hAnsi="Times New Roman" w:cs="Times New Roman"/>
          <w:sz w:val="22"/>
          <w:szCs w:val="22"/>
        </w:rPr>
        <w:t>s</w:t>
      </w:r>
      <w:r w:rsidRPr="00AA3FF6">
        <w:rPr>
          <w:rFonts w:ascii="Times New Roman" w:hAnsi="Times New Roman" w:cs="Times New Roman"/>
          <w:sz w:val="22"/>
          <w:szCs w:val="22"/>
        </w:rPr>
        <w:t xml:space="preserve"> for glucose analysis. Standard operating procedures </w:t>
      </w:r>
      <w:r w:rsidR="00C0152B" w:rsidRPr="00AA3FF6">
        <w:rPr>
          <w:rFonts w:ascii="Times New Roman" w:hAnsi="Times New Roman" w:cs="Times New Roman"/>
          <w:sz w:val="22"/>
          <w:szCs w:val="22"/>
        </w:rPr>
        <w:t xml:space="preserve">for the use of a Cayman Chemical Glucose Colorimetric Assay Kit </w:t>
      </w:r>
      <w:r w:rsidRPr="00AA3FF6">
        <w:rPr>
          <w:rFonts w:ascii="Times New Roman" w:hAnsi="Times New Roman" w:cs="Times New Roman"/>
          <w:sz w:val="22"/>
          <w:szCs w:val="22"/>
        </w:rPr>
        <w:t>were used to</w:t>
      </w:r>
      <w:r w:rsidR="00C0152B" w:rsidRPr="00AA3FF6">
        <w:rPr>
          <w:rFonts w:ascii="Times New Roman" w:hAnsi="Times New Roman" w:cs="Times New Roman"/>
          <w:sz w:val="22"/>
          <w:szCs w:val="22"/>
        </w:rPr>
        <w:t xml:space="preserve"> create the assay buffers, standards, and enzyme mixtures for glucose analysis. G</w:t>
      </w:r>
      <w:r w:rsidRPr="00AA3FF6">
        <w:rPr>
          <w:rFonts w:ascii="Times New Roman" w:hAnsi="Times New Roman" w:cs="Times New Roman"/>
          <w:sz w:val="22"/>
          <w:szCs w:val="22"/>
        </w:rPr>
        <w:t>lucose assays</w:t>
      </w:r>
      <w:r w:rsidR="004258BA" w:rsidRPr="00AA3FF6">
        <w:rPr>
          <w:rFonts w:ascii="Times New Roman" w:hAnsi="Times New Roman" w:cs="Times New Roman"/>
          <w:sz w:val="22"/>
          <w:szCs w:val="22"/>
        </w:rPr>
        <w:t xml:space="preserve"> </w:t>
      </w:r>
      <w:r w:rsidR="00C0152B" w:rsidRPr="00AA3FF6">
        <w:rPr>
          <w:rFonts w:ascii="Times New Roman" w:hAnsi="Times New Roman" w:cs="Times New Roman"/>
          <w:sz w:val="22"/>
          <w:szCs w:val="22"/>
        </w:rPr>
        <w:t>were run by placing</w:t>
      </w:r>
      <w:r w:rsidR="004258BA" w:rsidRPr="00AA3FF6">
        <w:rPr>
          <w:rFonts w:ascii="Times New Roman" w:hAnsi="Times New Roman" w:cs="Times New Roman"/>
          <w:sz w:val="22"/>
          <w:szCs w:val="22"/>
        </w:rPr>
        <w:t xml:space="preserve"> </w:t>
      </w:r>
      <w:r w:rsidR="00C0152B" w:rsidRPr="00AA3FF6">
        <w:rPr>
          <w:rFonts w:ascii="Times New Roman" w:hAnsi="Times New Roman" w:cs="Times New Roman"/>
          <w:sz w:val="22"/>
          <w:szCs w:val="22"/>
        </w:rPr>
        <w:t xml:space="preserve">85 </w:t>
      </w:r>
      <w:proofErr w:type="spellStart"/>
      <w:r w:rsidR="00C0152B" w:rsidRPr="00AA3FF6">
        <w:rPr>
          <w:rFonts w:ascii="Times New Roman" w:hAnsi="Times New Roman" w:cs="Times New Roman"/>
          <w:sz w:val="22"/>
          <w:szCs w:val="22"/>
        </w:rPr>
        <w:t>uL</w:t>
      </w:r>
      <w:proofErr w:type="spellEnd"/>
      <w:r w:rsidR="00C0152B" w:rsidRPr="00AA3FF6">
        <w:rPr>
          <w:rFonts w:ascii="Times New Roman" w:hAnsi="Times New Roman" w:cs="Times New Roman"/>
          <w:sz w:val="22"/>
          <w:szCs w:val="22"/>
        </w:rPr>
        <w:t xml:space="preserve"> of diluted </w:t>
      </w:r>
      <w:r w:rsidR="00F27FA5" w:rsidRPr="00AA3FF6">
        <w:rPr>
          <w:rFonts w:ascii="Times New Roman" w:hAnsi="Times New Roman" w:cs="Times New Roman"/>
          <w:sz w:val="22"/>
          <w:szCs w:val="22"/>
        </w:rPr>
        <w:t>a</w:t>
      </w:r>
      <w:r w:rsidR="00C0152B" w:rsidRPr="00AA3FF6">
        <w:rPr>
          <w:rFonts w:ascii="Times New Roman" w:hAnsi="Times New Roman" w:cs="Times New Roman"/>
          <w:sz w:val="22"/>
          <w:szCs w:val="22"/>
        </w:rPr>
        <w:t xml:space="preserve">ssay </w:t>
      </w:r>
      <w:r w:rsidR="00F27FA5" w:rsidRPr="00AA3FF6">
        <w:rPr>
          <w:rFonts w:ascii="Times New Roman" w:hAnsi="Times New Roman" w:cs="Times New Roman"/>
          <w:sz w:val="22"/>
          <w:szCs w:val="22"/>
        </w:rPr>
        <w:t>b</w:t>
      </w:r>
      <w:r w:rsidR="00C0152B" w:rsidRPr="00AA3FF6">
        <w:rPr>
          <w:rFonts w:ascii="Times New Roman" w:hAnsi="Times New Roman" w:cs="Times New Roman"/>
          <w:sz w:val="22"/>
          <w:szCs w:val="22"/>
        </w:rPr>
        <w:t xml:space="preserve">uffer and 15 </w:t>
      </w:r>
      <w:proofErr w:type="spellStart"/>
      <w:r w:rsidR="00C0152B" w:rsidRPr="00AA3FF6">
        <w:rPr>
          <w:rFonts w:ascii="Times New Roman" w:hAnsi="Times New Roman" w:cs="Times New Roman"/>
          <w:sz w:val="22"/>
          <w:szCs w:val="22"/>
        </w:rPr>
        <w:t>uL</w:t>
      </w:r>
      <w:proofErr w:type="spellEnd"/>
      <w:r w:rsidR="00C0152B" w:rsidRPr="00AA3FF6">
        <w:rPr>
          <w:rFonts w:ascii="Times New Roman" w:hAnsi="Times New Roman" w:cs="Times New Roman"/>
          <w:sz w:val="22"/>
          <w:szCs w:val="22"/>
        </w:rPr>
        <w:t xml:space="preserve"> of all the created standards in</w:t>
      </w:r>
      <w:r w:rsidR="00F27FA5" w:rsidRPr="00AA3FF6">
        <w:rPr>
          <w:rFonts w:ascii="Times New Roman" w:hAnsi="Times New Roman" w:cs="Times New Roman"/>
          <w:sz w:val="22"/>
          <w:szCs w:val="22"/>
        </w:rPr>
        <w:t>to</w:t>
      </w:r>
      <w:r w:rsidR="00C0152B" w:rsidRPr="00AA3FF6">
        <w:rPr>
          <w:rFonts w:ascii="Times New Roman" w:hAnsi="Times New Roman" w:cs="Times New Roman"/>
          <w:sz w:val="22"/>
          <w:szCs w:val="22"/>
        </w:rPr>
        <w:t xml:space="preserve"> two labeled wells</w:t>
      </w:r>
      <w:r w:rsidR="0014152D" w:rsidRPr="00AA3FF6">
        <w:rPr>
          <w:rFonts w:ascii="Times New Roman" w:hAnsi="Times New Roman" w:cs="Times New Roman"/>
          <w:sz w:val="22"/>
          <w:szCs w:val="22"/>
        </w:rPr>
        <w:t>. L</w:t>
      </w:r>
      <w:r w:rsidR="00C0152B" w:rsidRPr="00AA3FF6">
        <w:rPr>
          <w:rFonts w:ascii="Times New Roman" w:hAnsi="Times New Roman" w:cs="Times New Roman"/>
          <w:sz w:val="22"/>
          <w:szCs w:val="22"/>
        </w:rPr>
        <w:t xml:space="preserve">abeled sample wells received 85 </w:t>
      </w:r>
      <w:proofErr w:type="spellStart"/>
      <w:r w:rsidR="00C0152B" w:rsidRPr="00AA3FF6">
        <w:rPr>
          <w:rFonts w:ascii="Times New Roman" w:hAnsi="Times New Roman" w:cs="Times New Roman"/>
          <w:sz w:val="22"/>
          <w:szCs w:val="22"/>
        </w:rPr>
        <w:t>uL</w:t>
      </w:r>
      <w:proofErr w:type="spellEnd"/>
      <w:r w:rsidR="00C0152B" w:rsidRPr="00AA3FF6">
        <w:rPr>
          <w:rFonts w:ascii="Times New Roman" w:hAnsi="Times New Roman" w:cs="Times New Roman"/>
          <w:sz w:val="22"/>
          <w:szCs w:val="22"/>
        </w:rPr>
        <w:t xml:space="preserve"> of diluted </w:t>
      </w:r>
      <w:r w:rsidR="00F27FA5" w:rsidRPr="00AA3FF6">
        <w:rPr>
          <w:rFonts w:ascii="Times New Roman" w:hAnsi="Times New Roman" w:cs="Times New Roman"/>
          <w:sz w:val="22"/>
          <w:szCs w:val="22"/>
        </w:rPr>
        <w:t>a</w:t>
      </w:r>
      <w:r w:rsidR="00C0152B" w:rsidRPr="00AA3FF6">
        <w:rPr>
          <w:rFonts w:ascii="Times New Roman" w:hAnsi="Times New Roman" w:cs="Times New Roman"/>
          <w:sz w:val="22"/>
          <w:szCs w:val="22"/>
        </w:rPr>
        <w:t xml:space="preserve">ssay </w:t>
      </w:r>
      <w:r w:rsidR="00F27FA5" w:rsidRPr="00AA3FF6">
        <w:rPr>
          <w:rFonts w:ascii="Times New Roman" w:hAnsi="Times New Roman" w:cs="Times New Roman"/>
          <w:sz w:val="22"/>
          <w:szCs w:val="22"/>
        </w:rPr>
        <w:t>b</w:t>
      </w:r>
      <w:r w:rsidR="00C0152B" w:rsidRPr="00AA3FF6">
        <w:rPr>
          <w:rFonts w:ascii="Times New Roman" w:hAnsi="Times New Roman" w:cs="Times New Roman"/>
          <w:sz w:val="22"/>
          <w:szCs w:val="22"/>
        </w:rPr>
        <w:t xml:space="preserve">uffer and 15 </w:t>
      </w:r>
      <w:proofErr w:type="spellStart"/>
      <w:r w:rsidR="00C0152B" w:rsidRPr="00AA3FF6">
        <w:rPr>
          <w:rFonts w:ascii="Times New Roman" w:hAnsi="Times New Roman" w:cs="Times New Roman"/>
          <w:sz w:val="22"/>
          <w:szCs w:val="22"/>
        </w:rPr>
        <w:t>uL</w:t>
      </w:r>
      <w:proofErr w:type="spellEnd"/>
      <w:r w:rsidR="00C0152B" w:rsidRPr="00AA3FF6">
        <w:rPr>
          <w:rFonts w:ascii="Times New Roman" w:hAnsi="Times New Roman" w:cs="Times New Roman"/>
          <w:sz w:val="22"/>
          <w:szCs w:val="22"/>
        </w:rPr>
        <w:t xml:space="preserve"> of sample. Reactions were initiated by adding 100 </w:t>
      </w:r>
      <w:proofErr w:type="spellStart"/>
      <w:r w:rsidR="00C0152B" w:rsidRPr="00AA3FF6">
        <w:rPr>
          <w:rFonts w:ascii="Times New Roman" w:hAnsi="Times New Roman" w:cs="Times New Roman"/>
          <w:sz w:val="22"/>
          <w:szCs w:val="22"/>
        </w:rPr>
        <w:t>uL</w:t>
      </w:r>
      <w:proofErr w:type="spellEnd"/>
      <w:r w:rsidR="00C0152B" w:rsidRPr="00AA3FF6">
        <w:rPr>
          <w:rFonts w:ascii="Times New Roman" w:hAnsi="Times New Roman" w:cs="Times New Roman"/>
          <w:sz w:val="22"/>
          <w:szCs w:val="22"/>
        </w:rPr>
        <w:t xml:space="preserve"> of the enzyme mixture. T</w:t>
      </w:r>
      <w:r w:rsidR="004258BA" w:rsidRPr="00AA3FF6">
        <w:rPr>
          <w:rFonts w:ascii="Times New Roman" w:hAnsi="Times New Roman" w:cs="Times New Roman"/>
          <w:sz w:val="22"/>
          <w:szCs w:val="22"/>
        </w:rPr>
        <w:t xml:space="preserve">he </w:t>
      </w:r>
      <w:r w:rsidR="00C0152B" w:rsidRPr="00AA3FF6">
        <w:rPr>
          <w:rFonts w:ascii="Times New Roman" w:hAnsi="Times New Roman" w:cs="Times New Roman"/>
          <w:sz w:val="22"/>
          <w:szCs w:val="22"/>
        </w:rPr>
        <w:t>plate was covered and</w:t>
      </w:r>
      <w:r w:rsidR="004258BA" w:rsidRPr="00AA3FF6">
        <w:rPr>
          <w:rFonts w:ascii="Times New Roman" w:hAnsi="Times New Roman" w:cs="Times New Roman"/>
          <w:sz w:val="22"/>
          <w:szCs w:val="22"/>
        </w:rPr>
        <w:t xml:space="preserve"> incubated at a temperature of 37 </w:t>
      </w:r>
      <w:r w:rsidR="004258BA" w:rsidRPr="00AA3FF6">
        <w:rPr>
          <w:rFonts w:ascii="Times New Roman" w:hAnsi="Times New Roman" w:cs="Times New Roman"/>
          <w:sz w:val="22"/>
          <w:szCs w:val="22"/>
        </w:rPr>
        <w:sym w:font="Symbol" w:char="F0B0"/>
      </w:r>
      <w:r w:rsidR="004258BA" w:rsidRPr="00AA3FF6">
        <w:rPr>
          <w:rFonts w:ascii="Times New Roman" w:hAnsi="Times New Roman" w:cs="Times New Roman"/>
          <w:sz w:val="22"/>
          <w:szCs w:val="22"/>
        </w:rPr>
        <w:t>C for ten minutes</w:t>
      </w:r>
      <w:r w:rsidRPr="00AA3FF6">
        <w:rPr>
          <w:rFonts w:ascii="Times New Roman" w:hAnsi="Times New Roman" w:cs="Times New Roman"/>
          <w:sz w:val="22"/>
          <w:szCs w:val="22"/>
        </w:rPr>
        <w:t>.</w:t>
      </w:r>
      <w:r w:rsidR="004258BA" w:rsidRPr="00AA3FF6">
        <w:rPr>
          <w:rFonts w:ascii="Times New Roman" w:hAnsi="Times New Roman" w:cs="Times New Roman"/>
          <w:sz w:val="22"/>
          <w:szCs w:val="22"/>
        </w:rPr>
        <w:t xml:space="preserve"> </w:t>
      </w:r>
      <w:r w:rsidR="00C0152B" w:rsidRPr="00AA3FF6">
        <w:rPr>
          <w:rFonts w:ascii="Times New Roman" w:hAnsi="Times New Roman" w:cs="Times New Roman"/>
          <w:sz w:val="22"/>
          <w:szCs w:val="22"/>
        </w:rPr>
        <w:t xml:space="preserve">Then, samples were uncovered, and absorbance was read at 500-520 nm using a plate reader. </w:t>
      </w:r>
      <w:r w:rsidR="004258BA" w:rsidRPr="00AA3FF6">
        <w:rPr>
          <w:rFonts w:ascii="Times New Roman" w:hAnsi="Times New Roman" w:cs="Times New Roman"/>
          <w:sz w:val="22"/>
          <w:szCs w:val="22"/>
        </w:rPr>
        <w:t>Each hemolymph sample was run twice for replication if enough sample remained after the first run</w:t>
      </w:r>
      <w:r w:rsidR="0014152D" w:rsidRPr="00AA3FF6">
        <w:rPr>
          <w:rFonts w:ascii="Times New Roman" w:hAnsi="Times New Roman" w:cs="Times New Roman"/>
          <w:sz w:val="22"/>
          <w:szCs w:val="22"/>
        </w:rPr>
        <w:t>.</w:t>
      </w:r>
    </w:p>
    <w:p w14:paraId="4AFD02DD" w14:textId="523B1318" w:rsidR="00281557" w:rsidRPr="00AA3FF6" w:rsidRDefault="00436593" w:rsidP="00436593">
      <w:pPr>
        <w:rPr>
          <w:rFonts w:ascii="Times New Roman" w:hAnsi="Times New Roman" w:cs="Times New Roman"/>
          <w:b/>
          <w:bCs/>
          <w:sz w:val="22"/>
          <w:szCs w:val="22"/>
        </w:rPr>
      </w:pPr>
      <w:r w:rsidRPr="00AA3FF6">
        <w:rPr>
          <w:rFonts w:ascii="Times New Roman" w:hAnsi="Times New Roman" w:cs="Times New Roman"/>
          <w:b/>
          <w:bCs/>
          <w:sz w:val="22"/>
          <w:szCs w:val="22"/>
        </w:rPr>
        <w:t>Results</w:t>
      </w:r>
    </w:p>
    <w:p w14:paraId="5959D107" w14:textId="305E64B1" w:rsidR="00560700" w:rsidRPr="00AA3FF6" w:rsidRDefault="00560700" w:rsidP="00436593">
      <w:pPr>
        <w:rPr>
          <w:rFonts w:ascii="Times New Roman" w:hAnsi="Times New Roman" w:cs="Times New Roman"/>
          <w:i/>
          <w:iCs/>
          <w:sz w:val="22"/>
          <w:szCs w:val="22"/>
        </w:rPr>
      </w:pPr>
      <w:r w:rsidRPr="00AA3FF6">
        <w:rPr>
          <w:rFonts w:ascii="Times New Roman" w:hAnsi="Times New Roman" w:cs="Times New Roman"/>
          <w:i/>
          <w:iCs/>
          <w:sz w:val="22"/>
          <w:szCs w:val="22"/>
        </w:rPr>
        <w:t>Ibuprofen and Temperature</w:t>
      </w:r>
    </w:p>
    <w:p w14:paraId="305F3923" w14:textId="408F4949" w:rsidR="00AA3FF6" w:rsidRDefault="00560700" w:rsidP="0012193C">
      <w:pPr>
        <w:ind w:firstLine="720"/>
        <w:rPr>
          <w:rFonts w:ascii="Times New Roman" w:hAnsi="Times New Roman" w:cs="Times New Roman"/>
          <w:sz w:val="22"/>
          <w:szCs w:val="22"/>
        </w:rPr>
      </w:pPr>
      <w:r w:rsidRPr="00AA3FF6">
        <w:rPr>
          <w:rFonts w:ascii="Times New Roman" w:hAnsi="Times New Roman" w:cs="Times New Roman"/>
          <w:sz w:val="22"/>
          <w:szCs w:val="22"/>
        </w:rPr>
        <w:t>After the first week of the experiment</w:t>
      </w:r>
      <w:r w:rsidR="00501DA3">
        <w:rPr>
          <w:rFonts w:ascii="Times New Roman" w:hAnsi="Times New Roman" w:cs="Times New Roman"/>
          <w:sz w:val="22"/>
          <w:szCs w:val="22"/>
        </w:rPr>
        <w:t xml:space="preserve"> within the ambient group, </w:t>
      </w:r>
      <w:r w:rsidRPr="00AA3FF6">
        <w:rPr>
          <w:rFonts w:ascii="Times New Roman" w:hAnsi="Times New Roman" w:cs="Times New Roman"/>
          <w:sz w:val="22"/>
          <w:szCs w:val="22"/>
        </w:rPr>
        <w:t xml:space="preserve">oxygen consumption rates revealed that crabs in the no drug treatment had the highest oxygen consumption </w:t>
      </w:r>
      <w:r w:rsidR="00281557" w:rsidRPr="00AA3FF6">
        <w:rPr>
          <w:rFonts w:ascii="Times New Roman" w:hAnsi="Times New Roman" w:cs="Times New Roman"/>
          <w:sz w:val="22"/>
          <w:szCs w:val="22"/>
        </w:rPr>
        <w:t xml:space="preserve">(Fig. </w:t>
      </w:r>
      <w:proofErr w:type="spellStart"/>
      <w:r w:rsidR="0014152D" w:rsidRPr="00AA3FF6">
        <w:rPr>
          <w:rFonts w:ascii="Times New Roman" w:hAnsi="Times New Roman" w:cs="Times New Roman"/>
          <w:sz w:val="22"/>
          <w:szCs w:val="22"/>
        </w:rPr>
        <w:t>1</w:t>
      </w:r>
      <w:r w:rsidR="00281557" w:rsidRPr="00AA3FF6">
        <w:rPr>
          <w:rFonts w:ascii="Times New Roman" w:hAnsi="Times New Roman" w:cs="Times New Roman"/>
          <w:sz w:val="22"/>
          <w:szCs w:val="22"/>
        </w:rPr>
        <w:t>A</w:t>
      </w:r>
      <w:proofErr w:type="spellEnd"/>
      <w:r w:rsidR="00281557" w:rsidRPr="00AA3FF6">
        <w:rPr>
          <w:rFonts w:ascii="Times New Roman" w:hAnsi="Times New Roman" w:cs="Times New Roman"/>
          <w:sz w:val="22"/>
          <w:szCs w:val="22"/>
        </w:rPr>
        <w:t>)</w:t>
      </w:r>
      <w:r w:rsidRPr="00AA3FF6">
        <w:rPr>
          <w:rFonts w:ascii="Times New Roman" w:hAnsi="Times New Roman" w:cs="Times New Roman"/>
          <w:sz w:val="22"/>
          <w:szCs w:val="22"/>
        </w:rPr>
        <w:t xml:space="preserve">. This group was followed by the consumption rate of crabs in the high dose group, and finally by the low dose treatment </w:t>
      </w:r>
      <w:r w:rsidR="00281557" w:rsidRPr="00AA3FF6">
        <w:rPr>
          <w:rFonts w:ascii="Times New Roman" w:hAnsi="Times New Roman" w:cs="Times New Roman"/>
          <w:sz w:val="22"/>
          <w:szCs w:val="22"/>
        </w:rPr>
        <w:t xml:space="preserve">(Fig. </w:t>
      </w:r>
      <w:proofErr w:type="spellStart"/>
      <w:r w:rsidR="0014152D" w:rsidRPr="00AA3FF6">
        <w:rPr>
          <w:rFonts w:ascii="Times New Roman" w:hAnsi="Times New Roman" w:cs="Times New Roman"/>
          <w:sz w:val="22"/>
          <w:szCs w:val="22"/>
        </w:rPr>
        <w:t>1</w:t>
      </w:r>
      <w:r w:rsidR="00281557" w:rsidRPr="00AA3FF6">
        <w:rPr>
          <w:rFonts w:ascii="Times New Roman" w:hAnsi="Times New Roman" w:cs="Times New Roman"/>
          <w:sz w:val="22"/>
          <w:szCs w:val="22"/>
        </w:rPr>
        <w:t>A</w:t>
      </w:r>
      <w:proofErr w:type="spellEnd"/>
      <w:r w:rsidR="00281557" w:rsidRPr="00AA3FF6">
        <w:rPr>
          <w:rFonts w:ascii="Times New Roman" w:hAnsi="Times New Roman" w:cs="Times New Roman"/>
          <w:sz w:val="22"/>
          <w:szCs w:val="22"/>
        </w:rPr>
        <w:t>)</w:t>
      </w:r>
      <w:r w:rsidRPr="00AA3FF6">
        <w:rPr>
          <w:rFonts w:ascii="Times New Roman" w:hAnsi="Times New Roman" w:cs="Times New Roman"/>
          <w:sz w:val="22"/>
          <w:szCs w:val="22"/>
        </w:rPr>
        <w:t xml:space="preserve">. However, </w:t>
      </w:r>
      <w:r w:rsidR="00281557" w:rsidRPr="00AA3FF6">
        <w:rPr>
          <w:rFonts w:ascii="Times New Roman" w:hAnsi="Times New Roman" w:cs="Times New Roman"/>
          <w:sz w:val="22"/>
          <w:szCs w:val="22"/>
        </w:rPr>
        <w:t xml:space="preserve">during the second week of measurements, the crab in the high dose had the highest oxygen consumption rate (Fig. </w:t>
      </w:r>
      <w:proofErr w:type="spellStart"/>
      <w:r w:rsidR="0014152D" w:rsidRPr="00AA3FF6">
        <w:rPr>
          <w:rFonts w:ascii="Times New Roman" w:hAnsi="Times New Roman" w:cs="Times New Roman"/>
          <w:sz w:val="22"/>
          <w:szCs w:val="22"/>
        </w:rPr>
        <w:t>1</w:t>
      </w:r>
      <w:r w:rsidR="00281557" w:rsidRPr="00AA3FF6">
        <w:rPr>
          <w:rFonts w:ascii="Times New Roman" w:hAnsi="Times New Roman" w:cs="Times New Roman"/>
          <w:sz w:val="22"/>
          <w:szCs w:val="22"/>
        </w:rPr>
        <w:t>B</w:t>
      </w:r>
      <w:proofErr w:type="spellEnd"/>
      <w:r w:rsidR="00281557" w:rsidRPr="00AA3FF6">
        <w:rPr>
          <w:rFonts w:ascii="Times New Roman" w:hAnsi="Times New Roman" w:cs="Times New Roman"/>
          <w:sz w:val="22"/>
          <w:szCs w:val="22"/>
        </w:rPr>
        <w:t>). The control saw the second highest oxygen consumption</w:t>
      </w:r>
      <w:r w:rsidR="00501DA3">
        <w:rPr>
          <w:rFonts w:ascii="Times New Roman" w:hAnsi="Times New Roman" w:cs="Times New Roman"/>
          <w:sz w:val="22"/>
          <w:szCs w:val="22"/>
        </w:rPr>
        <w:t>, and again, t</w:t>
      </w:r>
      <w:r w:rsidR="00281557" w:rsidRPr="00AA3FF6">
        <w:rPr>
          <w:rFonts w:ascii="Times New Roman" w:hAnsi="Times New Roman" w:cs="Times New Roman"/>
          <w:sz w:val="22"/>
          <w:szCs w:val="22"/>
        </w:rPr>
        <w:t>he crab in the low dose treatment had the lowest rate.</w:t>
      </w:r>
      <w:r w:rsidR="00E7233E" w:rsidRPr="00AA3FF6">
        <w:rPr>
          <w:rFonts w:ascii="Times New Roman" w:hAnsi="Times New Roman" w:cs="Times New Roman"/>
          <w:sz w:val="22"/>
          <w:szCs w:val="22"/>
        </w:rPr>
        <w:t xml:space="preserve"> Oxygen rates across all three groups had a smaller overall spread during week two’s analysis.</w:t>
      </w:r>
    </w:p>
    <w:p w14:paraId="604FBE80" w14:textId="59BE41FE" w:rsidR="00A07C8C" w:rsidRPr="0012193C" w:rsidRDefault="00E7233E" w:rsidP="0012193C">
      <w:pPr>
        <w:ind w:firstLine="720"/>
        <w:rPr>
          <w:rFonts w:ascii="Times New Roman" w:hAnsi="Times New Roman" w:cs="Times New Roman"/>
          <w:sz w:val="22"/>
          <w:szCs w:val="22"/>
        </w:rPr>
      </w:pPr>
      <w:r w:rsidRPr="00AA3FF6">
        <w:rPr>
          <w:rFonts w:ascii="Times New Roman" w:hAnsi="Times New Roman" w:cs="Times New Roman"/>
          <w:sz w:val="22"/>
          <w:szCs w:val="22"/>
        </w:rPr>
        <w:t xml:space="preserve">The first week of the experiment </w:t>
      </w:r>
      <w:r w:rsidR="00501DA3">
        <w:rPr>
          <w:rFonts w:ascii="Times New Roman" w:hAnsi="Times New Roman" w:cs="Times New Roman"/>
          <w:sz w:val="22"/>
          <w:szCs w:val="22"/>
        </w:rPr>
        <w:t xml:space="preserve">within the high temperature treatments </w:t>
      </w:r>
      <w:r w:rsidRPr="00AA3FF6">
        <w:rPr>
          <w:rFonts w:ascii="Times New Roman" w:hAnsi="Times New Roman" w:cs="Times New Roman"/>
          <w:sz w:val="22"/>
          <w:szCs w:val="22"/>
        </w:rPr>
        <w:t xml:space="preserve">saw the highest oxygen consumption rate for the crab in the high temperature </w:t>
      </w:r>
      <w:r w:rsidR="008678C2" w:rsidRPr="00AA3FF6">
        <w:rPr>
          <w:rFonts w:ascii="Times New Roman" w:hAnsi="Times New Roman" w:cs="Times New Roman"/>
          <w:sz w:val="22"/>
          <w:szCs w:val="22"/>
        </w:rPr>
        <w:t>control</w:t>
      </w:r>
      <w:r w:rsidRPr="00AA3FF6">
        <w:rPr>
          <w:rFonts w:ascii="Times New Roman" w:hAnsi="Times New Roman" w:cs="Times New Roman"/>
          <w:sz w:val="22"/>
          <w:szCs w:val="22"/>
        </w:rPr>
        <w:t xml:space="preserve"> (Fig. </w:t>
      </w:r>
      <w:proofErr w:type="spellStart"/>
      <w:r w:rsidR="0012193C">
        <w:rPr>
          <w:rFonts w:ascii="Times New Roman" w:hAnsi="Times New Roman" w:cs="Times New Roman"/>
          <w:sz w:val="22"/>
          <w:szCs w:val="22"/>
        </w:rPr>
        <w:t>1</w:t>
      </w:r>
      <w:r w:rsidRPr="00AA3FF6">
        <w:rPr>
          <w:rFonts w:ascii="Times New Roman" w:hAnsi="Times New Roman" w:cs="Times New Roman"/>
          <w:sz w:val="22"/>
          <w:szCs w:val="22"/>
        </w:rPr>
        <w:t>A</w:t>
      </w:r>
      <w:proofErr w:type="spellEnd"/>
      <w:r w:rsidRPr="00AA3FF6">
        <w:rPr>
          <w:rFonts w:ascii="Times New Roman" w:hAnsi="Times New Roman" w:cs="Times New Roman"/>
          <w:sz w:val="22"/>
          <w:szCs w:val="22"/>
        </w:rPr>
        <w:t>).</w:t>
      </w:r>
      <w:r w:rsidR="008678C2" w:rsidRPr="00AA3FF6">
        <w:rPr>
          <w:rFonts w:ascii="Times New Roman" w:hAnsi="Times New Roman" w:cs="Times New Roman"/>
          <w:sz w:val="22"/>
          <w:szCs w:val="22"/>
        </w:rPr>
        <w:t xml:space="preserve"> T</w:t>
      </w:r>
      <w:r w:rsidRPr="00AA3FF6">
        <w:rPr>
          <w:rFonts w:ascii="Times New Roman" w:hAnsi="Times New Roman" w:cs="Times New Roman"/>
          <w:sz w:val="22"/>
          <w:szCs w:val="22"/>
        </w:rPr>
        <w:t xml:space="preserve">he high dose treatment </w:t>
      </w:r>
      <w:r w:rsidR="00AA3FF6">
        <w:rPr>
          <w:rFonts w:ascii="Times New Roman" w:hAnsi="Times New Roman" w:cs="Times New Roman"/>
          <w:sz w:val="22"/>
          <w:szCs w:val="22"/>
        </w:rPr>
        <w:t>had the</w:t>
      </w:r>
      <w:r w:rsidRPr="00AA3FF6">
        <w:rPr>
          <w:rFonts w:ascii="Times New Roman" w:hAnsi="Times New Roman" w:cs="Times New Roman"/>
          <w:sz w:val="22"/>
          <w:szCs w:val="22"/>
        </w:rPr>
        <w:t xml:space="preserve"> second highest oxygen consumption rate</w:t>
      </w:r>
      <w:r w:rsidR="008678C2" w:rsidRPr="00AA3FF6">
        <w:rPr>
          <w:rFonts w:ascii="Times New Roman" w:hAnsi="Times New Roman" w:cs="Times New Roman"/>
          <w:sz w:val="22"/>
          <w:szCs w:val="22"/>
        </w:rPr>
        <w:t xml:space="preserve">, </w:t>
      </w:r>
      <w:r w:rsidRPr="00AA3FF6">
        <w:rPr>
          <w:rFonts w:ascii="Times New Roman" w:hAnsi="Times New Roman" w:cs="Times New Roman"/>
          <w:sz w:val="22"/>
          <w:szCs w:val="22"/>
        </w:rPr>
        <w:t>followed by th</w:t>
      </w:r>
      <w:r w:rsidR="00501DA3">
        <w:rPr>
          <w:rFonts w:ascii="Times New Roman" w:hAnsi="Times New Roman" w:cs="Times New Roman"/>
          <w:sz w:val="22"/>
          <w:szCs w:val="22"/>
        </w:rPr>
        <w:t>e</w:t>
      </w:r>
      <w:r w:rsidRPr="00AA3FF6">
        <w:rPr>
          <w:rFonts w:ascii="Times New Roman" w:hAnsi="Times New Roman" w:cs="Times New Roman"/>
          <w:sz w:val="22"/>
          <w:szCs w:val="22"/>
        </w:rPr>
        <w:t xml:space="preserve"> low</w:t>
      </w:r>
      <w:r w:rsidR="00501DA3">
        <w:rPr>
          <w:rFonts w:ascii="Times New Roman" w:hAnsi="Times New Roman" w:cs="Times New Roman"/>
          <w:sz w:val="22"/>
          <w:szCs w:val="22"/>
        </w:rPr>
        <w:t>-</w:t>
      </w:r>
      <w:r w:rsidRPr="00AA3FF6">
        <w:rPr>
          <w:rFonts w:ascii="Times New Roman" w:hAnsi="Times New Roman" w:cs="Times New Roman"/>
          <w:sz w:val="22"/>
          <w:szCs w:val="22"/>
        </w:rPr>
        <w:t>dose crab, who had relatively</w:t>
      </w:r>
      <w:r w:rsidR="001F0249" w:rsidRPr="00AA3FF6">
        <w:rPr>
          <w:rFonts w:ascii="Times New Roman" w:hAnsi="Times New Roman" w:cs="Times New Roman"/>
          <w:sz w:val="22"/>
          <w:szCs w:val="22"/>
        </w:rPr>
        <w:t xml:space="preserve"> minimal </w:t>
      </w:r>
      <w:r w:rsidR="00F27FA5" w:rsidRPr="00AA3FF6">
        <w:rPr>
          <w:rFonts w:ascii="Times New Roman" w:hAnsi="Times New Roman" w:cs="Times New Roman"/>
          <w:sz w:val="22"/>
          <w:szCs w:val="22"/>
        </w:rPr>
        <w:t xml:space="preserve">oxygen </w:t>
      </w:r>
      <w:r w:rsidRPr="00AA3FF6">
        <w:rPr>
          <w:rFonts w:ascii="Times New Roman" w:hAnsi="Times New Roman" w:cs="Times New Roman"/>
          <w:sz w:val="22"/>
          <w:szCs w:val="22"/>
        </w:rPr>
        <w:t xml:space="preserve">consumption through time (slope of 0.19 </w:t>
      </w:r>
      <w:r w:rsidRPr="00AA3FF6">
        <w:rPr>
          <w:rFonts w:ascii="Times New Roman" w:hAnsi="Times New Roman" w:cs="Times New Roman"/>
          <w:sz w:val="22"/>
          <w:szCs w:val="22"/>
        </w:rPr>
        <w:t>fluorescence/g/min</w:t>
      </w:r>
      <w:r w:rsidRPr="00AA3FF6">
        <w:rPr>
          <w:rFonts w:ascii="Times New Roman" w:hAnsi="Times New Roman" w:cs="Times New Roman"/>
          <w:sz w:val="22"/>
          <w:szCs w:val="22"/>
        </w:rPr>
        <w:t xml:space="preserve">) (Fig. </w:t>
      </w:r>
      <w:proofErr w:type="spellStart"/>
      <w:r w:rsidR="0012193C">
        <w:rPr>
          <w:rFonts w:ascii="Times New Roman" w:hAnsi="Times New Roman" w:cs="Times New Roman"/>
          <w:sz w:val="22"/>
          <w:szCs w:val="22"/>
        </w:rPr>
        <w:t>1</w:t>
      </w:r>
      <w:r w:rsidRPr="00AA3FF6">
        <w:rPr>
          <w:rFonts w:ascii="Times New Roman" w:hAnsi="Times New Roman" w:cs="Times New Roman"/>
          <w:sz w:val="22"/>
          <w:szCs w:val="22"/>
        </w:rPr>
        <w:t>A</w:t>
      </w:r>
      <w:proofErr w:type="spellEnd"/>
      <w:r w:rsidRPr="00AA3FF6">
        <w:rPr>
          <w:rFonts w:ascii="Times New Roman" w:hAnsi="Times New Roman" w:cs="Times New Roman"/>
          <w:sz w:val="22"/>
          <w:szCs w:val="22"/>
        </w:rPr>
        <w:t>).</w:t>
      </w:r>
      <w:r w:rsidR="00AA3FF6">
        <w:rPr>
          <w:rFonts w:ascii="Times New Roman" w:hAnsi="Times New Roman" w:cs="Times New Roman"/>
          <w:sz w:val="22"/>
          <w:szCs w:val="22"/>
        </w:rPr>
        <w:t xml:space="preserve"> </w:t>
      </w:r>
      <w:r w:rsidR="001F0249" w:rsidRPr="00AA3FF6">
        <w:rPr>
          <w:rFonts w:ascii="Times New Roman" w:hAnsi="Times New Roman" w:cs="Times New Roman"/>
          <w:sz w:val="22"/>
          <w:szCs w:val="22"/>
        </w:rPr>
        <w:t>The second week showed</w:t>
      </w:r>
      <w:r w:rsidR="00AA3FF6">
        <w:rPr>
          <w:rFonts w:ascii="Times New Roman" w:hAnsi="Times New Roman" w:cs="Times New Roman"/>
          <w:sz w:val="22"/>
          <w:szCs w:val="22"/>
        </w:rPr>
        <w:t xml:space="preserve"> a narrower </w:t>
      </w:r>
      <w:r w:rsidR="001F0249" w:rsidRPr="00AA3FF6">
        <w:rPr>
          <w:rFonts w:ascii="Times New Roman" w:hAnsi="Times New Roman" w:cs="Times New Roman"/>
          <w:sz w:val="22"/>
          <w:szCs w:val="22"/>
        </w:rPr>
        <w:t xml:space="preserve">spread of </w:t>
      </w:r>
      <w:r w:rsidR="00AA3FF6">
        <w:rPr>
          <w:rFonts w:ascii="Times New Roman" w:hAnsi="Times New Roman" w:cs="Times New Roman"/>
          <w:sz w:val="22"/>
          <w:szCs w:val="22"/>
        </w:rPr>
        <w:t xml:space="preserve">rates for </w:t>
      </w:r>
      <w:r w:rsidR="001F0249" w:rsidRPr="00AA3FF6">
        <w:rPr>
          <w:rFonts w:ascii="Times New Roman" w:hAnsi="Times New Roman" w:cs="Times New Roman"/>
          <w:sz w:val="22"/>
          <w:szCs w:val="22"/>
        </w:rPr>
        <w:t xml:space="preserve">the three dosage groups (Fig. </w:t>
      </w:r>
      <w:proofErr w:type="spellStart"/>
      <w:r w:rsidR="0012193C">
        <w:rPr>
          <w:rFonts w:ascii="Times New Roman" w:hAnsi="Times New Roman" w:cs="Times New Roman"/>
          <w:sz w:val="22"/>
          <w:szCs w:val="22"/>
        </w:rPr>
        <w:t>1</w:t>
      </w:r>
      <w:r w:rsidR="001F0249" w:rsidRPr="00AA3FF6">
        <w:rPr>
          <w:rFonts w:ascii="Times New Roman" w:hAnsi="Times New Roman" w:cs="Times New Roman"/>
          <w:sz w:val="22"/>
          <w:szCs w:val="22"/>
        </w:rPr>
        <w:t>B</w:t>
      </w:r>
      <w:proofErr w:type="spellEnd"/>
      <w:r w:rsidR="001F0249" w:rsidRPr="00AA3FF6">
        <w:rPr>
          <w:rFonts w:ascii="Times New Roman" w:hAnsi="Times New Roman" w:cs="Times New Roman"/>
          <w:sz w:val="22"/>
          <w:szCs w:val="22"/>
        </w:rPr>
        <w:t xml:space="preserve">). </w:t>
      </w:r>
      <w:r w:rsidR="008678C2" w:rsidRPr="00AA3FF6">
        <w:rPr>
          <w:rFonts w:ascii="Times New Roman" w:hAnsi="Times New Roman" w:cs="Times New Roman"/>
          <w:sz w:val="22"/>
          <w:szCs w:val="22"/>
        </w:rPr>
        <w:t>T</w:t>
      </w:r>
      <w:r w:rsidR="001F0249" w:rsidRPr="00AA3FF6">
        <w:rPr>
          <w:rFonts w:ascii="Times New Roman" w:hAnsi="Times New Roman" w:cs="Times New Roman"/>
          <w:sz w:val="22"/>
          <w:szCs w:val="22"/>
        </w:rPr>
        <w:t>he crab in the high temperature control continued to have the highest oxygen consumption rate</w:t>
      </w:r>
      <w:r w:rsidR="008678C2" w:rsidRPr="00AA3FF6">
        <w:rPr>
          <w:rFonts w:ascii="Times New Roman" w:hAnsi="Times New Roman" w:cs="Times New Roman"/>
          <w:sz w:val="22"/>
          <w:szCs w:val="22"/>
        </w:rPr>
        <w:t xml:space="preserve"> </w:t>
      </w:r>
      <w:r w:rsidR="001F0249" w:rsidRPr="00AA3FF6">
        <w:rPr>
          <w:rFonts w:ascii="Times New Roman" w:hAnsi="Times New Roman" w:cs="Times New Roman"/>
          <w:sz w:val="22"/>
          <w:szCs w:val="22"/>
        </w:rPr>
        <w:t xml:space="preserve">(Fig. </w:t>
      </w:r>
      <w:proofErr w:type="spellStart"/>
      <w:r w:rsidR="0012193C">
        <w:rPr>
          <w:rFonts w:ascii="Times New Roman" w:hAnsi="Times New Roman" w:cs="Times New Roman"/>
          <w:sz w:val="22"/>
          <w:szCs w:val="22"/>
        </w:rPr>
        <w:t>1</w:t>
      </w:r>
      <w:r w:rsidR="001F0249" w:rsidRPr="00AA3FF6">
        <w:rPr>
          <w:rFonts w:ascii="Times New Roman" w:hAnsi="Times New Roman" w:cs="Times New Roman"/>
          <w:sz w:val="22"/>
          <w:szCs w:val="22"/>
        </w:rPr>
        <w:t>B</w:t>
      </w:r>
      <w:proofErr w:type="spellEnd"/>
      <w:r w:rsidR="001F0249" w:rsidRPr="00AA3FF6">
        <w:rPr>
          <w:rFonts w:ascii="Times New Roman" w:hAnsi="Times New Roman" w:cs="Times New Roman"/>
          <w:sz w:val="22"/>
          <w:szCs w:val="22"/>
        </w:rPr>
        <w:t>). The low and high dosage crabs showed similar oxygen rates</w:t>
      </w:r>
      <w:r w:rsidR="00AA3FF6">
        <w:rPr>
          <w:rFonts w:ascii="Times New Roman" w:hAnsi="Times New Roman" w:cs="Times New Roman"/>
          <w:sz w:val="22"/>
          <w:szCs w:val="22"/>
        </w:rPr>
        <w:t>,</w:t>
      </w:r>
      <w:r w:rsidR="008678C2" w:rsidRPr="00AA3FF6">
        <w:rPr>
          <w:rFonts w:ascii="Times New Roman" w:hAnsi="Times New Roman" w:cs="Times New Roman"/>
          <w:sz w:val="22"/>
          <w:szCs w:val="22"/>
        </w:rPr>
        <w:t xml:space="preserve"> </w:t>
      </w:r>
      <w:r w:rsidR="001F0249" w:rsidRPr="00AA3FF6">
        <w:rPr>
          <w:rFonts w:ascii="Times New Roman" w:hAnsi="Times New Roman" w:cs="Times New Roman"/>
          <w:sz w:val="22"/>
          <w:szCs w:val="22"/>
        </w:rPr>
        <w:t xml:space="preserve">with the low dosage crab consuming slightly more oxygen (Fig. </w:t>
      </w:r>
      <w:proofErr w:type="spellStart"/>
      <w:r w:rsidR="0012193C">
        <w:rPr>
          <w:rFonts w:ascii="Times New Roman" w:hAnsi="Times New Roman" w:cs="Times New Roman"/>
          <w:sz w:val="22"/>
          <w:szCs w:val="22"/>
        </w:rPr>
        <w:t>1</w:t>
      </w:r>
      <w:r w:rsidR="001F0249" w:rsidRPr="00AA3FF6">
        <w:rPr>
          <w:rFonts w:ascii="Times New Roman" w:hAnsi="Times New Roman" w:cs="Times New Roman"/>
          <w:sz w:val="22"/>
          <w:szCs w:val="22"/>
        </w:rPr>
        <w:t>B</w:t>
      </w:r>
      <w:proofErr w:type="spellEnd"/>
      <w:r w:rsidR="001F0249" w:rsidRPr="00AA3FF6">
        <w:rPr>
          <w:rFonts w:ascii="Times New Roman" w:hAnsi="Times New Roman" w:cs="Times New Roman"/>
          <w:sz w:val="22"/>
          <w:szCs w:val="22"/>
        </w:rPr>
        <w:t>).</w:t>
      </w:r>
      <w:r w:rsidR="008B5BC1" w:rsidRPr="00AA3FF6">
        <w:rPr>
          <w:rFonts w:ascii="Times New Roman" w:hAnsi="Times New Roman" w:cs="Times New Roman"/>
          <w:sz w:val="22"/>
          <w:szCs w:val="22"/>
        </w:rPr>
        <w:t xml:space="preserve"> </w:t>
      </w:r>
    </w:p>
    <w:p w14:paraId="53B2A562" w14:textId="55AAE1F2" w:rsidR="0012193C" w:rsidRDefault="0012193C" w:rsidP="00D43E4D">
      <w:pPr>
        <w:ind w:firstLine="720"/>
        <w:rPr>
          <w:sz w:val="22"/>
          <w:szCs w:val="22"/>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A8CE5DE" wp14:editId="41F512A4">
                <wp:simplePos x="0" y="0"/>
                <wp:positionH relativeFrom="column">
                  <wp:posOffset>3343275</wp:posOffset>
                </wp:positionH>
                <wp:positionV relativeFrom="paragraph">
                  <wp:posOffset>1016635</wp:posOffset>
                </wp:positionV>
                <wp:extent cx="285750" cy="285750"/>
                <wp:effectExtent l="0" t="0" r="0" b="0"/>
                <wp:wrapNone/>
                <wp:docPr id="694584541" name="Text Box 7"/>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00879B02" w14:textId="2953EFAB" w:rsidR="0012193C" w:rsidRPr="0012193C" w:rsidRDefault="0012193C" w:rsidP="0012193C">
                            <w:pPr>
                              <w:rPr>
                                <w:b/>
                                <w:bCs/>
                                <w:sz w:val="18"/>
                                <w:szCs w:val="18"/>
                              </w:rPr>
                            </w:pPr>
                            <w:r>
                              <w:rPr>
                                <w:b/>
                                <w:bCs/>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E5DE" id="_x0000_t202" coordsize="21600,21600" o:spt="202" path="m,l,21600r21600,l21600,xe">
                <v:stroke joinstyle="miter"/>
                <v:path gradientshapeok="t" o:connecttype="rect"/>
              </v:shapetype>
              <v:shape id="Text Box 7" o:spid="_x0000_s1026" type="#_x0000_t202" style="position:absolute;left:0;text-align:left;margin-left:263.25pt;margin-top:80.05pt;width:2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" filled="f" stroked="f" strokeweight=".5pt">
                <v:textbox>
                  <w:txbxContent>
                    <w:p w14:paraId="00879B02" w14:textId="2953EFAB" w:rsidR="0012193C" w:rsidRPr="0012193C" w:rsidRDefault="0012193C" w:rsidP="0012193C">
                      <w:pPr>
                        <w:rPr>
                          <w:b/>
                          <w:bCs/>
                          <w:sz w:val="18"/>
                          <w:szCs w:val="18"/>
                        </w:rPr>
                      </w:pPr>
                      <w:r>
                        <w:rPr>
                          <w:b/>
                          <w:bCs/>
                          <w:sz w:val="18"/>
                          <w:szCs w:val="18"/>
                        </w:rPr>
                        <w:t>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4299C95" wp14:editId="788CBE9A">
                <wp:simplePos x="0" y="0"/>
                <wp:positionH relativeFrom="column">
                  <wp:posOffset>400050</wp:posOffset>
                </wp:positionH>
                <wp:positionV relativeFrom="paragraph">
                  <wp:posOffset>1016635</wp:posOffset>
                </wp:positionV>
                <wp:extent cx="285750" cy="285750"/>
                <wp:effectExtent l="0" t="0" r="0" b="0"/>
                <wp:wrapNone/>
                <wp:docPr id="2066159016" name="Text Box 7"/>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70C3CDA9" w14:textId="63EC8F3E" w:rsidR="0012193C" w:rsidRPr="0012193C" w:rsidRDefault="0012193C">
                            <w:pPr>
                              <w:rPr>
                                <w:b/>
                                <w:bCs/>
                                <w:sz w:val="18"/>
                                <w:szCs w:val="18"/>
                              </w:rPr>
                            </w:pPr>
                            <w:r w:rsidRPr="0012193C">
                              <w:rPr>
                                <w:b/>
                                <w:bCs/>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99C95" id="_x0000_s1027" type="#_x0000_t202" style="position:absolute;left:0;text-align:left;margin-left:31.5pt;margin-top:80.05pt;width:2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" filled="f" stroked="f" strokeweight=".5pt">
                <v:textbox>
                  <w:txbxContent>
                    <w:p w14:paraId="70C3CDA9" w14:textId="63EC8F3E" w:rsidR="0012193C" w:rsidRPr="0012193C" w:rsidRDefault="0012193C">
                      <w:pPr>
                        <w:rPr>
                          <w:b/>
                          <w:bCs/>
                          <w:sz w:val="18"/>
                          <w:szCs w:val="18"/>
                        </w:rPr>
                      </w:pPr>
                      <w:r w:rsidRPr="0012193C">
                        <w:rPr>
                          <w:b/>
                          <w:bCs/>
                          <w:sz w:val="18"/>
                          <w:szCs w:val="18"/>
                        </w:rPr>
                        <w:t>A</w:t>
                      </w:r>
                    </w:p>
                  </w:txbxContent>
                </v:textbox>
              </v:shape>
            </w:pict>
          </mc:Fallback>
        </mc:AlternateContent>
      </w:r>
      <w:r w:rsidRPr="00116883">
        <w:drawing>
          <wp:anchor distT="0" distB="0" distL="114300" distR="114300" simplePos="0" relativeHeight="251687936" behindDoc="1" locked="0" layoutInCell="1" allowOverlap="1" wp14:anchorId="6205D130" wp14:editId="679CC7D2">
            <wp:simplePos x="0" y="0"/>
            <wp:positionH relativeFrom="column">
              <wp:posOffset>190500</wp:posOffset>
            </wp:positionH>
            <wp:positionV relativeFrom="paragraph">
              <wp:posOffset>949960</wp:posOffset>
            </wp:positionV>
            <wp:extent cx="5715000" cy="1631315"/>
            <wp:effectExtent l="0" t="0" r="0" b="6985"/>
            <wp:wrapNone/>
            <wp:docPr id="2517064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6440" name="Picture 1"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15000" cy="1631315"/>
                    </a:xfrm>
                    <a:prstGeom prst="rect">
                      <a:avLst/>
                    </a:prstGeom>
                  </pic:spPr>
                </pic:pic>
              </a:graphicData>
            </a:graphic>
          </wp:anchor>
        </w:drawing>
      </w:r>
      <w:r w:rsidR="00AA3FF6" w:rsidRPr="00AA3FF6">
        <w:rPr>
          <w:rFonts w:ascii="Times New Roman" w:hAnsi="Times New Roman" w:cs="Times New Roman"/>
          <w:sz w:val="22"/>
          <w:szCs w:val="22"/>
        </w:rPr>
        <w:t xml:space="preserve">Week one </w:t>
      </w:r>
      <w:r w:rsidR="00501DA3">
        <w:rPr>
          <w:rFonts w:ascii="Times New Roman" w:hAnsi="Times New Roman" w:cs="Times New Roman"/>
          <w:sz w:val="22"/>
          <w:szCs w:val="22"/>
        </w:rPr>
        <w:t xml:space="preserve">showed that the </w:t>
      </w:r>
      <w:r w:rsidR="00D43E4D" w:rsidRPr="00AA3FF6">
        <w:rPr>
          <w:rFonts w:ascii="Times New Roman" w:hAnsi="Times New Roman" w:cs="Times New Roman"/>
          <w:sz w:val="22"/>
          <w:szCs w:val="22"/>
        </w:rPr>
        <w:t xml:space="preserve">crab in the high temperature control had the highest </w:t>
      </w:r>
      <w:r w:rsidR="008678C2" w:rsidRPr="00AA3FF6">
        <w:rPr>
          <w:rFonts w:ascii="Times New Roman" w:hAnsi="Times New Roman" w:cs="Times New Roman"/>
          <w:sz w:val="22"/>
          <w:szCs w:val="22"/>
        </w:rPr>
        <w:t xml:space="preserve">overall </w:t>
      </w:r>
      <w:r w:rsidR="00D43E4D" w:rsidRPr="00AA3FF6">
        <w:rPr>
          <w:rFonts w:ascii="Times New Roman" w:hAnsi="Times New Roman" w:cs="Times New Roman"/>
          <w:sz w:val="22"/>
          <w:szCs w:val="22"/>
        </w:rPr>
        <w:t xml:space="preserve">oxygen consumption </w:t>
      </w:r>
      <w:r w:rsidR="00501DA3">
        <w:rPr>
          <w:rFonts w:ascii="Times New Roman" w:hAnsi="Times New Roman" w:cs="Times New Roman"/>
          <w:sz w:val="22"/>
          <w:szCs w:val="22"/>
        </w:rPr>
        <w:t xml:space="preserve">across all groups </w:t>
      </w:r>
      <w:r w:rsidR="00D43E4D" w:rsidRPr="00AA3FF6">
        <w:rPr>
          <w:rFonts w:ascii="Times New Roman" w:hAnsi="Times New Roman" w:cs="Times New Roman"/>
          <w:sz w:val="22"/>
          <w:szCs w:val="22"/>
        </w:rPr>
        <w:t xml:space="preserve">and the crab in the high temperature, low drug treatment experienced the lowest oxygen consumption rate (Fig. </w:t>
      </w:r>
      <w:proofErr w:type="spellStart"/>
      <w:r>
        <w:rPr>
          <w:rFonts w:ascii="Times New Roman" w:hAnsi="Times New Roman" w:cs="Times New Roman"/>
          <w:sz w:val="22"/>
          <w:szCs w:val="22"/>
        </w:rPr>
        <w:t>1</w:t>
      </w:r>
      <w:r w:rsidR="00D43E4D" w:rsidRPr="00AA3FF6">
        <w:rPr>
          <w:rFonts w:ascii="Times New Roman" w:hAnsi="Times New Roman" w:cs="Times New Roman"/>
          <w:sz w:val="22"/>
          <w:szCs w:val="22"/>
        </w:rPr>
        <w:t>A</w:t>
      </w:r>
      <w:proofErr w:type="spellEnd"/>
      <w:r w:rsidR="00D43E4D" w:rsidRPr="00AA3FF6">
        <w:rPr>
          <w:rFonts w:ascii="Times New Roman" w:hAnsi="Times New Roman" w:cs="Times New Roman"/>
          <w:sz w:val="22"/>
          <w:szCs w:val="22"/>
        </w:rPr>
        <w:t xml:space="preserve">). During week two, the high and ambient temperature groups distinguished themselves with all ambient temperature crabs showing higher oxygen consumption rates than all the tested crabs exposed to the higher temperature (Fig. </w:t>
      </w:r>
      <w:proofErr w:type="spellStart"/>
      <w:r>
        <w:rPr>
          <w:rFonts w:ascii="Times New Roman" w:hAnsi="Times New Roman" w:cs="Times New Roman"/>
          <w:sz w:val="22"/>
          <w:szCs w:val="22"/>
        </w:rPr>
        <w:t>1</w:t>
      </w:r>
      <w:r w:rsidR="00D43E4D" w:rsidRPr="00AA3FF6">
        <w:rPr>
          <w:rFonts w:ascii="Times New Roman" w:hAnsi="Times New Roman" w:cs="Times New Roman"/>
          <w:sz w:val="22"/>
          <w:szCs w:val="22"/>
        </w:rPr>
        <w:t>B</w:t>
      </w:r>
      <w:proofErr w:type="spellEnd"/>
      <w:r w:rsidR="00D43E4D" w:rsidRPr="00AA3FF6">
        <w:rPr>
          <w:rFonts w:ascii="Times New Roman" w:hAnsi="Times New Roman" w:cs="Times New Roman"/>
          <w:sz w:val="22"/>
          <w:szCs w:val="22"/>
        </w:rPr>
        <w:t>).</w:t>
      </w:r>
      <w:r w:rsidR="008678C2" w:rsidRPr="00AA3FF6">
        <w:rPr>
          <w:sz w:val="22"/>
          <w:szCs w:val="22"/>
        </w:rPr>
        <w:t xml:space="preserve"> </w:t>
      </w:r>
    </w:p>
    <w:p w14:paraId="479B0A79" w14:textId="074D6770" w:rsidR="00D43E4D" w:rsidRPr="00116883" w:rsidRDefault="00D43E4D" w:rsidP="00D43E4D">
      <w:pPr>
        <w:ind w:firstLine="720"/>
        <w:rPr>
          <w:rFonts w:ascii="Times New Roman" w:hAnsi="Times New Roman" w:cs="Times New Roman"/>
        </w:rPr>
      </w:pPr>
    </w:p>
    <w:p w14:paraId="48D63F1D" w14:textId="2B969404" w:rsidR="00AA3FF6" w:rsidRDefault="00AA3FF6" w:rsidP="00560700">
      <w:pPr>
        <w:rPr>
          <w:rFonts w:ascii="Times New Roman" w:hAnsi="Times New Roman" w:cs="Times New Roman"/>
          <w:i/>
          <w:iCs/>
        </w:rPr>
      </w:pPr>
    </w:p>
    <w:p w14:paraId="2ACD6376" w14:textId="77777777" w:rsidR="0012193C" w:rsidRDefault="0012193C" w:rsidP="00560700">
      <w:pPr>
        <w:rPr>
          <w:rFonts w:ascii="Times New Roman" w:hAnsi="Times New Roman" w:cs="Times New Roman"/>
          <w:i/>
          <w:iCs/>
        </w:rPr>
      </w:pPr>
    </w:p>
    <w:p w14:paraId="150E93DB" w14:textId="5733E246" w:rsidR="0012193C" w:rsidRDefault="0012193C" w:rsidP="00560700">
      <w:pPr>
        <w:rPr>
          <w:rFonts w:ascii="Times New Roman" w:hAnsi="Times New Roman" w:cs="Times New Roman"/>
          <w:i/>
          <w:iCs/>
        </w:rPr>
      </w:pPr>
      <w:r w:rsidRPr="00AA3FF6">
        <w:rPr>
          <w:rFonts w:ascii="Times New Roman" w:hAnsi="Times New Roman" w:cs="Times New Roman"/>
          <w:sz w:val="22"/>
          <w:szCs w:val="22"/>
        </w:rPr>
        <mc:AlternateContent>
          <mc:Choice Requires="wps">
            <w:drawing>
              <wp:anchor distT="0" distB="0" distL="114300" distR="114300" simplePos="0" relativeHeight="251675648" behindDoc="0" locked="0" layoutInCell="1" allowOverlap="1" wp14:anchorId="3E12CB0B" wp14:editId="39310D69">
                <wp:simplePos x="0" y="0"/>
                <wp:positionH relativeFrom="column">
                  <wp:posOffset>400050</wp:posOffset>
                </wp:positionH>
                <wp:positionV relativeFrom="paragraph">
                  <wp:posOffset>294640</wp:posOffset>
                </wp:positionV>
                <wp:extent cx="2557780" cy="342900"/>
                <wp:effectExtent l="0" t="0" r="13970" b="19050"/>
                <wp:wrapNone/>
                <wp:docPr id="358715737" name="Rectangle 1"/>
                <wp:cNvGraphicFramePr/>
                <a:graphic xmlns:a="http://schemas.openxmlformats.org/drawingml/2006/main">
                  <a:graphicData uri="http://schemas.microsoft.com/office/word/2010/wordprocessingShape">
                    <wps:wsp>
                      <wps:cNvSpPr/>
                      <wps:spPr>
                        <a:xfrm>
                          <a:off x="0" y="0"/>
                          <a:ext cx="2557780" cy="3429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38F8E" id="Rectangle 1" o:spid="_x0000_s1026" style="position:absolute;margin-left:31.5pt;margin-top:23.2pt;width:201.4pt;height:2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" fillcolor="white [3212]" strokecolor="white [3212]" strokeweight="1pt"/>
            </w:pict>
          </mc:Fallback>
        </mc:AlternateContent>
      </w:r>
      <w:r w:rsidRPr="00AA3FF6">
        <w:rPr>
          <w:rFonts w:ascii="Times New Roman" w:hAnsi="Times New Roman" w:cs="Times New Roman"/>
          <w:sz w:val="22"/>
          <w:szCs w:val="22"/>
        </w:rPr>
        <mc:AlternateContent>
          <mc:Choice Requires="wps">
            <w:drawing>
              <wp:anchor distT="0" distB="0" distL="114300" distR="114300" simplePos="0" relativeHeight="251677696" behindDoc="0" locked="0" layoutInCell="1" allowOverlap="1" wp14:anchorId="49CB053B" wp14:editId="5ECA57AD">
                <wp:simplePos x="0" y="0"/>
                <wp:positionH relativeFrom="column">
                  <wp:posOffset>-363220</wp:posOffset>
                </wp:positionH>
                <wp:positionV relativeFrom="paragraph">
                  <wp:posOffset>633095</wp:posOffset>
                </wp:positionV>
                <wp:extent cx="6475730" cy="533400"/>
                <wp:effectExtent l="0" t="0" r="0" b="0"/>
                <wp:wrapNone/>
                <wp:docPr id="1865138155" name="Text Box 3"/>
                <wp:cNvGraphicFramePr/>
                <a:graphic xmlns:a="http://schemas.openxmlformats.org/drawingml/2006/main">
                  <a:graphicData uri="http://schemas.microsoft.com/office/word/2010/wordprocessingShape">
                    <wps:wsp>
                      <wps:cNvSpPr txBox="1"/>
                      <wps:spPr>
                        <a:xfrm>
                          <a:off x="0" y="0"/>
                          <a:ext cx="6475730" cy="533400"/>
                        </a:xfrm>
                        <a:prstGeom prst="rect">
                          <a:avLst/>
                        </a:prstGeom>
                        <a:noFill/>
                        <a:ln w="6350">
                          <a:noFill/>
                        </a:ln>
                      </wps:spPr>
                      <wps:txbx>
                        <w:txbxContent>
                          <w:p w14:paraId="4ED8614E" w14:textId="7DA28191" w:rsidR="0012193C" w:rsidRPr="008678C2" w:rsidRDefault="00A17F72" w:rsidP="0012193C">
                            <w:pPr>
                              <w:rPr>
                                <w:rFonts w:ascii="Times New Roman" w:hAnsi="Times New Roman" w:cs="Times New Roman"/>
                                <w:sz w:val="18"/>
                                <w:szCs w:val="18"/>
                              </w:rPr>
                            </w:pPr>
                            <w:r w:rsidRPr="008678C2">
                              <w:rPr>
                                <w:rFonts w:ascii="Times New Roman" w:hAnsi="Times New Roman" w:cs="Times New Roman"/>
                                <w:sz w:val="18"/>
                                <w:szCs w:val="18"/>
                              </w:rPr>
                              <w:t xml:space="preserve">Figure </w:t>
                            </w:r>
                            <w:r w:rsidR="0012193C">
                              <w:rPr>
                                <w:rFonts w:ascii="Times New Roman" w:hAnsi="Times New Roman" w:cs="Times New Roman"/>
                                <w:sz w:val="18"/>
                                <w:szCs w:val="18"/>
                              </w:rPr>
                              <w:t>1</w:t>
                            </w:r>
                            <w:r w:rsidRPr="008678C2">
                              <w:rPr>
                                <w:rFonts w:ascii="Times New Roman" w:hAnsi="Times New Roman" w:cs="Times New Roman"/>
                                <w:sz w:val="18"/>
                                <w:szCs w:val="18"/>
                              </w:rPr>
                              <w:t xml:space="preserve">. The rate of oxygen consumption (fluorescence/g/min) </w:t>
                            </w:r>
                            <w:r w:rsidR="008678C2" w:rsidRPr="008678C2">
                              <w:rPr>
                                <w:rFonts w:ascii="Times New Roman" w:hAnsi="Times New Roman" w:cs="Times New Roman"/>
                                <w:sz w:val="18"/>
                                <w:szCs w:val="18"/>
                              </w:rPr>
                              <w:t>at</w:t>
                            </w:r>
                            <w:r w:rsidRPr="008678C2">
                              <w:rPr>
                                <w:rFonts w:ascii="Times New Roman" w:hAnsi="Times New Roman" w:cs="Times New Roman"/>
                                <w:sz w:val="18"/>
                                <w:szCs w:val="18"/>
                              </w:rPr>
                              <w:t xml:space="preserve"> </w:t>
                            </w:r>
                            <w:r w:rsidRPr="008678C2">
                              <w:rPr>
                                <w:rFonts w:ascii="Times New Roman" w:hAnsi="Times New Roman" w:cs="Times New Roman"/>
                                <w:sz w:val="18"/>
                                <w:szCs w:val="18"/>
                              </w:rPr>
                              <w:t xml:space="preserve">ambient </w:t>
                            </w:r>
                            <w:r w:rsidRPr="008678C2">
                              <w:rPr>
                                <w:rFonts w:ascii="Times New Roman" w:hAnsi="Times New Roman" w:cs="Times New Roman"/>
                                <w:sz w:val="18"/>
                                <w:szCs w:val="18"/>
                              </w:rPr>
                              <w:t>(</w:t>
                            </w:r>
                            <w:r w:rsidRPr="008678C2">
                              <w:rPr>
                                <w:rFonts w:ascii="Times New Roman" w:hAnsi="Times New Roman" w:cs="Times New Roman"/>
                                <w:sz w:val="18"/>
                                <w:szCs w:val="18"/>
                              </w:rPr>
                              <w:t>13</w:t>
                            </w:r>
                            <w:r w:rsidRPr="008678C2">
                              <w:rPr>
                                <w:rFonts w:ascii="Times New Roman" w:hAnsi="Times New Roman" w:cs="Times New Roman"/>
                                <w:sz w:val="18"/>
                                <w:szCs w:val="18"/>
                              </w:rPr>
                              <w:t xml:space="preserve"> </w:t>
                            </w:r>
                            <w:r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C)</w:t>
                            </w:r>
                            <w:r w:rsidRPr="008678C2">
                              <w:rPr>
                                <w:rFonts w:ascii="Times New Roman" w:hAnsi="Times New Roman" w:cs="Times New Roman"/>
                                <w:sz w:val="18"/>
                                <w:szCs w:val="18"/>
                              </w:rPr>
                              <w:t xml:space="preserve"> and </w:t>
                            </w:r>
                            <w:r w:rsidRPr="008678C2">
                              <w:rPr>
                                <w:rFonts w:ascii="Times New Roman" w:hAnsi="Times New Roman" w:cs="Times New Roman"/>
                                <w:sz w:val="18"/>
                                <w:szCs w:val="18"/>
                              </w:rPr>
                              <w:t xml:space="preserve">high temperature (27 </w:t>
                            </w:r>
                            <w:r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C) drug treatment group</w:t>
                            </w:r>
                            <w:r w:rsidR="001C6E55">
                              <w:rPr>
                                <w:rFonts w:ascii="Times New Roman" w:hAnsi="Times New Roman" w:cs="Times New Roman"/>
                                <w:sz w:val="18"/>
                                <w:szCs w:val="18"/>
                              </w:rPr>
                              <w:t>s</w:t>
                            </w:r>
                            <w:r w:rsidR="0012193C" w:rsidRPr="008678C2">
                              <w:rPr>
                                <w:rFonts w:ascii="Times New Roman" w:hAnsi="Times New Roman" w:cs="Times New Roman"/>
                                <w:sz w:val="18"/>
                                <w:szCs w:val="18"/>
                              </w:rPr>
                              <w:t>, where the dose “control” is 0 ug/L of ibuprofen, “low” is 6.25 ug/L, and “high” is 31.25 ug/L. (</w:t>
                            </w:r>
                            <w:r w:rsidR="0012193C" w:rsidRPr="008678C2">
                              <w:rPr>
                                <w:rFonts w:ascii="Times New Roman" w:hAnsi="Times New Roman" w:cs="Times New Roman"/>
                                <w:b/>
                                <w:bCs/>
                                <w:sz w:val="18"/>
                                <w:szCs w:val="18"/>
                              </w:rPr>
                              <w:t>A.</w:t>
                            </w:r>
                            <w:r w:rsidR="0012193C" w:rsidRPr="008678C2">
                              <w:rPr>
                                <w:rFonts w:ascii="Times New Roman" w:hAnsi="Times New Roman" w:cs="Times New Roman"/>
                                <w:sz w:val="18"/>
                                <w:szCs w:val="18"/>
                              </w:rPr>
                              <w:t>) Oxygen rates were taken after one week of treatment exposure (05.05.2025) and (</w:t>
                            </w:r>
                            <w:r w:rsidR="0012193C" w:rsidRPr="008678C2">
                              <w:rPr>
                                <w:rFonts w:ascii="Times New Roman" w:hAnsi="Times New Roman" w:cs="Times New Roman"/>
                                <w:b/>
                                <w:bCs/>
                                <w:sz w:val="18"/>
                                <w:szCs w:val="18"/>
                              </w:rPr>
                              <w:t>B.</w:t>
                            </w:r>
                            <w:r w:rsidR="0012193C" w:rsidRPr="008678C2">
                              <w:rPr>
                                <w:rFonts w:ascii="Times New Roman" w:hAnsi="Times New Roman" w:cs="Times New Roman"/>
                                <w:sz w:val="18"/>
                                <w:szCs w:val="18"/>
                              </w:rPr>
                              <w:t>) two weeks after treatment exposure (05.12.2025).</w:t>
                            </w:r>
                          </w:p>
                          <w:p w14:paraId="53018F1E" w14:textId="5E19C7C6" w:rsidR="00A17F72" w:rsidRPr="008678C2" w:rsidRDefault="00A17F72" w:rsidP="00A17F72">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B053B" id="Text Box 3" o:spid="_x0000_s1028" type="#_x0000_t202" style="position:absolute;margin-left:-28.6pt;margin-top:49.85pt;width:509.9pt;height: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rQ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" filled="f" stroked="f" strokeweight=".5pt">
                <v:textbox>
                  <w:txbxContent>
                    <w:p w14:paraId="4ED8614E" w14:textId="7DA28191" w:rsidR="0012193C" w:rsidRPr="008678C2" w:rsidRDefault="00A17F72" w:rsidP="0012193C">
                      <w:pPr>
                        <w:rPr>
                          <w:rFonts w:ascii="Times New Roman" w:hAnsi="Times New Roman" w:cs="Times New Roman"/>
                          <w:sz w:val="18"/>
                          <w:szCs w:val="18"/>
                        </w:rPr>
                      </w:pPr>
                      <w:r w:rsidRPr="008678C2">
                        <w:rPr>
                          <w:rFonts w:ascii="Times New Roman" w:hAnsi="Times New Roman" w:cs="Times New Roman"/>
                          <w:sz w:val="18"/>
                          <w:szCs w:val="18"/>
                        </w:rPr>
                        <w:t xml:space="preserve">Figure </w:t>
                      </w:r>
                      <w:r w:rsidR="0012193C">
                        <w:rPr>
                          <w:rFonts w:ascii="Times New Roman" w:hAnsi="Times New Roman" w:cs="Times New Roman"/>
                          <w:sz w:val="18"/>
                          <w:szCs w:val="18"/>
                        </w:rPr>
                        <w:t>1</w:t>
                      </w:r>
                      <w:r w:rsidRPr="008678C2">
                        <w:rPr>
                          <w:rFonts w:ascii="Times New Roman" w:hAnsi="Times New Roman" w:cs="Times New Roman"/>
                          <w:sz w:val="18"/>
                          <w:szCs w:val="18"/>
                        </w:rPr>
                        <w:t xml:space="preserve">. The rate of oxygen consumption (fluorescence/g/min) </w:t>
                      </w:r>
                      <w:r w:rsidR="008678C2" w:rsidRPr="008678C2">
                        <w:rPr>
                          <w:rFonts w:ascii="Times New Roman" w:hAnsi="Times New Roman" w:cs="Times New Roman"/>
                          <w:sz w:val="18"/>
                          <w:szCs w:val="18"/>
                        </w:rPr>
                        <w:t>at</w:t>
                      </w:r>
                      <w:r w:rsidRPr="008678C2">
                        <w:rPr>
                          <w:rFonts w:ascii="Times New Roman" w:hAnsi="Times New Roman" w:cs="Times New Roman"/>
                          <w:sz w:val="18"/>
                          <w:szCs w:val="18"/>
                        </w:rPr>
                        <w:t xml:space="preserve"> </w:t>
                      </w:r>
                      <w:r w:rsidRPr="008678C2">
                        <w:rPr>
                          <w:rFonts w:ascii="Times New Roman" w:hAnsi="Times New Roman" w:cs="Times New Roman"/>
                          <w:sz w:val="18"/>
                          <w:szCs w:val="18"/>
                        </w:rPr>
                        <w:t xml:space="preserve">ambient </w:t>
                      </w:r>
                      <w:r w:rsidRPr="008678C2">
                        <w:rPr>
                          <w:rFonts w:ascii="Times New Roman" w:hAnsi="Times New Roman" w:cs="Times New Roman"/>
                          <w:sz w:val="18"/>
                          <w:szCs w:val="18"/>
                        </w:rPr>
                        <w:t>(</w:t>
                      </w:r>
                      <w:r w:rsidRPr="008678C2">
                        <w:rPr>
                          <w:rFonts w:ascii="Times New Roman" w:hAnsi="Times New Roman" w:cs="Times New Roman"/>
                          <w:sz w:val="18"/>
                          <w:szCs w:val="18"/>
                        </w:rPr>
                        <w:t>13</w:t>
                      </w:r>
                      <w:r w:rsidRPr="008678C2">
                        <w:rPr>
                          <w:rFonts w:ascii="Times New Roman" w:hAnsi="Times New Roman" w:cs="Times New Roman"/>
                          <w:sz w:val="18"/>
                          <w:szCs w:val="18"/>
                        </w:rPr>
                        <w:t xml:space="preserve"> </w:t>
                      </w:r>
                      <w:r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C)</w:t>
                      </w:r>
                      <w:r w:rsidRPr="008678C2">
                        <w:rPr>
                          <w:rFonts w:ascii="Times New Roman" w:hAnsi="Times New Roman" w:cs="Times New Roman"/>
                          <w:sz w:val="18"/>
                          <w:szCs w:val="18"/>
                        </w:rPr>
                        <w:t xml:space="preserve"> and </w:t>
                      </w:r>
                      <w:r w:rsidRPr="008678C2">
                        <w:rPr>
                          <w:rFonts w:ascii="Times New Roman" w:hAnsi="Times New Roman" w:cs="Times New Roman"/>
                          <w:sz w:val="18"/>
                          <w:szCs w:val="18"/>
                        </w:rPr>
                        <w:t xml:space="preserve">high temperature (27 </w:t>
                      </w:r>
                      <w:r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C) drug treatment group</w:t>
                      </w:r>
                      <w:r w:rsidR="001C6E55">
                        <w:rPr>
                          <w:rFonts w:ascii="Times New Roman" w:hAnsi="Times New Roman" w:cs="Times New Roman"/>
                          <w:sz w:val="18"/>
                          <w:szCs w:val="18"/>
                        </w:rPr>
                        <w:t>s</w:t>
                      </w:r>
                      <w:r w:rsidR="0012193C" w:rsidRPr="008678C2">
                        <w:rPr>
                          <w:rFonts w:ascii="Times New Roman" w:hAnsi="Times New Roman" w:cs="Times New Roman"/>
                          <w:sz w:val="18"/>
                          <w:szCs w:val="18"/>
                        </w:rPr>
                        <w:t>, where the dose “control” is 0 ug/L of ibuprofen, “low” is 6.25 ug/L, and “high” is 31.25 ug/L. (</w:t>
                      </w:r>
                      <w:r w:rsidR="0012193C" w:rsidRPr="008678C2">
                        <w:rPr>
                          <w:rFonts w:ascii="Times New Roman" w:hAnsi="Times New Roman" w:cs="Times New Roman"/>
                          <w:b/>
                          <w:bCs/>
                          <w:sz w:val="18"/>
                          <w:szCs w:val="18"/>
                        </w:rPr>
                        <w:t>A.</w:t>
                      </w:r>
                      <w:r w:rsidR="0012193C" w:rsidRPr="008678C2">
                        <w:rPr>
                          <w:rFonts w:ascii="Times New Roman" w:hAnsi="Times New Roman" w:cs="Times New Roman"/>
                          <w:sz w:val="18"/>
                          <w:szCs w:val="18"/>
                        </w:rPr>
                        <w:t>) Oxygen rates were taken after one week of treatment exposure (05.05.2025) and (</w:t>
                      </w:r>
                      <w:r w:rsidR="0012193C" w:rsidRPr="008678C2">
                        <w:rPr>
                          <w:rFonts w:ascii="Times New Roman" w:hAnsi="Times New Roman" w:cs="Times New Roman"/>
                          <w:b/>
                          <w:bCs/>
                          <w:sz w:val="18"/>
                          <w:szCs w:val="18"/>
                        </w:rPr>
                        <w:t>B.</w:t>
                      </w:r>
                      <w:r w:rsidR="0012193C" w:rsidRPr="008678C2">
                        <w:rPr>
                          <w:rFonts w:ascii="Times New Roman" w:hAnsi="Times New Roman" w:cs="Times New Roman"/>
                          <w:sz w:val="18"/>
                          <w:szCs w:val="18"/>
                        </w:rPr>
                        <w:t>) two weeks after treatment exposure (05.12.2025).</w:t>
                      </w:r>
                    </w:p>
                    <w:p w14:paraId="53018F1E" w14:textId="5E19C7C6" w:rsidR="00A17F72" w:rsidRPr="008678C2" w:rsidRDefault="00A17F72" w:rsidP="00A17F72">
                      <w:pPr>
                        <w:rPr>
                          <w:rFonts w:ascii="Times New Roman" w:hAnsi="Times New Roman" w:cs="Times New Roman"/>
                          <w:sz w:val="18"/>
                          <w:szCs w:val="18"/>
                        </w:rPr>
                      </w:pPr>
                    </w:p>
                  </w:txbxContent>
                </v:textbox>
              </v:shape>
            </w:pict>
          </mc:Fallback>
        </mc:AlternateContent>
      </w:r>
    </w:p>
    <w:p w14:paraId="1C68FE60" w14:textId="77777777" w:rsidR="00AA3FF6" w:rsidRPr="00AA3FF6" w:rsidRDefault="00AA3FF6" w:rsidP="00AA3FF6">
      <w:pPr>
        <w:rPr>
          <w:rFonts w:ascii="Times New Roman" w:hAnsi="Times New Roman" w:cs="Times New Roman"/>
          <w:i/>
          <w:iCs/>
          <w:sz w:val="10"/>
          <w:szCs w:val="10"/>
        </w:rPr>
      </w:pPr>
    </w:p>
    <w:p w14:paraId="11B7159A" w14:textId="77777777" w:rsidR="0012193C" w:rsidRDefault="0012193C" w:rsidP="00AA3FF6">
      <w:pPr>
        <w:rPr>
          <w:rFonts w:ascii="Times New Roman" w:hAnsi="Times New Roman" w:cs="Times New Roman"/>
          <w:i/>
          <w:iCs/>
          <w:sz w:val="22"/>
          <w:szCs w:val="22"/>
        </w:rPr>
      </w:pPr>
    </w:p>
    <w:p w14:paraId="533C4C93" w14:textId="70971D9B" w:rsidR="00AA3FF6" w:rsidRDefault="0012193C" w:rsidP="00AA3FF6">
      <w:pPr>
        <w:rPr>
          <w:rFonts w:ascii="Times New Roman" w:hAnsi="Times New Roman" w:cs="Times New Roman"/>
          <w:i/>
          <w:iCs/>
          <w:sz w:val="22"/>
          <w:szCs w:val="22"/>
        </w:rPr>
      </w:pPr>
      <w:r w:rsidRPr="00AA3FF6">
        <w:rPr>
          <w:rFonts w:ascii="Times New Roman" w:hAnsi="Times New Roman" w:cs="Times New Roman"/>
          <w:sz w:val="22"/>
          <w:szCs w:val="22"/>
        </w:rPr>
        <w:lastRenderedPageBreak/>
        <mc:AlternateContent>
          <mc:Choice Requires="wps">
            <w:drawing>
              <wp:anchor distT="0" distB="0" distL="114300" distR="114300" simplePos="0" relativeHeight="251686912" behindDoc="0" locked="0" layoutInCell="1" allowOverlap="1" wp14:anchorId="6F49755C" wp14:editId="3E077162">
                <wp:simplePos x="0" y="0"/>
                <wp:positionH relativeFrom="column">
                  <wp:posOffset>-114300</wp:posOffset>
                </wp:positionH>
                <wp:positionV relativeFrom="paragraph">
                  <wp:posOffset>171450</wp:posOffset>
                </wp:positionV>
                <wp:extent cx="6531610" cy="1457325"/>
                <wp:effectExtent l="0" t="0" r="0" b="0"/>
                <wp:wrapNone/>
                <wp:docPr id="2103912259" name="Text Box 3"/>
                <wp:cNvGraphicFramePr/>
                <a:graphic xmlns:a="http://schemas.openxmlformats.org/drawingml/2006/main">
                  <a:graphicData uri="http://schemas.microsoft.com/office/word/2010/wordprocessingShape">
                    <wps:wsp>
                      <wps:cNvSpPr txBox="1"/>
                      <wps:spPr>
                        <a:xfrm>
                          <a:off x="0" y="0"/>
                          <a:ext cx="6531610" cy="1457325"/>
                        </a:xfrm>
                        <a:prstGeom prst="rect">
                          <a:avLst/>
                        </a:prstGeom>
                        <a:noFill/>
                        <a:ln w="6350">
                          <a:noFill/>
                        </a:ln>
                      </wps:spPr>
                      <wps:txbx>
                        <w:txbxContent>
                          <w:p w14:paraId="16F189E1" w14:textId="6E201682" w:rsidR="00AA3FF6" w:rsidRPr="008678C2" w:rsidRDefault="00AA3FF6" w:rsidP="00AA3FF6">
                            <w:pPr>
                              <w:ind w:firstLine="720"/>
                              <w:rPr>
                                <w:rFonts w:ascii="Times New Roman" w:hAnsi="Times New Roman" w:cs="Times New Roman"/>
                                <w:sz w:val="18"/>
                                <w:szCs w:val="18"/>
                              </w:rPr>
                            </w:pPr>
                            <w:r w:rsidRPr="00AA3FF6">
                              <w:rPr>
                                <w:rFonts w:ascii="Times New Roman" w:hAnsi="Times New Roman" w:cs="Times New Roman"/>
                                <w:sz w:val="22"/>
                                <w:szCs w:val="22"/>
                              </w:rPr>
                              <w:t>Average hemolymph glucose levels were highest for the crabs living in the ambient control tank (0.31 ± 0.22), followed by the crabs in the high temperature, high dose (0.20 ± 0.063); high temperature, low dose (0.19 ± 0.016); ambient, high dose (0.13 ± 0.035); high temperature control (0.075 ± 0.041); and ambient temperature</w:t>
                            </w:r>
                            <w:r w:rsidR="0012193C">
                              <w:rPr>
                                <w:rFonts w:ascii="Times New Roman" w:hAnsi="Times New Roman" w:cs="Times New Roman"/>
                                <w:sz w:val="22"/>
                                <w:szCs w:val="22"/>
                              </w:rPr>
                              <w:t>,</w:t>
                            </w:r>
                            <w:r w:rsidRPr="00AA3FF6">
                              <w:rPr>
                                <w:rFonts w:ascii="Times New Roman" w:hAnsi="Times New Roman" w:cs="Times New Roman"/>
                                <w:sz w:val="22"/>
                                <w:szCs w:val="22"/>
                              </w:rPr>
                              <w:t xml:space="preserve"> low dose (0.071 ± 0.058) treatments (Fig. </w:t>
                            </w:r>
                            <w:r w:rsidR="0012193C">
                              <w:rPr>
                                <w:rFonts w:ascii="Times New Roman" w:hAnsi="Times New Roman" w:cs="Times New Roman"/>
                                <w:sz w:val="22"/>
                                <w:szCs w:val="22"/>
                              </w:rPr>
                              <w:t>2</w:t>
                            </w:r>
                            <w:r w:rsidRPr="00AA3FF6">
                              <w:rPr>
                                <w:rFonts w:ascii="Times New Roman" w:hAnsi="Times New Roman" w:cs="Times New Roman"/>
                                <w:sz w:val="22"/>
                                <w:szCs w:val="22"/>
                              </w:rPr>
                              <w:t xml:space="preserve">). Across temperature treatments, the high temperature saw hemolymph glucose levels decrease with decreased levels of ibuprofen exposure (Fig. </w:t>
                            </w:r>
                            <w:r w:rsidR="0012193C">
                              <w:rPr>
                                <w:rFonts w:ascii="Times New Roman" w:hAnsi="Times New Roman" w:cs="Times New Roman"/>
                                <w:sz w:val="22"/>
                                <w:szCs w:val="22"/>
                              </w:rPr>
                              <w:t>2</w:t>
                            </w:r>
                            <w:r w:rsidRPr="00AA3FF6">
                              <w:rPr>
                                <w:rFonts w:ascii="Times New Roman" w:hAnsi="Times New Roman" w:cs="Times New Roman"/>
                                <w:sz w:val="22"/>
                                <w:szCs w:val="22"/>
                              </w:rPr>
                              <w:t xml:space="preserve">). Conversely, the ambient temperature saw the lowest glucose levels in the crabs exposed to the low dose of ibuprofen and the highest glucose levels in the no-drug group (Fig. </w:t>
                            </w:r>
                            <w:r w:rsidR="0012193C">
                              <w:rPr>
                                <w:rFonts w:ascii="Times New Roman" w:hAnsi="Times New Roman" w:cs="Times New Roman"/>
                                <w:sz w:val="22"/>
                                <w:szCs w:val="22"/>
                              </w:rPr>
                              <w:t>2</w:t>
                            </w:r>
                            <w:r w:rsidRPr="00AA3FF6">
                              <w:rPr>
                                <w:rFonts w:ascii="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9755C" id="_x0000_s1029" type="#_x0000_t202" style="position:absolute;margin-left:-9pt;margin-top:13.5pt;width:514.3pt;height:11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" filled="f" stroked="f" strokeweight=".5pt">
                <v:textbox>
                  <w:txbxContent>
                    <w:p w14:paraId="16F189E1" w14:textId="6E201682" w:rsidR="00AA3FF6" w:rsidRPr="008678C2" w:rsidRDefault="00AA3FF6" w:rsidP="00AA3FF6">
                      <w:pPr>
                        <w:ind w:firstLine="720"/>
                        <w:rPr>
                          <w:rFonts w:ascii="Times New Roman" w:hAnsi="Times New Roman" w:cs="Times New Roman"/>
                          <w:sz w:val="18"/>
                          <w:szCs w:val="18"/>
                        </w:rPr>
                      </w:pPr>
                      <w:r w:rsidRPr="00AA3FF6">
                        <w:rPr>
                          <w:rFonts w:ascii="Times New Roman" w:hAnsi="Times New Roman" w:cs="Times New Roman"/>
                          <w:sz w:val="22"/>
                          <w:szCs w:val="22"/>
                        </w:rPr>
                        <w:t>Average hemolymph glucose levels were highest for the crabs living in the ambient control tank (0.31 ± 0.22), followed by the crabs in the high temperature, high dose (0.20 ± 0.063); high temperature, low dose (0.19 ± 0.016); ambient, high dose (0.13 ± 0.035); high temperature control (0.075 ± 0.041); and ambient temperature</w:t>
                      </w:r>
                      <w:r w:rsidR="0012193C">
                        <w:rPr>
                          <w:rFonts w:ascii="Times New Roman" w:hAnsi="Times New Roman" w:cs="Times New Roman"/>
                          <w:sz w:val="22"/>
                          <w:szCs w:val="22"/>
                        </w:rPr>
                        <w:t>,</w:t>
                      </w:r>
                      <w:r w:rsidRPr="00AA3FF6">
                        <w:rPr>
                          <w:rFonts w:ascii="Times New Roman" w:hAnsi="Times New Roman" w:cs="Times New Roman"/>
                          <w:sz w:val="22"/>
                          <w:szCs w:val="22"/>
                        </w:rPr>
                        <w:t xml:space="preserve"> low dose (0.071 ± 0.058) treatments (Fig. </w:t>
                      </w:r>
                      <w:r w:rsidR="0012193C">
                        <w:rPr>
                          <w:rFonts w:ascii="Times New Roman" w:hAnsi="Times New Roman" w:cs="Times New Roman"/>
                          <w:sz w:val="22"/>
                          <w:szCs w:val="22"/>
                        </w:rPr>
                        <w:t>2</w:t>
                      </w:r>
                      <w:r w:rsidRPr="00AA3FF6">
                        <w:rPr>
                          <w:rFonts w:ascii="Times New Roman" w:hAnsi="Times New Roman" w:cs="Times New Roman"/>
                          <w:sz w:val="22"/>
                          <w:szCs w:val="22"/>
                        </w:rPr>
                        <w:t xml:space="preserve">). Across temperature treatments, the high temperature saw hemolymph glucose levels decrease with decreased levels of ibuprofen exposure (Fig. </w:t>
                      </w:r>
                      <w:r w:rsidR="0012193C">
                        <w:rPr>
                          <w:rFonts w:ascii="Times New Roman" w:hAnsi="Times New Roman" w:cs="Times New Roman"/>
                          <w:sz w:val="22"/>
                          <w:szCs w:val="22"/>
                        </w:rPr>
                        <w:t>2</w:t>
                      </w:r>
                      <w:r w:rsidRPr="00AA3FF6">
                        <w:rPr>
                          <w:rFonts w:ascii="Times New Roman" w:hAnsi="Times New Roman" w:cs="Times New Roman"/>
                          <w:sz w:val="22"/>
                          <w:szCs w:val="22"/>
                        </w:rPr>
                        <w:t xml:space="preserve">). Conversely, the ambient temperature saw the lowest glucose levels in the crabs exposed to the low dose of ibuprofen and the highest glucose levels in the no-drug group (Fig. </w:t>
                      </w:r>
                      <w:r w:rsidR="0012193C">
                        <w:rPr>
                          <w:rFonts w:ascii="Times New Roman" w:hAnsi="Times New Roman" w:cs="Times New Roman"/>
                          <w:sz w:val="22"/>
                          <w:szCs w:val="22"/>
                        </w:rPr>
                        <w:t>2</w:t>
                      </w:r>
                      <w:r w:rsidRPr="00AA3FF6">
                        <w:rPr>
                          <w:rFonts w:ascii="Times New Roman" w:hAnsi="Times New Roman" w:cs="Times New Roman"/>
                          <w:sz w:val="22"/>
                          <w:szCs w:val="22"/>
                        </w:rPr>
                        <w:t>).</w:t>
                      </w:r>
                    </w:p>
                  </w:txbxContent>
                </v:textbox>
              </v:shape>
            </w:pict>
          </mc:Fallback>
        </mc:AlternateContent>
      </w:r>
      <w:r w:rsidR="00560700" w:rsidRPr="00AA3FF6">
        <w:rPr>
          <w:rFonts w:ascii="Times New Roman" w:hAnsi="Times New Roman" w:cs="Times New Roman"/>
          <w:i/>
          <w:iCs/>
          <w:sz w:val="22"/>
          <w:szCs w:val="22"/>
        </w:rPr>
        <w:t>Glucose</w:t>
      </w:r>
    </w:p>
    <w:p w14:paraId="6C8D688C" w14:textId="4AF693F6" w:rsidR="0012193C" w:rsidRDefault="0012193C" w:rsidP="00AA3FF6">
      <w:pPr>
        <w:rPr>
          <w:rFonts w:ascii="Times New Roman" w:hAnsi="Times New Roman" w:cs="Times New Roman"/>
          <w:i/>
          <w:iCs/>
          <w:sz w:val="22"/>
          <w:szCs w:val="22"/>
        </w:rPr>
      </w:pPr>
    </w:p>
    <w:p w14:paraId="3A1EF27E" w14:textId="77777777" w:rsidR="0012193C" w:rsidRDefault="0012193C" w:rsidP="00AA3FF6">
      <w:pPr>
        <w:rPr>
          <w:rFonts w:ascii="Times New Roman" w:hAnsi="Times New Roman" w:cs="Times New Roman"/>
          <w:i/>
          <w:iCs/>
          <w:sz w:val="22"/>
          <w:szCs w:val="22"/>
        </w:rPr>
      </w:pPr>
    </w:p>
    <w:p w14:paraId="3637D4A1" w14:textId="77777777" w:rsidR="0012193C" w:rsidRDefault="0012193C" w:rsidP="00AA3FF6">
      <w:pPr>
        <w:rPr>
          <w:rFonts w:ascii="Times New Roman" w:hAnsi="Times New Roman" w:cs="Times New Roman"/>
          <w:i/>
          <w:iCs/>
          <w:sz w:val="22"/>
          <w:szCs w:val="22"/>
        </w:rPr>
      </w:pPr>
    </w:p>
    <w:p w14:paraId="66FE30B7" w14:textId="05C74471" w:rsidR="0012193C" w:rsidRDefault="0012193C" w:rsidP="00AA3FF6">
      <w:pPr>
        <w:rPr>
          <w:rFonts w:ascii="Times New Roman" w:hAnsi="Times New Roman" w:cs="Times New Roman"/>
          <w:i/>
          <w:iCs/>
          <w:sz w:val="22"/>
          <w:szCs w:val="22"/>
        </w:rPr>
      </w:pPr>
      <w:r w:rsidRPr="00AA3FF6">
        <w:rPr>
          <w:sz w:val="22"/>
          <w:szCs w:val="22"/>
        </w:rPr>
        <w:drawing>
          <wp:anchor distT="0" distB="0" distL="114300" distR="114300" simplePos="0" relativeHeight="251665408" behindDoc="1" locked="0" layoutInCell="1" allowOverlap="1" wp14:anchorId="77788488" wp14:editId="406DAA20">
            <wp:simplePos x="0" y="0"/>
            <wp:positionH relativeFrom="column">
              <wp:posOffset>1314450</wp:posOffset>
            </wp:positionH>
            <wp:positionV relativeFrom="paragraph">
              <wp:posOffset>403860</wp:posOffset>
            </wp:positionV>
            <wp:extent cx="3733800" cy="2199640"/>
            <wp:effectExtent l="0" t="0" r="0" b="0"/>
            <wp:wrapTopAndBottom/>
            <wp:docPr id="94739603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96033" name="Picture 1" descr="A graph of different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33800" cy="2199640"/>
                    </a:xfrm>
                    <a:prstGeom prst="rect">
                      <a:avLst/>
                    </a:prstGeom>
                  </pic:spPr>
                </pic:pic>
              </a:graphicData>
            </a:graphic>
            <wp14:sizeRelH relativeFrom="margin">
              <wp14:pctWidth>0</wp14:pctWidth>
            </wp14:sizeRelH>
            <wp14:sizeRelV relativeFrom="margin">
              <wp14:pctHeight>0</wp14:pctHeight>
            </wp14:sizeRelV>
          </wp:anchor>
        </w:drawing>
      </w:r>
    </w:p>
    <w:p w14:paraId="4DFC2D1A" w14:textId="48996969" w:rsidR="0012193C" w:rsidRDefault="0012193C" w:rsidP="00AA3FF6">
      <w:pPr>
        <w:rPr>
          <w:rFonts w:ascii="Times New Roman" w:hAnsi="Times New Roman" w:cs="Times New Roman"/>
          <w:i/>
          <w:iCs/>
          <w:sz w:val="22"/>
          <w:szCs w:val="22"/>
        </w:rPr>
      </w:pPr>
      <w:r w:rsidRPr="00116883">
        <mc:AlternateContent>
          <mc:Choice Requires="wps">
            <w:drawing>
              <wp:anchor distT="0" distB="0" distL="114300" distR="114300" simplePos="0" relativeHeight="251658240" behindDoc="0" locked="0" layoutInCell="1" allowOverlap="1" wp14:anchorId="2151AF9B" wp14:editId="71295755">
                <wp:simplePos x="0" y="0"/>
                <wp:positionH relativeFrom="column">
                  <wp:posOffset>-38100</wp:posOffset>
                </wp:positionH>
                <wp:positionV relativeFrom="paragraph">
                  <wp:posOffset>2313940</wp:posOffset>
                </wp:positionV>
                <wp:extent cx="6455410" cy="447675"/>
                <wp:effectExtent l="0" t="0" r="2540" b="9525"/>
                <wp:wrapNone/>
                <wp:docPr id="7602183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F9341" w14:textId="0ECAE70D" w:rsidR="00D43E4D" w:rsidRPr="008678C2" w:rsidRDefault="00436593">
                            <w:pPr>
                              <w:rPr>
                                <w:rFonts w:ascii="Times New Roman" w:hAnsi="Times New Roman" w:cs="Times New Roman"/>
                                <w:sz w:val="18"/>
                                <w:szCs w:val="18"/>
                              </w:rPr>
                            </w:pPr>
                            <w:r w:rsidRPr="008678C2">
                              <w:rPr>
                                <w:rFonts w:ascii="Times New Roman" w:hAnsi="Times New Roman" w:cs="Times New Roman"/>
                                <w:sz w:val="18"/>
                                <w:szCs w:val="18"/>
                              </w:rPr>
                              <w:t xml:space="preserve">Figure </w:t>
                            </w:r>
                            <w:r w:rsidR="0012193C">
                              <w:rPr>
                                <w:rFonts w:ascii="Times New Roman" w:hAnsi="Times New Roman" w:cs="Times New Roman"/>
                                <w:sz w:val="18"/>
                                <w:szCs w:val="18"/>
                              </w:rPr>
                              <w:t>2</w:t>
                            </w:r>
                            <w:r w:rsidRPr="008678C2">
                              <w:rPr>
                                <w:rFonts w:ascii="Times New Roman" w:hAnsi="Times New Roman" w:cs="Times New Roman"/>
                                <w:sz w:val="18"/>
                                <w:szCs w:val="18"/>
                              </w:rPr>
                              <w:t xml:space="preserve">. The average glucose levels in the hemolymph of </w:t>
                            </w:r>
                            <w:r w:rsidRPr="008678C2">
                              <w:rPr>
                                <w:rFonts w:ascii="Times New Roman" w:hAnsi="Times New Roman" w:cs="Times New Roman"/>
                                <w:i/>
                                <w:iCs/>
                                <w:sz w:val="18"/>
                                <w:szCs w:val="18"/>
                              </w:rPr>
                              <w:t xml:space="preserve">H. </w:t>
                            </w:r>
                            <w:proofErr w:type="spellStart"/>
                            <w:r w:rsidRPr="008678C2">
                              <w:rPr>
                                <w:rFonts w:ascii="Times New Roman" w:hAnsi="Times New Roman" w:cs="Times New Roman"/>
                                <w:i/>
                                <w:iCs/>
                                <w:sz w:val="18"/>
                                <w:szCs w:val="18"/>
                              </w:rPr>
                              <w:t>oregonensis</w:t>
                            </w:r>
                            <w:proofErr w:type="spellEnd"/>
                            <w:r w:rsidRPr="008678C2">
                              <w:rPr>
                                <w:rFonts w:ascii="Times New Roman" w:hAnsi="Times New Roman" w:cs="Times New Roman"/>
                                <w:sz w:val="18"/>
                                <w:szCs w:val="18"/>
                              </w:rPr>
                              <w:t xml:space="preserve"> after two weeks of treatment. Treatment groups are designated as “</w:t>
                            </w:r>
                            <w:r w:rsidR="003040C4" w:rsidRPr="008678C2">
                              <w:rPr>
                                <w:rFonts w:ascii="Times New Roman" w:hAnsi="Times New Roman" w:cs="Times New Roman"/>
                                <w:sz w:val="18"/>
                                <w:szCs w:val="18"/>
                              </w:rPr>
                              <w:t>w</w:t>
                            </w:r>
                            <w:r w:rsidRPr="008678C2">
                              <w:rPr>
                                <w:rFonts w:ascii="Times New Roman" w:hAnsi="Times New Roman" w:cs="Times New Roman"/>
                                <w:sz w:val="18"/>
                                <w:szCs w:val="18"/>
                              </w:rPr>
                              <w:t>ater temperature (</w:t>
                            </w:r>
                            <w:r w:rsidR="00A07C8C"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 xml:space="preserve">C), </w:t>
                            </w:r>
                            <w:r w:rsidR="00464381" w:rsidRPr="008678C2">
                              <w:rPr>
                                <w:rFonts w:ascii="Times New Roman" w:hAnsi="Times New Roman" w:cs="Times New Roman"/>
                                <w:sz w:val="18"/>
                                <w:szCs w:val="18"/>
                              </w:rPr>
                              <w:t>i</w:t>
                            </w:r>
                            <w:r w:rsidRPr="008678C2">
                              <w:rPr>
                                <w:rFonts w:ascii="Times New Roman" w:hAnsi="Times New Roman" w:cs="Times New Roman"/>
                                <w:sz w:val="18"/>
                                <w:szCs w:val="18"/>
                              </w:rPr>
                              <w:t>buprofen dose (ug/L)</w:t>
                            </w:r>
                            <w:r w:rsidR="0012193C">
                              <w:rPr>
                                <w:rFonts w:ascii="Times New Roman" w:hAnsi="Times New Roman" w:cs="Times New Roman"/>
                                <w:sz w:val="18"/>
                                <w:szCs w:val="18"/>
                              </w:rPr>
                              <w:t>.</w:t>
                            </w:r>
                            <w:r w:rsidRPr="008678C2">
                              <w:rPr>
                                <w:rFonts w:ascii="Times New Roman" w:hAnsi="Times New Roman" w:cs="Times New Roman"/>
                                <w:sz w:val="18"/>
                                <w:szCs w:val="18"/>
                              </w:rPr>
                              <w:t>”</w:t>
                            </w:r>
                            <w:r w:rsidR="0012193C">
                              <w:rPr>
                                <w:rFonts w:ascii="Times New Roman" w:hAnsi="Times New Roman" w:cs="Times New Roman"/>
                                <w:sz w:val="18"/>
                                <w:szCs w:val="18"/>
                              </w:rPr>
                              <w:t xml:space="preserve"> </w:t>
                            </w:r>
                            <w:r w:rsidR="00A813C0" w:rsidRPr="008678C2">
                              <w:rPr>
                                <w:rFonts w:ascii="Times New Roman" w:hAnsi="Times New Roman" w:cs="Times New Roman"/>
                                <w:sz w:val="18"/>
                                <w:szCs w:val="18"/>
                              </w:rPr>
                              <w:t>Error bars are standard deviations.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1AF9B" id="_x0000_s1030" type="#_x0000_t202" style="position:absolute;margin-left:-3pt;margin-top:182.2pt;width:508.3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" stroked="f">
                <v:textbox>
                  <w:txbxContent>
                    <w:p w14:paraId="685F9341" w14:textId="0ECAE70D" w:rsidR="00D43E4D" w:rsidRPr="008678C2" w:rsidRDefault="00436593">
                      <w:pPr>
                        <w:rPr>
                          <w:rFonts w:ascii="Times New Roman" w:hAnsi="Times New Roman" w:cs="Times New Roman"/>
                          <w:sz w:val="18"/>
                          <w:szCs w:val="18"/>
                        </w:rPr>
                      </w:pPr>
                      <w:r w:rsidRPr="008678C2">
                        <w:rPr>
                          <w:rFonts w:ascii="Times New Roman" w:hAnsi="Times New Roman" w:cs="Times New Roman"/>
                          <w:sz w:val="18"/>
                          <w:szCs w:val="18"/>
                        </w:rPr>
                        <w:t xml:space="preserve">Figure </w:t>
                      </w:r>
                      <w:r w:rsidR="0012193C">
                        <w:rPr>
                          <w:rFonts w:ascii="Times New Roman" w:hAnsi="Times New Roman" w:cs="Times New Roman"/>
                          <w:sz w:val="18"/>
                          <w:szCs w:val="18"/>
                        </w:rPr>
                        <w:t>2</w:t>
                      </w:r>
                      <w:r w:rsidRPr="008678C2">
                        <w:rPr>
                          <w:rFonts w:ascii="Times New Roman" w:hAnsi="Times New Roman" w:cs="Times New Roman"/>
                          <w:sz w:val="18"/>
                          <w:szCs w:val="18"/>
                        </w:rPr>
                        <w:t xml:space="preserve">. The average glucose levels in the hemolymph of </w:t>
                      </w:r>
                      <w:r w:rsidRPr="008678C2">
                        <w:rPr>
                          <w:rFonts w:ascii="Times New Roman" w:hAnsi="Times New Roman" w:cs="Times New Roman"/>
                          <w:i/>
                          <w:iCs/>
                          <w:sz w:val="18"/>
                          <w:szCs w:val="18"/>
                        </w:rPr>
                        <w:t xml:space="preserve">H. </w:t>
                      </w:r>
                      <w:proofErr w:type="spellStart"/>
                      <w:r w:rsidRPr="008678C2">
                        <w:rPr>
                          <w:rFonts w:ascii="Times New Roman" w:hAnsi="Times New Roman" w:cs="Times New Roman"/>
                          <w:i/>
                          <w:iCs/>
                          <w:sz w:val="18"/>
                          <w:szCs w:val="18"/>
                        </w:rPr>
                        <w:t>oregonensis</w:t>
                      </w:r>
                      <w:proofErr w:type="spellEnd"/>
                      <w:r w:rsidRPr="008678C2">
                        <w:rPr>
                          <w:rFonts w:ascii="Times New Roman" w:hAnsi="Times New Roman" w:cs="Times New Roman"/>
                          <w:sz w:val="18"/>
                          <w:szCs w:val="18"/>
                        </w:rPr>
                        <w:t xml:space="preserve"> after two weeks of treatment. Treatment groups are designated as “</w:t>
                      </w:r>
                      <w:r w:rsidR="003040C4" w:rsidRPr="008678C2">
                        <w:rPr>
                          <w:rFonts w:ascii="Times New Roman" w:hAnsi="Times New Roman" w:cs="Times New Roman"/>
                          <w:sz w:val="18"/>
                          <w:szCs w:val="18"/>
                        </w:rPr>
                        <w:t>w</w:t>
                      </w:r>
                      <w:r w:rsidRPr="008678C2">
                        <w:rPr>
                          <w:rFonts w:ascii="Times New Roman" w:hAnsi="Times New Roman" w:cs="Times New Roman"/>
                          <w:sz w:val="18"/>
                          <w:szCs w:val="18"/>
                        </w:rPr>
                        <w:t>ater temperature (</w:t>
                      </w:r>
                      <w:r w:rsidR="00A07C8C" w:rsidRPr="008678C2">
                        <w:rPr>
                          <w:rFonts w:ascii="Times New Roman" w:hAnsi="Times New Roman" w:cs="Times New Roman"/>
                          <w:sz w:val="18"/>
                          <w:szCs w:val="18"/>
                        </w:rPr>
                        <w:sym w:font="Symbol" w:char="F0B0"/>
                      </w:r>
                      <w:r w:rsidRPr="008678C2">
                        <w:rPr>
                          <w:rFonts w:ascii="Times New Roman" w:hAnsi="Times New Roman" w:cs="Times New Roman"/>
                          <w:sz w:val="18"/>
                          <w:szCs w:val="18"/>
                        </w:rPr>
                        <w:t xml:space="preserve">C), </w:t>
                      </w:r>
                      <w:r w:rsidR="00464381" w:rsidRPr="008678C2">
                        <w:rPr>
                          <w:rFonts w:ascii="Times New Roman" w:hAnsi="Times New Roman" w:cs="Times New Roman"/>
                          <w:sz w:val="18"/>
                          <w:szCs w:val="18"/>
                        </w:rPr>
                        <w:t>i</w:t>
                      </w:r>
                      <w:r w:rsidRPr="008678C2">
                        <w:rPr>
                          <w:rFonts w:ascii="Times New Roman" w:hAnsi="Times New Roman" w:cs="Times New Roman"/>
                          <w:sz w:val="18"/>
                          <w:szCs w:val="18"/>
                        </w:rPr>
                        <w:t>buprofen dose (ug/L)</w:t>
                      </w:r>
                      <w:r w:rsidR="0012193C">
                        <w:rPr>
                          <w:rFonts w:ascii="Times New Roman" w:hAnsi="Times New Roman" w:cs="Times New Roman"/>
                          <w:sz w:val="18"/>
                          <w:szCs w:val="18"/>
                        </w:rPr>
                        <w:t>.</w:t>
                      </w:r>
                      <w:r w:rsidRPr="008678C2">
                        <w:rPr>
                          <w:rFonts w:ascii="Times New Roman" w:hAnsi="Times New Roman" w:cs="Times New Roman"/>
                          <w:sz w:val="18"/>
                          <w:szCs w:val="18"/>
                        </w:rPr>
                        <w:t>”</w:t>
                      </w:r>
                      <w:r w:rsidR="0012193C">
                        <w:rPr>
                          <w:rFonts w:ascii="Times New Roman" w:hAnsi="Times New Roman" w:cs="Times New Roman"/>
                          <w:sz w:val="18"/>
                          <w:szCs w:val="18"/>
                        </w:rPr>
                        <w:t xml:space="preserve"> </w:t>
                      </w:r>
                      <w:r w:rsidR="00A813C0" w:rsidRPr="008678C2">
                        <w:rPr>
                          <w:rFonts w:ascii="Times New Roman" w:hAnsi="Times New Roman" w:cs="Times New Roman"/>
                          <w:sz w:val="18"/>
                          <w:szCs w:val="18"/>
                        </w:rPr>
                        <w:t>Error bars are standard deviations.</w:t>
                      </w:r>
                    </w:p>
                  </w:txbxContent>
                </v:textbox>
              </v:shape>
            </w:pict>
          </mc:Fallback>
        </mc:AlternateContent>
      </w:r>
    </w:p>
    <w:p w14:paraId="0A48107D" w14:textId="77777777" w:rsidR="0012193C" w:rsidRDefault="0012193C" w:rsidP="00436593">
      <w:pPr>
        <w:rPr>
          <w:rFonts w:ascii="Times New Roman" w:hAnsi="Times New Roman" w:cs="Times New Roman"/>
          <w:b/>
          <w:bCs/>
          <w:sz w:val="22"/>
          <w:szCs w:val="22"/>
        </w:rPr>
      </w:pPr>
    </w:p>
    <w:p w14:paraId="09354CC0" w14:textId="5A0844E6" w:rsidR="00436593" w:rsidRPr="00AA3FF6" w:rsidRDefault="00436593" w:rsidP="00436593">
      <w:pPr>
        <w:rPr>
          <w:rFonts w:ascii="Times New Roman" w:hAnsi="Times New Roman" w:cs="Times New Roman"/>
          <w:b/>
          <w:bCs/>
          <w:sz w:val="22"/>
          <w:szCs w:val="22"/>
        </w:rPr>
      </w:pPr>
      <w:r w:rsidRPr="00AA3FF6">
        <w:rPr>
          <w:rFonts w:ascii="Times New Roman" w:hAnsi="Times New Roman" w:cs="Times New Roman"/>
          <w:b/>
          <w:bCs/>
          <w:sz w:val="22"/>
          <w:szCs w:val="22"/>
        </w:rPr>
        <w:t>Discussion</w:t>
      </w:r>
    </w:p>
    <w:p w14:paraId="4B21C4B0" w14:textId="2C3E0CA2" w:rsidR="004C66A0" w:rsidRPr="00AA3FF6" w:rsidRDefault="00C53AD2" w:rsidP="00C53AD2">
      <w:pPr>
        <w:ind w:firstLine="720"/>
        <w:rPr>
          <w:rFonts w:ascii="Times New Roman" w:hAnsi="Times New Roman" w:cs="Times New Roman"/>
          <w:sz w:val="22"/>
          <w:szCs w:val="22"/>
        </w:rPr>
      </w:pPr>
      <w:r w:rsidRPr="00AA3FF6">
        <w:rPr>
          <w:rFonts w:ascii="Times New Roman" w:hAnsi="Times New Roman" w:cs="Times New Roman"/>
          <w:sz w:val="22"/>
          <w:szCs w:val="22"/>
        </w:rPr>
        <w:t xml:space="preserve">NSAIDs are some of the most common drugs purchased today, where ibuprofen sees consumption rates </w:t>
      </w:r>
      <w:r w:rsidR="000829FC">
        <w:rPr>
          <w:rFonts w:ascii="Times New Roman" w:hAnsi="Times New Roman" w:cs="Times New Roman"/>
          <w:sz w:val="22"/>
          <w:szCs w:val="22"/>
        </w:rPr>
        <w:t xml:space="preserve">of </w:t>
      </w:r>
      <w:r w:rsidRPr="00AA3FF6">
        <w:rPr>
          <w:rFonts w:ascii="Times New Roman" w:hAnsi="Times New Roman" w:cs="Times New Roman"/>
          <w:sz w:val="22"/>
          <w:szCs w:val="22"/>
        </w:rPr>
        <w:t>around 180 tons per year in Germany alone (</w:t>
      </w:r>
      <w:proofErr w:type="spellStart"/>
      <w:r w:rsidRPr="00C53AD2">
        <w:rPr>
          <w:rFonts w:ascii="Times New Roman" w:hAnsi="Times New Roman" w:cs="Times New Roman"/>
          <w:sz w:val="22"/>
          <w:szCs w:val="22"/>
        </w:rPr>
        <w:t>Cleuvers</w:t>
      </w:r>
      <w:proofErr w:type="spellEnd"/>
      <w:r w:rsidRPr="00AA3FF6">
        <w:rPr>
          <w:rFonts w:ascii="Times New Roman" w:hAnsi="Times New Roman" w:cs="Times New Roman"/>
          <w:sz w:val="22"/>
          <w:szCs w:val="22"/>
        </w:rPr>
        <w:t xml:space="preserve"> 2004). This has led to the rising concern around the impacts of NSAIDs in the aquatic environment and </w:t>
      </w:r>
      <w:r w:rsidR="000829FC">
        <w:rPr>
          <w:rFonts w:ascii="Times New Roman" w:hAnsi="Times New Roman" w:cs="Times New Roman"/>
          <w:sz w:val="22"/>
          <w:szCs w:val="22"/>
        </w:rPr>
        <w:t>their</w:t>
      </w:r>
      <w:r w:rsidRPr="00AA3FF6">
        <w:rPr>
          <w:rFonts w:ascii="Times New Roman" w:hAnsi="Times New Roman" w:cs="Times New Roman"/>
          <w:sz w:val="22"/>
          <w:szCs w:val="22"/>
        </w:rPr>
        <w:t xml:space="preserve"> impact on marine life. This study looked at addressing the question of physiological responses of hairy shore crabs to increased levels of ibuprofen along with increased temperatures. </w:t>
      </w:r>
    </w:p>
    <w:p w14:paraId="55D51F96" w14:textId="70E198D8" w:rsidR="00F91ABA" w:rsidRPr="00AA3FF6" w:rsidRDefault="00D43E4D" w:rsidP="00C53AD2">
      <w:pPr>
        <w:ind w:firstLine="720"/>
        <w:rPr>
          <w:rFonts w:ascii="Times New Roman" w:hAnsi="Times New Roman" w:cs="Times New Roman"/>
          <w:sz w:val="22"/>
          <w:szCs w:val="22"/>
        </w:rPr>
      </w:pPr>
      <w:r w:rsidRPr="00AA3FF6">
        <w:rPr>
          <w:rFonts w:ascii="Times New Roman" w:hAnsi="Times New Roman" w:cs="Times New Roman"/>
          <w:sz w:val="22"/>
          <w:szCs w:val="22"/>
        </w:rPr>
        <w:t>After two weeks, w</w:t>
      </w:r>
      <w:r w:rsidR="004C66A0" w:rsidRPr="00AA3FF6">
        <w:rPr>
          <w:rFonts w:ascii="Times New Roman" w:hAnsi="Times New Roman" w:cs="Times New Roman"/>
          <w:sz w:val="22"/>
          <w:szCs w:val="22"/>
        </w:rPr>
        <w:t xml:space="preserve">e </w:t>
      </w:r>
      <w:proofErr w:type="gramStart"/>
      <w:r w:rsidR="00F91ABA" w:rsidRPr="00AA3FF6">
        <w:rPr>
          <w:rFonts w:ascii="Times New Roman" w:hAnsi="Times New Roman" w:cs="Times New Roman"/>
          <w:sz w:val="22"/>
          <w:szCs w:val="22"/>
        </w:rPr>
        <w:t>found</w:t>
      </w:r>
      <w:proofErr w:type="gramEnd"/>
      <w:r w:rsidR="00F91ABA" w:rsidRPr="00AA3FF6">
        <w:rPr>
          <w:rFonts w:ascii="Times New Roman" w:hAnsi="Times New Roman" w:cs="Times New Roman"/>
          <w:sz w:val="22"/>
          <w:szCs w:val="22"/>
        </w:rPr>
        <w:t xml:space="preserve"> </w:t>
      </w:r>
      <w:r w:rsidR="00183A66" w:rsidRPr="00AA3FF6">
        <w:rPr>
          <w:rFonts w:ascii="Times New Roman" w:hAnsi="Times New Roman" w:cs="Times New Roman"/>
          <w:sz w:val="22"/>
          <w:szCs w:val="22"/>
        </w:rPr>
        <w:t xml:space="preserve">overall lower oxygen consumption </w:t>
      </w:r>
      <w:r w:rsidR="00F91ABA" w:rsidRPr="00AA3FF6">
        <w:rPr>
          <w:rFonts w:ascii="Times New Roman" w:hAnsi="Times New Roman" w:cs="Times New Roman"/>
          <w:sz w:val="22"/>
          <w:szCs w:val="22"/>
        </w:rPr>
        <w:t xml:space="preserve">rates </w:t>
      </w:r>
      <w:r w:rsidR="00183A66" w:rsidRPr="00AA3FF6">
        <w:rPr>
          <w:rFonts w:ascii="Times New Roman" w:hAnsi="Times New Roman" w:cs="Times New Roman"/>
          <w:sz w:val="22"/>
          <w:szCs w:val="22"/>
        </w:rPr>
        <w:t xml:space="preserve">in crabs exposed to the high temperature treatment groups </w:t>
      </w:r>
      <w:r w:rsidR="000829FC">
        <w:rPr>
          <w:rFonts w:ascii="Times New Roman" w:hAnsi="Times New Roman" w:cs="Times New Roman"/>
          <w:sz w:val="22"/>
          <w:szCs w:val="22"/>
        </w:rPr>
        <w:t>as compared to</w:t>
      </w:r>
      <w:r w:rsidR="00183A66" w:rsidRPr="00AA3FF6">
        <w:rPr>
          <w:rFonts w:ascii="Times New Roman" w:hAnsi="Times New Roman" w:cs="Times New Roman"/>
          <w:sz w:val="22"/>
          <w:szCs w:val="22"/>
        </w:rPr>
        <w:t xml:space="preserve"> crabs exposed to the ambient temperature.</w:t>
      </w:r>
      <w:r w:rsidRPr="00AA3FF6">
        <w:rPr>
          <w:rFonts w:ascii="Times New Roman" w:hAnsi="Times New Roman" w:cs="Times New Roman"/>
          <w:sz w:val="22"/>
          <w:szCs w:val="22"/>
        </w:rPr>
        <w:t xml:space="preserve"> </w:t>
      </w:r>
      <w:r w:rsidR="00F91ABA" w:rsidRPr="00AA3FF6">
        <w:rPr>
          <w:rFonts w:ascii="Times New Roman" w:hAnsi="Times New Roman" w:cs="Times New Roman"/>
          <w:sz w:val="22"/>
          <w:szCs w:val="22"/>
        </w:rPr>
        <w:t xml:space="preserve">This </w:t>
      </w:r>
      <w:r w:rsidR="000829FC">
        <w:rPr>
          <w:rFonts w:ascii="Times New Roman" w:hAnsi="Times New Roman" w:cs="Times New Roman"/>
          <w:sz w:val="22"/>
          <w:szCs w:val="22"/>
        </w:rPr>
        <w:t xml:space="preserve">did not </w:t>
      </w:r>
      <w:r w:rsidR="001C6E55">
        <w:rPr>
          <w:rFonts w:ascii="Times New Roman" w:hAnsi="Times New Roman" w:cs="Times New Roman"/>
          <w:sz w:val="22"/>
          <w:szCs w:val="22"/>
        </w:rPr>
        <w:t>align</w:t>
      </w:r>
      <w:r w:rsidR="000829FC">
        <w:rPr>
          <w:rFonts w:ascii="Times New Roman" w:hAnsi="Times New Roman" w:cs="Times New Roman"/>
          <w:sz w:val="22"/>
          <w:szCs w:val="22"/>
        </w:rPr>
        <w:t xml:space="preserve"> with our hypothesis and </w:t>
      </w:r>
      <w:r w:rsidR="00F91ABA" w:rsidRPr="00AA3FF6">
        <w:rPr>
          <w:rFonts w:ascii="Times New Roman" w:hAnsi="Times New Roman" w:cs="Times New Roman"/>
          <w:sz w:val="22"/>
          <w:szCs w:val="22"/>
        </w:rPr>
        <w:t>contradict</w:t>
      </w:r>
      <w:r w:rsidR="000829FC">
        <w:rPr>
          <w:rFonts w:ascii="Times New Roman" w:hAnsi="Times New Roman" w:cs="Times New Roman"/>
          <w:sz w:val="22"/>
          <w:szCs w:val="22"/>
        </w:rPr>
        <w:t>ed</w:t>
      </w:r>
      <w:r w:rsidR="00F91ABA" w:rsidRPr="00AA3FF6">
        <w:rPr>
          <w:rFonts w:ascii="Times New Roman" w:hAnsi="Times New Roman" w:cs="Times New Roman"/>
          <w:sz w:val="22"/>
          <w:szCs w:val="22"/>
        </w:rPr>
        <w:t xml:space="preserve"> the study by Nieto et al. (2016) that found increases in oxygen consumption when exposed to higher temperatures for </w:t>
      </w:r>
      <w:proofErr w:type="spellStart"/>
      <w:r w:rsidR="00F91ABA" w:rsidRPr="00AA3FF6">
        <w:rPr>
          <w:rFonts w:ascii="Times New Roman" w:hAnsi="Times New Roman" w:cs="Times New Roman"/>
          <w:i/>
          <w:iCs/>
          <w:sz w:val="22"/>
          <w:szCs w:val="22"/>
        </w:rPr>
        <w:t>Atyaephyra</w:t>
      </w:r>
      <w:proofErr w:type="spellEnd"/>
      <w:r w:rsidR="00F91ABA" w:rsidRPr="00AA3FF6">
        <w:rPr>
          <w:rFonts w:ascii="Times New Roman" w:hAnsi="Times New Roman" w:cs="Times New Roman"/>
          <w:i/>
          <w:iCs/>
          <w:sz w:val="22"/>
          <w:szCs w:val="22"/>
        </w:rPr>
        <w:t xml:space="preserve"> </w:t>
      </w:r>
      <w:proofErr w:type="spellStart"/>
      <w:r w:rsidR="00F91ABA" w:rsidRPr="00AA3FF6">
        <w:rPr>
          <w:rFonts w:ascii="Times New Roman" w:hAnsi="Times New Roman" w:cs="Times New Roman"/>
          <w:i/>
          <w:iCs/>
          <w:sz w:val="22"/>
          <w:szCs w:val="22"/>
        </w:rPr>
        <w:t>desmarestii</w:t>
      </w:r>
      <w:proofErr w:type="spellEnd"/>
      <w:r w:rsidR="00F91ABA" w:rsidRPr="00AA3FF6">
        <w:rPr>
          <w:rFonts w:ascii="Times New Roman" w:hAnsi="Times New Roman" w:cs="Times New Roman"/>
          <w:sz w:val="22"/>
          <w:szCs w:val="22"/>
        </w:rPr>
        <w:t xml:space="preserve">. This </w:t>
      </w:r>
      <w:r w:rsidR="000829FC">
        <w:rPr>
          <w:rFonts w:ascii="Times New Roman" w:hAnsi="Times New Roman" w:cs="Times New Roman"/>
          <w:sz w:val="22"/>
          <w:szCs w:val="22"/>
        </w:rPr>
        <w:t xml:space="preserve">difference </w:t>
      </w:r>
      <w:r w:rsidR="00F91ABA" w:rsidRPr="00AA3FF6">
        <w:rPr>
          <w:rFonts w:ascii="Times New Roman" w:hAnsi="Times New Roman" w:cs="Times New Roman"/>
          <w:sz w:val="22"/>
          <w:szCs w:val="22"/>
        </w:rPr>
        <w:t xml:space="preserve">could be explained by </w:t>
      </w:r>
      <w:r w:rsidR="00586DB0" w:rsidRPr="00AA3FF6">
        <w:rPr>
          <w:rFonts w:ascii="Times New Roman" w:hAnsi="Times New Roman" w:cs="Times New Roman"/>
          <w:sz w:val="22"/>
          <w:szCs w:val="22"/>
        </w:rPr>
        <w:t xml:space="preserve">the </w:t>
      </w:r>
      <w:r w:rsidR="00F91ABA" w:rsidRPr="00AA3FF6">
        <w:rPr>
          <w:rFonts w:ascii="Times New Roman" w:hAnsi="Times New Roman" w:cs="Times New Roman"/>
          <w:sz w:val="22"/>
          <w:szCs w:val="22"/>
        </w:rPr>
        <w:t>compounding impacts of ibuprofen exposure</w:t>
      </w:r>
      <w:r w:rsidR="00586DB0" w:rsidRPr="00AA3FF6">
        <w:rPr>
          <w:rFonts w:ascii="Times New Roman" w:hAnsi="Times New Roman" w:cs="Times New Roman"/>
          <w:sz w:val="22"/>
          <w:szCs w:val="22"/>
        </w:rPr>
        <w:t xml:space="preserve"> on oxygen consumption and metabolic demands, as well as an expression of metabolic depression after a long exposure to high </w:t>
      </w:r>
      <w:proofErr w:type="gramStart"/>
      <w:r w:rsidR="00586DB0" w:rsidRPr="00AA3FF6">
        <w:rPr>
          <w:rFonts w:ascii="Times New Roman" w:hAnsi="Times New Roman" w:cs="Times New Roman"/>
          <w:sz w:val="22"/>
          <w:szCs w:val="22"/>
        </w:rPr>
        <w:t>temperature</w:t>
      </w:r>
      <w:proofErr w:type="gramEnd"/>
      <w:r w:rsidR="00586DB0" w:rsidRPr="00AA3FF6">
        <w:rPr>
          <w:rFonts w:ascii="Times New Roman" w:hAnsi="Times New Roman" w:cs="Times New Roman"/>
          <w:sz w:val="22"/>
          <w:szCs w:val="22"/>
        </w:rPr>
        <w:t xml:space="preserve"> as Nieto et al.’s (2016) experiment only lasted seven days</w:t>
      </w:r>
      <w:r w:rsidR="000829FC">
        <w:rPr>
          <w:rFonts w:ascii="Times New Roman" w:hAnsi="Times New Roman" w:cs="Times New Roman"/>
          <w:sz w:val="22"/>
          <w:szCs w:val="22"/>
        </w:rPr>
        <w:t xml:space="preserve"> in comparison to our twelve-day </w:t>
      </w:r>
      <w:r w:rsidR="001C6E55">
        <w:rPr>
          <w:rFonts w:ascii="Times New Roman" w:hAnsi="Times New Roman" w:cs="Times New Roman"/>
          <w:sz w:val="22"/>
          <w:szCs w:val="22"/>
        </w:rPr>
        <w:t>study</w:t>
      </w:r>
      <w:r w:rsidR="00586DB0" w:rsidRPr="00AA3FF6">
        <w:rPr>
          <w:rFonts w:ascii="Times New Roman" w:hAnsi="Times New Roman" w:cs="Times New Roman"/>
          <w:sz w:val="22"/>
          <w:szCs w:val="22"/>
        </w:rPr>
        <w:t>.</w:t>
      </w:r>
    </w:p>
    <w:p w14:paraId="5E8E7D61" w14:textId="234A150B" w:rsidR="00586DB0" w:rsidRPr="00AA3FF6" w:rsidRDefault="00D43E4D" w:rsidP="00C53AD2">
      <w:pPr>
        <w:ind w:firstLine="720"/>
        <w:rPr>
          <w:rFonts w:ascii="Times New Roman" w:hAnsi="Times New Roman" w:cs="Times New Roman"/>
          <w:sz w:val="22"/>
          <w:szCs w:val="22"/>
        </w:rPr>
      </w:pPr>
      <w:r w:rsidRPr="00AA3FF6">
        <w:rPr>
          <w:rFonts w:ascii="Times New Roman" w:hAnsi="Times New Roman" w:cs="Times New Roman"/>
          <w:sz w:val="22"/>
          <w:szCs w:val="22"/>
        </w:rPr>
        <w:t xml:space="preserve"> In the high temperature treatments, crabs </w:t>
      </w:r>
      <w:r w:rsidR="005D5483" w:rsidRPr="00AA3FF6">
        <w:rPr>
          <w:rFonts w:ascii="Times New Roman" w:hAnsi="Times New Roman" w:cs="Times New Roman"/>
          <w:sz w:val="22"/>
          <w:szCs w:val="22"/>
        </w:rPr>
        <w:t xml:space="preserve">that were </w:t>
      </w:r>
      <w:r w:rsidRPr="00AA3FF6">
        <w:rPr>
          <w:rFonts w:ascii="Times New Roman" w:hAnsi="Times New Roman" w:cs="Times New Roman"/>
          <w:sz w:val="22"/>
          <w:szCs w:val="22"/>
        </w:rPr>
        <w:t xml:space="preserve">not exposed to ibuprofen had the highest oxygen consumption. This </w:t>
      </w:r>
      <w:r w:rsidR="000829FC">
        <w:rPr>
          <w:rFonts w:ascii="Times New Roman" w:hAnsi="Times New Roman" w:cs="Times New Roman"/>
          <w:sz w:val="22"/>
          <w:szCs w:val="22"/>
        </w:rPr>
        <w:t xml:space="preserve">did not match our hypothesis but </w:t>
      </w:r>
      <w:r w:rsidR="00586DB0" w:rsidRPr="00AA3FF6">
        <w:rPr>
          <w:rFonts w:ascii="Times New Roman" w:hAnsi="Times New Roman" w:cs="Times New Roman"/>
          <w:sz w:val="22"/>
          <w:szCs w:val="22"/>
        </w:rPr>
        <w:t xml:space="preserve">aligns with the idea that crabs exposed to ibuprofen were experiencing levels of metabolic depression and subsequently showed lower oxygen consumption. Aguirre-Martinez et al. (2013) similarly saw a “diminished health status” for </w:t>
      </w:r>
      <w:proofErr w:type="spellStart"/>
      <w:r w:rsidR="00586DB0" w:rsidRPr="00AA3FF6">
        <w:rPr>
          <w:rFonts w:ascii="Times New Roman" w:hAnsi="Times New Roman" w:cs="Times New Roman"/>
          <w:i/>
          <w:iCs/>
          <w:sz w:val="22"/>
          <w:szCs w:val="22"/>
        </w:rPr>
        <w:t>Carcinus</w:t>
      </w:r>
      <w:proofErr w:type="spellEnd"/>
      <w:r w:rsidR="00586DB0" w:rsidRPr="00AA3FF6">
        <w:rPr>
          <w:rFonts w:ascii="Times New Roman" w:hAnsi="Times New Roman" w:cs="Times New Roman"/>
          <w:i/>
          <w:iCs/>
          <w:sz w:val="22"/>
          <w:szCs w:val="22"/>
        </w:rPr>
        <w:t xml:space="preserve"> </w:t>
      </w:r>
      <w:proofErr w:type="spellStart"/>
      <w:r w:rsidR="00586DB0" w:rsidRPr="00AA3FF6">
        <w:rPr>
          <w:rFonts w:ascii="Times New Roman" w:hAnsi="Times New Roman" w:cs="Times New Roman"/>
          <w:i/>
          <w:iCs/>
          <w:sz w:val="22"/>
          <w:szCs w:val="22"/>
        </w:rPr>
        <w:t>maenas</w:t>
      </w:r>
      <w:proofErr w:type="spellEnd"/>
      <w:r w:rsidR="0076151F" w:rsidRPr="00AA3FF6">
        <w:rPr>
          <w:rFonts w:ascii="Times New Roman" w:hAnsi="Times New Roman" w:cs="Times New Roman"/>
          <w:i/>
          <w:iCs/>
          <w:sz w:val="22"/>
          <w:szCs w:val="22"/>
        </w:rPr>
        <w:t xml:space="preserve"> </w:t>
      </w:r>
      <w:r w:rsidR="0076151F" w:rsidRPr="00AA3FF6">
        <w:rPr>
          <w:rFonts w:ascii="Times New Roman" w:hAnsi="Times New Roman" w:cs="Times New Roman"/>
          <w:sz w:val="22"/>
          <w:szCs w:val="22"/>
        </w:rPr>
        <w:t>(European green crab)</w:t>
      </w:r>
      <w:r w:rsidR="00586DB0" w:rsidRPr="00AA3FF6">
        <w:rPr>
          <w:rFonts w:ascii="Times New Roman" w:hAnsi="Times New Roman" w:cs="Times New Roman"/>
          <w:sz w:val="22"/>
          <w:szCs w:val="22"/>
        </w:rPr>
        <w:t xml:space="preserve"> exposed to increased levels of ibuprofen when compared to control groups</w:t>
      </w:r>
      <w:r w:rsidR="005D5483" w:rsidRPr="00AA3FF6">
        <w:rPr>
          <w:rFonts w:ascii="Times New Roman" w:hAnsi="Times New Roman" w:cs="Times New Roman"/>
          <w:sz w:val="22"/>
          <w:szCs w:val="22"/>
        </w:rPr>
        <w:t>,</w:t>
      </w:r>
      <w:r w:rsidR="00586DB0" w:rsidRPr="00AA3FF6">
        <w:rPr>
          <w:rFonts w:ascii="Times New Roman" w:hAnsi="Times New Roman" w:cs="Times New Roman"/>
          <w:sz w:val="22"/>
          <w:szCs w:val="22"/>
        </w:rPr>
        <w:t xml:space="preserve"> which may provide evidence for the </w:t>
      </w:r>
      <w:r w:rsidR="000829FC">
        <w:rPr>
          <w:rFonts w:ascii="Times New Roman" w:hAnsi="Times New Roman" w:cs="Times New Roman"/>
          <w:sz w:val="22"/>
          <w:szCs w:val="22"/>
        </w:rPr>
        <w:t xml:space="preserve">possible </w:t>
      </w:r>
      <w:r w:rsidR="00586DB0" w:rsidRPr="00AA3FF6">
        <w:rPr>
          <w:rFonts w:ascii="Times New Roman" w:hAnsi="Times New Roman" w:cs="Times New Roman"/>
          <w:sz w:val="22"/>
          <w:szCs w:val="22"/>
        </w:rPr>
        <w:t xml:space="preserve">metabolic depression seen here. </w:t>
      </w:r>
    </w:p>
    <w:p w14:paraId="1B0AF113" w14:textId="7F89C8A3" w:rsidR="00F91ABA" w:rsidRPr="00AA3FF6" w:rsidRDefault="00D43E4D" w:rsidP="001C42C6">
      <w:pPr>
        <w:ind w:firstLine="720"/>
        <w:rPr>
          <w:rFonts w:ascii="Times New Roman" w:hAnsi="Times New Roman" w:cs="Times New Roman"/>
          <w:sz w:val="22"/>
          <w:szCs w:val="22"/>
        </w:rPr>
      </w:pPr>
      <w:r w:rsidRPr="00AA3FF6">
        <w:rPr>
          <w:rFonts w:ascii="Times New Roman" w:hAnsi="Times New Roman" w:cs="Times New Roman"/>
          <w:sz w:val="22"/>
          <w:szCs w:val="22"/>
        </w:rPr>
        <w:lastRenderedPageBreak/>
        <w:t xml:space="preserve">Week one saw the lowest oxygen consumption rates </w:t>
      </w:r>
      <w:r w:rsidR="001C42C6" w:rsidRPr="00AA3FF6">
        <w:rPr>
          <w:rFonts w:ascii="Times New Roman" w:hAnsi="Times New Roman" w:cs="Times New Roman"/>
          <w:sz w:val="22"/>
          <w:szCs w:val="22"/>
        </w:rPr>
        <w:t>in</w:t>
      </w:r>
      <w:r w:rsidRPr="00AA3FF6">
        <w:rPr>
          <w:rFonts w:ascii="Times New Roman" w:hAnsi="Times New Roman" w:cs="Times New Roman"/>
          <w:sz w:val="22"/>
          <w:szCs w:val="22"/>
        </w:rPr>
        <w:t xml:space="preserve"> crabs </w:t>
      </w:r>
      <w:r w:rsidR="001C42C6" w:rsidRPr="00AA3FF6">
        <w:rPr>
          <w:rFonts w:ascii="Times New Roman" w:hAnsi="Times New Roman" w:cs="Times New Roman"/>
          <w:sz w:val="22"/>
          <w:szCs w:val="22"/>
        </w:rPr>
        <w:t>exposed to</w:t>
      </w:r>
      <w:r w:rsidRPr="00AA3FF6">
        <w:rPr>
          <w:rFonts w:ascii="Times New Roman" w:hAnsi="Times New Roman" w:cs="Times New Roman"/>
          <w:sz w:val="22"/>
          <w:szCs w:val="22"/>
        </w:rPr>
        <w:t xml:space="preserve"> high </w:t>
      </w:r>
      <w:proofErr w:type="gramStart"/>
      <w:r w:rsidRPr="00AA3FF6">
        <w:rPr>
          <w:rFonts w:ascii="Times New Roman" w:hAnsi="Times New Roman" w:cs="Times New Roman"/>
          <w:sz w:val="22"/>
          <w:szCs w:val="22"/>
        </w:rPr>
        <w:t>temperature</w:t>
      </w:r>
      <w:proofErr w:type="gramEnd"/>
      <w:r w:rsidRPr="00AA3FF6">
        <w:rPr>
          <w:rFonts w:ascii="Times New Roman" w:hAnsi="Times New Roman" w:cs="Times New Roman"/>
          <w:sz w:val="22"/>
          <w:szCs w:val="22"/>
        </w:rPr>
        <w:t xml:space="preserve"> </w:t>
      </w:r>
      <w:r w:rsidR="001C42C6" w:rsidRPr="00AA3FF6">
        <w:rPr>
          <w:rFonts w:ascii="Times New Roman" w:hAnsi="Times New Roman" w:cs="Times New Roman"/>
          <w:sz w:val="22"/>
          <w:szCs w:val="22"/>
        </w:rPr>
        <w:t>and</w:t>
      </w:r>
      <w:r w:rsidRPr="00AA3FF6">
        <w:rPr>
          <w:rFonts w:ascii="Times New Roman" w:hAnsi="Times New Roman" w:cs="Times New Roman"/>
          <w:sz w:val="22"/>
          <w:szCs w:val="22"/>
        </w:rPr>
        <w:t xml:space="preserve"> low levels of ibuprofen.</w:t>
      </w:r>
      <w:r w:rsidR="00F91ABA" w:rsidRPr="00AA3FF6">
        <w:rPr>
          <w:rFonts w:ascii="Times New Roman" w:hAnsi="Times New Roman" w:cs="Times New Roman"/>
          <w:sz w:val="22"/>
          <w:szCs w:val="22"/>
        </w:rPr>
        <w:t xml:space="preserve"> </w:t>
      </w:r>
      <w:r w:rsidR="001C42C6" w:rsidRPr="00AA3FF6">
        <w:rPr>
          <w:rFonts w:ascii="Times New Roman" w:hAnsi="Times New Roman" w:cs="Times New Roman"/>
          <w:sz w:val="22"/>
          <w:szCs w:val="22"/>
        </w:rPr>
        <w:t>This could present a possible acute ibuprofen threshold where short periods of low</w:t>
      </w:r>
      <w:r w:rsidR="005D5483" w:rsidRPr="00AA3FF6">
        <w:rPr>
          <w:rFonts w:ascii="Times New Roman" w:hAnsi="Times New Roman" w:cs="Times New Roman"/>
          <w:sz w:val="22"/>
          <w:szCs w:val="22"/>
        </w:rPr>
        <w:t>-</w:t>
      </w:r>
      <w:r w:rsidR="001C42C6" w:rsidRPr="00AA3FF6">
        <w:rPr>
          <w:rFonts w:ascii="Times New Roman" w:hAnsi="Times New Roman" w:cs="Times New Roman"/>
          <w:sz w:val="22"/>
          <w:szCs w:val="22"/>
        </w:rPr>
        <w:t>level exposure suppress crab physiological responses</w:t>
      </w:r>
      <w:r w:rsidR="005D5483" w:rsidRPr="00AA3FF6">
        <w:rPr>
          <w:rFonts w:ascii="Times New Roman" w:hAnsi="Times New Roman" w:cs="Times New Roman"/>
          <w:sz w:val="22"/>
          <w:szCs w:val="22"/>
        </w:rPr>
        <w:t xml:space="preserve">, but after longer exposure, </w:t>
      </w:r>
      <w:r w:rsidR="000829FC">
        <w:rPr>
          <w:rFonts w:ascii="Times New Roman" w:hAnsi="Times New Roman" w:cs="Times New Roman"/>
          <w:sz w:val="22"/>
          <w:szCs w:val="22"/>
        </w:rPr>
        <w:t xml:space="preserve">the </w:t>
      </w:r>
      <w:r w:rsidR="005D5483" w:rsidRPr="00AA3FF6">
        <w:rPr>
          <w:rFonts w:ascii="Times New Roman" w:hAnsi="Times New Roman" w:cs="Times New Roman"/>
          <w:sz w:val="22"/>
          <w:szCs w:val="22"/>
        </w:rPr>
        <w:t>rates go back up. This can be seen by the increased oxygen consumption during week two. However,</w:t>
      </w:r>
      <w:r w:rsidR="001C42C6" w:rsidRPr="00AA3FF6">
        <w:rPr>
          <w:rFonts w:ascii="Times New Roman" w:hAnsi="Times New Roman" w:cs="Times New Roman"/>
          <w:sz w:val="22"/>
          <w:szCs w:val="22"/>
        </w:rPr>
        <w:t xml:space="preserve"> </w:t>
      </w:r>
      <w:proofErr w:type="spellStart"/>
      <w:r w:rsidR="001C42C6" w:rsidRPr="00C53AD2">
        <w:rPr>
          <w:rFonts w:ascii="Times New Roman" w:hAnsi="Times New Roman" w:cs="Times New Roman"/>
          <w:sz w:val="22"/>
          <w:szCs w:val="22"/>
        </w:rPr>
        <w:t>Cleuvers</w:t>
      </w:r>
      <w:proofErr w:type="spellEnd"/>
      <w:r w:rsidR="001C42C6" w:rsidRPr="00AA3FF6">
        <w:rPr>
          <w:rFonts w:ascii="Times New Roman" w:hAnsi="Times New Roman" w:cs="Times New Roman"/>
          <w:sz w:val="22"/>
          <w:szCs w:val="22"/>
        </w:rPr>
        <w:t xml:space="preserve"> (2004) hypothesized acute effects are less likely than chronic one</w:t>
      </w:r>
      <w:r w:rsidR="005D5483" w:rsidRPr="00AA3FF6">
        <w:rPr>
          <w:rFonts w:ascii="Times New Roman" w:hAnsi="Times New Roman" w:cs="Times New Roman"/>
          <w:sz w:val="22"/>
          <w:szCs w:val="22"/>
        </w:rPr>
        <w:t>s, but</w:t>
      </w:r>
      <w:r w:rsidR="00CA6FDF" w:rsidRPr="00AA3FF6">
        <w:rPr>
          <w:rFonts w:ascii="Times New Roman" w:hAnsi="Times New Roman" w:cs="Times New Roman"/>
          <w:sz w:val="22"/>
          <w:szCs w:val="22"/>
        </w:rPr>
        <w:t xml:space="preserve"> Blasco and </w:t>
      </w:r>
      <w:proofErr w:type="spellStart"/>
      <w:r w:rsidR="00CA6FDF" w:rsidRPr="00AA3FF6">
        <w:rPr>
          <w:rFonts w:ascii="Times New Roman" w:hAnsi="Times New Roman" w:cs="Times New Roman"/>
          <w:sz w:val="22"/>
          <w:szCs w:val="22"/>
        </w:rPr>
        <w:t>Trombini</w:t>
      </w:r>
      <w:proofErr w:type="spellEnd"/>
      <w:r w:rsidR="00CA6FDF" w:rsidRPr="00AA3FF6">
        <w:rPr>
          <w:rFonts w:ascii="Times New Roman" w:hAnsi="Times New Roman" w:cs="Times New Roman"/>
          <w:sz w:val="22"/>
          <w:szCs w:val="22"/>
        </w:rPr>
        <w:t xml:space="preserve"> (2023) argue that drug impacts are species, dosage, and seasonally dependent.</w:t>
      </w:r>
      <w:r w:rsidR="00AF0C1D">
        <w:rPr>
          <w:rFonts w:ascii="Times New Roman" w:hAnsi="Times New Roman" w:cs="Times New Roman"/>
          <w:sz w:val="22"/>
          <w:szCs w:val="22"/>
        </w:rPr>
        <w:t xml:space="preserve"> This </w:t>
      </w:r>
      <w:r w:rsidR="000829FC">
        <w:rPr>
          <w:rFonts w:ascii="Times New Roman" w:hAnsi="Times New Roman" w:cs="Times New Roman"/>
          <w:sz w:val="22"/>
          <w:szCs w:val="22"/>
        </w:rPr>
        <w:t xml:space="preserve">result </w:t>
      </w:r>
      <w:r w:rsidR="00AF0C1D">
        <w:rPr>
          <w:rFonts w:ascii="Times New Roman" w:hAnsi="Times New Roman" w:cs="Times New Roman"/>
          <w:sz w:val="22"/>
          <w:szCs w:val="22"/>
        </w:rPr>
        <w:t xml:space="preserve">could also be </w:t>
      </w:r>
      <w:r w:rsidR="000829FC">
        <w:rPr>
          <w:rFonts w:ascii="Times New Roman" w:hAnsi="Times New Roman" w:cs="Times New Roman"/>
          <w:sz w:val="22"/>
          <w:szCs w:val="22"/>
        </w:rPr>
        <w:t xml:space="preserve">from our </w:t>
      </w:r>
      <w:r w:rsidR="00AF0C1D">
        <w:rPr>
          <w:rFonts w:ascii="Times New Roman" w:hAnsi="Times New Roman" w:cs="Times New Roman"/>
          <w:sz w:val="22"/>
          <w:szCs w:val="22"/>
        </w:rPr>
        <w:t>low sampling size.</w:t>
      </w:r>
    </w:p>
    <w:p w14:paraId="0AE9E987" w14:textId="6FF749EE" w:rsidR="001C6E55" w:rsidRDefault="00CA6FDF" w:rsidP="00BB4C09">
      <w:pPr>
        <w:ind w:firstLine="720"/>
        <w:rPr>
          <w:rFonts w:ascii="Times New Roman" w:hAnsi="Times New Roman" w:cs="Times New Roman"/>
          <w:sz w:val="22"/>
          <w:szCs w:val="22"/>
        </w:rPr>
      </w:pPr>
      <w:r w:rsidRPr="00AA3FF6">
        <w:rPr>
          <w:rFonts w:ascii="Times New Roman" w:hAnsi="Times New Roman" w:cs="Times New Roman"/>
          <w:sz w:val="22"/>
          <w:szCs w:val="22"/>
        </w:rPr>
        <w:t xml:space="preserve">Previous studies </w:t>
      </w:r>
      <w:r w:rsidR="00357EA2" w:rsidRPr="00AA3FF6">
        <w:rPr>
          <w:rFonts w:ascii="Times New Roman" w:hAnsi="Times New Roman" w:cs="Times New Roman"/>
          <w:sz w:val="22"/>
          <w:szCs w:val="22"/>
        </w:rPr>
        <w:t xml:space="preserve">have </w:t>
      </w:r>
      <w:r w:rsidRPr="00AA3FF6">
        <w:rPr>
          <w:rFonts w:ascii="Times New Roman" w:hAnsi="Times New Roman" w:cs="Times New Roman"/>
          <w:sz w:val="22"/>
          <w:szCs w:val="22"/>
        </w:rPr>
        <w:t xml:space="preserve">found no impact of temperature on glucose and lactate levels (Eades et al. 2010), while some have found higher levels of glucose in species exposed to </w:t>
      </w:r>
      <w:r w:rsidR="00116883" w:rsidRPr="00AA3FF6">
        <w:rPr>
          <w:rFonts w:ascii="Times New Roman" w:hAnsi="Times New Roman" w:cs="Times New Roman"/>
          <w:sz w:val="22"/>
          <w:szCs w:val="22"/>
        </w:rPr>
        <w:t>high stress environments (</w:t>
      </w:r>
      <w:r w:rsidR="00116883" w:rsidRPr="00AA3FF6">
        <w:rPr>
          <w:rFonts w:ascii="Times New Roman" w:hAnsi="Times New Roman" w:cs="Times New Roman"/>
          <w:sz w:val="22"/>
          <w:szCs w:val="22"/>
        </w:rPr>
        <w:t>Soares</w:t>
      </w:r>
      <w:r w:rsidR="00116883" w:rsidRPr="00AA3FF6">
        <w:rPr>
          <w:rFonts w:ascii="Times New Roman" w:hAnsi="Times New Roman" w:cs="Times New Roman"/>
          <w:sz w:val="22"/>
          <w:szCs w:val="22"/>
        </w:rPr>
        <w:t xml:space="preserve"> et al. 2022). These results are unlike the ones found in this study, where exposure to stressors (temperature and/or ibuprofen) saw a reduction in glucose levels across crabs sampled. </w:t>
      </w:r>
      <w:r w:rsidR="00357EA2" w:rsidRPr="00AA3FF6">
        <w:rPr>
          <w:rFonts w:ascii="Times New Roman" w:hAnsi="Times New Roman" w:cs="Times New Roman"/>
          <w:sz w:val="22"/>
          <w:szCs w:val="22"/>
        </w:rPr>
        <w:t xml:space="preserve">This </w:t>
      </w:r>
      <w:r w:rsidR="000829FC">
        <w:rPr>
          <w:rFonts w:ascii="Times New Roman" w:hAnsi="Times New Roman" w:cs="Times New Roman"/>
          <w:sz w:val="22"/>
          <w:szCs w:val="22"/>
        </w:rPr>
        <w:t xml:space="preserve">overall decrease mirrored our hypothesis, but the specific levels of decrease did not. The results </w:t>
      </w:r>
      <w:r w:rsidR="00357EA2" w:rsidRPr="00AA3FF6">
        <w:rPr>
          <w:rFonts w:ascii="Times New Roman" w:hAnsi="Times New Roman" w:cs="Times New Roman"/>
          <w:sz w:val="22"/>
          <w:szCs w:val="22"/>
        </w:rPr>
        <w:t>could be due to</w:t>
      </w:r>
      <w:r w:rsidR="00116883" w:rsidRPr="00AA3FF6">
        <w:rPr>
          <w:rFonts w:ascii="Times New Roman" w:hAnsi="Times New Roman" w:cs="Times New Roman"/>
          <w:sz w:val="22"/>
          <w:szCs w:val="22"/>
        </w:rPr>
        <w:t xml:space="preserve"> the confounding effects of multiple stressors on the crabs. Nieto et al. (2016) </w:t>
      </w:r>
      <w:r w:rsidR="00357EA2" w:rsidRPr="00AA3FF6">
        <w:rPr>
          <w:rFonts w:ascii="Times New Roman" w:hAnsi="Times New Roman" w:cs="Times New Roman"/>
          <w:sz w:val="22"/>
          <w:szCs w:val="22"/>
        </w:rPr>
        <w:t>state</w:t>
      </w:r>
      <w:r w:rsidR="000829FC">
        <w:rPr>
          <w:rFonts w:ascii="Times New Roman" w:hAnsi="Times New Roman" w:cs="Times New Roman"/>
          <w:sz w:val="22"/>
          <w:szCs w:val="22"/>
        </w:rPr>
        <w:t>d</w:t>
      </w:r>
      <w:r w:rsidR="00116883" w:rsidRPr="00AA3FF6">
        <w:rPr>
          <w:rFonts w:ascii="Times New Roman" w:hAnsi="Times New Roman" w:cs="Times New Roman"/>
          <w:sz w:val="22"/>
          <w:szCs w:val="22"/>
        </w:rPr>
        <w:t xml:space="preserve"> that ibuprofen </w:t>
      </w:r>
      <w:r w:rsidR="000829FC">
        <w:rPr>
          <w:rFonts w:ascii="Times New Roman" w:hAnsi="Times New Roman" w:cs="Times New Roman"/>
          <w:sz w:val="22"/>
          <w:szCs w:val="22"/>
        </w:rPr>
        <w:t>was</w:t>
      </w:r>
      <w:r w:rsidR="00357EA2" w:rsidRPr="00AA3FF6">
        <w:rPr>
          <w:rFonts w:ascii="Times New Roman" w:hAnsi="Times New Roman" w:cs="Times New Roman"/>
          <w:sz w:val="22"/>
          <w:szCs w:val="22"/>
        </w:rPr>
        <w:t xml:space="preserve"> </w:t>
      </w:r>
      <w:r w:rsidR="00116883" w:rsidRPr="00AA3FF6">
        <w:rPr>
          <w:rFonts w:ascii="Times New Roman" w:hAnsi="Times New Roman" w:cs="Times New Roman"/>
          <w:sz w:val="22"/>
          <w:szCs w:val="22"/>
        </w:rPr>
        <w:t>designated in the European Union’s Directive 93/67/</w:t>
      </w:r>
      <w:proofErr w:type="spellStart"/>
      <w:r w:rsidR="00116883" w:rsidRPr="00AA3FF6">
        <w:rPr>
          <w:rFonts w:ascii="Times New Roman" w:hAnsi="Times New Roman" w:cs="Times New Roman"/>
          <w:sz w:val="22"/>
          <w:szCs w:val="22"/>
        </w:rPr>
        <w:t>ECC</w:t>
      </w:r>
      <w:proofErr w:type="spellEnd"/>
      <w:r w:rsidR="00116883" w:rsidRPr="00AA3FF6">
        <w:rPr>
          <w:rFonts w:ascii="Times New Roman" w:hAnsi="Times New Roman" w:cs="Times New Roman"/>
          <w:sz w:val="22"/>
          <w:szCs w:val="22"/>
        </w:rPr>
        <w:t xml:space="preserve"> as </w:t>
      </w:r>
      <w:r w:rsidR="001C6E55">
        <w:rPr>
          <w:rFonts w:ascii="Times New Roman" w:hAnsi="Times New Roman" w:cs="Times New Roman"/>
          <w:sz w:val="22"/>
          <w:szCs w:val="22"/>
        </w:rPr>
        <w:t>“</w:t>
      </w:r>
      <w:r w:rsidR="00116883" w:rsidRPr="00AA3FF6">
        <w:rPr>
          <w:rFonts w:ascii="Times New Roman" w:hAnsi="Times New Roman" w:cs="Times New Roman"/>
          <w:sz w:val="22"/>
          <w:szCs w:val="22"/>
        </w:rPr>
        <w:t>harmful</w:t>
      </w:r>
      <w:r w:rsidR="001C6E55">
        <w:rPr>
          <w:rFonts w:ascii="Times New Roman" w:hAnsi="Times New Roman" w:cs="Times New Roman"/>
          <w:sz w:val="22"/>
          <w:szCs w:val="22"/>
        </w:rPr>
        <w:t>”</w:t>
      </w:r>
      <w:r w:rsidR="00116883" w:rsidRPr="00AA3FF6">
        <w:rPr>
          <w:rFonts w:ascii="Times New Roman" w:hAnsi="Times New Roman" w:cs="Times New Roman"/>
          <w:sz w:val="22"/>
          <w:szCs w:val="22"/>
        </w:rPr>
        <w:t xml:space="preserve"> to aquatic species, but </w:t>
      </w:r>
      <w:r w:rsidR="00357EA2" w:rsidRPr="00AA3FF6">
        <w:rPr>
          <w:rFonts w:ascii="Times New Roman" w:hAnsi="Times New Roman" w:cs="Times New Roman"/>
          <w:sz w:val="22"/>
          <w:szCs w:val="22"/>
        </w:rPr>
        <w:t>that th</w:t>
      </w:r>
      <w:r w:rsidR="001C6E55">
        <w:rPr>
          <w:rFonts w:ascii="Times New Roman" w:hAnsi="Times New Roman" w:cs="Times New Roman"/>
          <w:sz w:val="22"/>
          <w:szCs w:val="22"/>
        </w:rPr>
        <w:t>e</w:t>
      </w:r>
      <w:r w:rsidR="00357EA2" w:rsidRPr="00AA3FF6">
        <w:rPr>
          <w:rFonts w:ascii="Times New Roman" w:hAnsi="Times New Roman" w:cs="Times New Roman"/>
          <w:sz w:val="22"/>
          <w:szCs w:val="22"/>
        </w:rPr>
        <w:t xml:space="preserve"> </w:t>
      </w:r>
      <w:r w:rsidR="001C6E55">
        <w:rPr>
          <w:rFonts w:ascii="Times New Roman" w:hAnsi="Times New Roman" w:cs="Times New Roman"/>
          <w:sz w:val="22"/>
          <w:szCs w:val="22"/>
        </w:rPr>
        <w:t>D</w:t>
      </w:r>
      <w:r w:rsidR="00357EA2" w:rsidRPr="00AA3FF6">
        <w:rPr>
          <w:rFonts w:ascii="Times New Roman" w:hAnsi="Times New Roman" w:cs="Times New Roman"/>
          <w:sz w:val="22"/>
          <w:szCs w:val="22"/>
        </w:rPr>
        <w:t>irective does</w:t>
      </w:r>
      <w:r w:rsidR="00116883" w:rsidRPr="00AA3FF6">
        <w:rPr>
          <w:rFonts w:ascii="Times New Roman" w:hAnsi="Times New Roman" w:cs="Times New Roman"/>
          <w:sz w:val="22"/>
          <w:szCs w:val="22"/>
        </w:rPr>
        <w:t xml:space="preserve"> not account for other compounding stressors. </w:t>
      </w:r>
      <w:r w:rsidR="000829FC">
        <w:rPr>
          <w:rFonts w:ascii="Times New Roman" w:hAnsi="Times New Roman" w:cs="Times New Roman"/>
          <w:sz w:val="22"/>
          <w:szCs w:val="22"/>
        </w:rPr>
        <w:t>In their study, they</w:t>
      </w:r>
      <w:r w:rsidR="00116883" w:rsidRPr="00AA3FF6">
        <w:rPr>
          <w:rFonts w:ascii="Times New Roman" w:hAnsi="Times New Roman" w:cs="Times New Roman"/>
          <w:sz w:val="22"/>
          <w:szCs w:val="22"/>
        </w:rPr>
        <w:t xml:space="preserve"> showed that a similar NSAID also designated as </w:t>
      </w:r>
      <w:r w:rsidR="001C6E55">
        <w:rPr>
          <w:rFonts w:ascii="Times New Roman" w:hAnsi="Times New Roman" w:cs="Times New Roman"/>
          <w:sz w:val="22"/>
          <w:szCs w:val="22"/>
        </w:rPr>
        <w:t>“</w:t>
      </w:r>
      <w:r w:rsidR="00116883" w:rsidRPr="00AA3FF6">
        <w:rPr>
          <w:rFonts w:ascii="Times New Roman" w:hAnsi="Times New Roman" w:cs="Times New Roman"/>
          <w:sz w:val="22"/>
          <w:szCs w:val="22"/>
        </w:rPr>
        <w:t>harmful</w:t>
      </w:r>
      <w:r w:rsidR="001C6E55">
        <w:rPr>
          <w:rFonts w:ascii="Times New Roman" w:hAnsi="Times New Roman" w:cs="Times New Roman"/>
          <w:sz w:val="22"/>
          <w:szCs w:val="22"/>
        </w:rPr>
        <w:t>”</w:t>
      </w:r>
      <w:r w:rsidR="00116883" w:rsidRPr="00AA3FF6">
        <w:rPr>
          <w:rFonts w:ascii="Times New Roman" w:hAnsi="Times New Roman" w:cs="Times New Roman"/>
          <w:sz w:val="22"/>
          <w:szCs w:val="22"/>
        </w:rPr>
        <w:t xml:space="preserve">, when combined with increased temperature, resulted in </w:t>
      </w:r>
      <w:r w:rsidR="00BB4C09">
        <w:rPr>
          <w:rFonts w:ascii="Times New Roman" w:hAnsi="Times New Roman" w:cs="Times New Roman"/>
          <w:sz w:val="22"/>
          <w:szCs w:val="22"/>
        </w:rPr>
        <w:t xml:space="preserve">the </w:t>
      </w:r>
      <w:r w:rsidR="00116883" w:rsidRPr="00AA3FF6">
        <w:rPr>
          <w:rFonts w:ascii="Times New Roman" w:hAnsi="Times New Roman" w:cs="Times New Roman"/>
          <w:sz w:val="22"/>
          <w:szCs w:val="22"/>
        </w:rPr>
        <w:t>mortality of the study species</w:t>
      </w:r>
      <w:r w:rsidR="001C6E55">
        <w:rPr>
          <w:rFonts w:ascii="Times New Roman" w:hAnsi="Times New Roman" w:cs="Times New Roman"/>
          <w:sz w:val="22"/>
          <w:szCs w:val="22"/>
        </w:rPr>
        <w:t xml:space="preserve">, aligning it with the </w:t>
      </w:r>
      <w:r w:rsidR="001C6E55">
        <w:rPr>
          <w:rFonts w:ascii="Times New Roman" w:hAnsi="Times New Roman" w:cs="Times New Roman"/>
          <w:sz w:val="22"/>
          <w:szCs w:val="22"/>
        </w:rPr>
        <w:t>Directive</w:t>
      </w:r>
      <w:r w:rsidR="001C6E55">
        <w:rPr>
          <w:rFonts w:ascii="Times New Roman" w:hAnsi="Times New Roman" w:cs="Times New Roman"/>
          <w:sz w:val="22"/>
          <w:szCs w:val="22"/>
        </w:rPr>
        <w:t>’s “toxic” status definition</w:t>
      </w:r>
      <w:r w:rsidR="00116883" w:rsidRPr="00AA3FF6">
        <w:rPr>
          <w:rFonts w:ascii="Times New Roman" w:hAnsi="Times New Roman" w:cs="Times New Roman"/>
          <w:sz w:val="22"/>
          <w:szCs w:val="22"/>
        </w:rPr>
        <w:t xml:space="preserve"> (Nieto et al. 2016). </w:t>
      </w:r>
      <w:r w:rsidR="001C6E55">
        <w:rPr>
          <w:rFonts w:ascii="Times New Roman" w:hAnsi="Times New Roman" w:cs="Times New Roman"/>
          <w:sz w:val="22"/>
          <w:szCs w:val="22"/>
        </w:rPr>
        <w:t>Similarly, we could be seeing severe reductions in metabolic proficiency via these low glucose levels when combining ibuprofen exposure and temperature increases.</w:t>
      </w:r>
    </w:p>
    <w:p w14:paraId="2AAA8F43" w14:textId="2CF9BC90" w:rsidR="001C42C6" w:rsidRPr="00AA3FF6" w:rsidRDefault="00116883" w:rsidP="00BB4C09">
      <w:pPr>
        <w:ind w:firstLine="720"/>
        <w:rPr>
          <w:rFonts w:ascii="Times New Roman" w:hAnsi="Times New Roman" w:cs="Times New Roman"/>
          <w:sz w:val="22"/>
          <w:szCs w:val="22"/>
        </w:rPr>
      </w:pPr>
      <w:r w:rsidRPr="00116883">
        <w:rPr>
          <w:rFonts w:ascii="Times New Roman" w:hAnsi="Times New Roman" w:cs="Times New Roman"/>
          <w:sz w:val="22"/>
          <w:szCs w:val="22"/>
        </w:rPr>
        <w:t>Arrigo</w:t>
      </w:r>
      <w:r w:rsidRPr="00AA3FF6">
        <w:rPr>
          <w:rFonts w:ascii="Times New Roman" w:hAnsi="Times New Roman" w:cs="Times New Roman"/>
          <w:sz w:val="22"/>
          <w:szCs w:val="22"/>
        </w:rPr>
        <w:t xml:space="preserve"> et al. (2025) also poses </w:t>
      </w:r>
      <w:r w:rsidR="00AF0C1D">
        <w:rPr>
          <w:rFonts w:ascii="Times New Roman" w:hAnsi="Times New Roman" w:cs="Times New Roman"/>
          <w:sz w:val="22"/>
          <w:szCs w:val="22"/>
        </w:rPr>
        <w:t>that</w:t>
      </w:r>
      <w:r w:rsidR="0076151F" w:rsidRPr="00AA3FF6">
        <w:rPr>
          <w:rFonts w:ascii="Times New Roman" w:hAnsi="Times New Roman" w:cs="Times New Roman"/>
          <w:sz w:val="22"/>
          <w:szCs w:val="22"/>
        </w:rPr>
        <w:t xml:space="preserve"> European green crab sexes respond differently to increasing temperatures. Particularly, males stor</w:t>
      </w:r>
      <w:r w:rsidR="00AF0C1D">
        <w:rPr>
          <w:rFonts w:ascii="Times New Roman" w:hAnsi="Times New Roman" w:cs="Times New Roman"/>
          <w:sz w:val="22"/>
          <w:szCs w:val="22"/>
        </w:rPr>
        <w:t>ed</w:t>
      </w:r>
      <w:r w:rsidR="0076151F" w:rsidRPr="00AA3FF6">
        <w:rPr>
          <w:rFonts w:ascii="Times New Roman" w:hAnsi="Times New Roman" w:cs="Times New Roman"/>
          <w:sz w:val="22"/>
          <w:szCs w:val="22"/>
        </w:rPr>
        <w:t xml:space="preserve"> </w:t>
      </w:r>
      <w:r w:rsidR="0076151F" w:rsidRPr="00AA3FF6">
        <w:rPr>
          <w:rFonts w:ascii="Times New Roman" w:hAnsi="Times New Roman" w:cs="Times New Roman"/>
          <w:sz w:val="22"/>
          <w:szCs w:val="22"/>
        </w:rPr>
        <w:t>glycogen</w:t>
      </w:r>
      <w:r w:rsidR="0076151F" w:rsidRPr="00AA3FF6">
        <w:rPr>
          <w:rFonts w:ascii="Times New Roman" w:hAnsi="Times New Roman" w:cs="Times New Roman"/>
          <w:sz w:val="22"/>
          <w:szCs w:val="22"/>
        </w:rPr>
        <w:t xml:space="preserve"> while females deplet</w:t>
      </w:r>
      <w:r w:rsidR="00BB4C09">
        <w:rPr>
          <w:rFonts w:ascii="Times New Roman" w:hAnsi="Times New Roman" w:cs="Times New Roman"/>
          <w:sz w:val="22"/>
          <w:szCs w:val="22"/>
        </w:rPr>
        <w:t>ed</w:t>
      </w:r>
      <w:r w:rsidR="0076151F" w:rsidRPr="00AA3FF6">
        <w:rPr>
          <w:rFonts w:ascii="Times New Roman" w:hAnsi="Times New Roman" w:cs="Times New Roman"/>
          <w:sz w:val="22"/>
          <w:szCs w:val="22"/>
        </w:rPr>
        <w:t xml:space="preserve"> their energy stores when exposed to temperature stressor</w:t>
      </w:r>
      <w:r w:rsidR="00BB4C09">
        <w:rPr>
          <w:rFonts w:ascii="Times New Roman" w:hAnsi="Times New Roman" w:cs="Times New Roman"/>
          <w:sz w:val="22"/>
          <w:szCs w:val="22"/>
        </w:rPr>
        <w:t>s</w:t>
      </w:r>
      <w:r w:rsidR="0076151F" w:rsidRPr="00AA3FF6">
        <w:rPr>
          <w:rFonts w:ascii="Times New Roman" w:hAnsi="Times New Roman" w:cs="Times New Roman"/>
          <w:sz w:val="22"/>
          <w:szCs w:val="22"/>
        </w:rPr>
        <w:t xml:space="preserve"> (Arrigo et al. 2025). We did not determine the sexes of our crabs for this experiment</w:t>
      </w:r>
      <w:r w:rsidR="00BB4C09">
        <w:rPr>
          <w:rFonts w:ascii="Times New Roman" w:hAnsi="Times New Roman" w:cs="Times New Roman"/>
          <w:sz w:val="22"/>
          <w:szCs w:val="22"/>
        </w:rPr>
        <w:t>. T</w:t>
      </w:r>
      <w:r w:rsidR="00AF0C1D">
        <w:rPr>
          <w:rFonts w:ascii="Times New Roman" w:hAnsi="Times New Roman" w:cs="Times New Roman"/>
          <w:sz w:val="22"/>
          <w:szCs w:val="22"/>
        </w:rPr>
        <w:t>herefore</w:t>
      </w:r>
      <w:r w:rsidR="00BB4C09">
        <w:rPr>
          <w:rFonts w:ascii="Times New Roman" w:hAnsi="Times New Roman" w:cs="Times New Roman"/>
          <w:sz w:val="22"/>
          <w:szCs w:val="22"/>
        </w:rPr>
        <w:t>,</w:t>
      </w:r>
      <w:r w:rsidR="0076151F" w:rsidRPr="00AA3FF6">
        <w:rPr>
          <w:rFonts w:ascii="Times New Roman" w:hAnsi="Times New Roman" w:cs="Times New Roman"/>
          <w:sz w:val="22"/>
          <w:szCs w:val="22"/>
        </w:rPr>
        <w:t xml:space="preserve"> sex may be playing a role in glucose </w:t>
      </w:r>
      <w:r w:rsidR="00BB4C09" w:rsidRPr="00AA3FF6">
        <w:rPr>
          <w:rFonts w:ascii="Times New Roman" w:hAnsi="Times New Roman" w:cs="Times New Roman"/>
          <w:sz w:val="22"/>
          <w:szCs w:val="22"/>
        </w:rPr>
        <w:t>levels</w:t>
      </w:r>
      <w:r w:rsidR="00326BA9">
        <w:rPr>
          <w:rFonts w:ascii="Times New Roman" w:hAnsi="Times New Roman" w:cs="Times New Roman"/>
          <w:sz w:val="22"/>
          <w:szCs w:val="22"/>
        </w:rPr>
        <w:t xml:space="preserve"> and causing the relatively low levels across all groups except for our control</w:t>
      </w:r>
      <w:r w:rsidR="00BB4C09" w:rsidRPr="00AA3FF6">
        <w:rPr>
          <w:rFonts w:ascii="Times New Roman" w:hAnsi="Times New Roman" w:cs="Times New Roman"/>
          <w:sz w:val="22"/>
          <w:szCs w:val="22"/>
        </w:rPr>
        <w:t>,</w:t>
      </w:r>
      <w:r w:rsidR="00BB4C09">
        <w:rPr>
          <w:rFonts w:ascii="Times New Roman" w:hAnsi="Times New Roman" w:cs="Times New Roman"/>
          <w:sz w:val="22"/>
          <w:szCs w:val="22"/>
        </w:rPr>
        <w:t xml:space="preserve"> but we are unable to decipher these</w:t>
      </w:r>
      <w:r w:rsidR="00326BA9">
        <w:rPr>
          <w:rFonts w:ascii="Times New Roman" w:hAnsi="Times New Roman" w:cs="Times New Roman"/>
          <w:sz w:val="22"/>
          <w:szCs w:val="22"/>
        </w:rPr>
        <w:t xml:space="preserve"> specific interactions</w:t>
      </w:r>
      <w:r w:rsidR="0076151F" w:rsidRPr="00AA3FF6">
        <w:rPr>
          <w:rFonts w:ascii="Times New Roman" w:hAnsi="Times New Roman" w:cs="Times New Roman"/>
          <w:sz w:val="22"/>
          <w:szCs w:val="22"/>
        </w:rPr>
        <w:t>.</w:t>
      </w:r>
    </w:p>
    <w:p w14:paraId="25CB90DC" w14:textId="6FB31A44" w:rsidR="0076151F" w:rsidRPr="00AA3FF6" w:rsidRDefault="0076151F" w:rsidP="001C42C6">
      <w:pPr>
        <w:ind w:firstLine="720"/>
        <w:rPr>
          <w:rFonts w:ascii="Times New Roman" w:hAnsi="Times New Roman" w:cs="Times New Roman"/>
          <w:sz w:val="22"/>
          <w:szCs w:val="22"/>
        </w:rPr>
      </w:pPr>
      <w:r w:rsidRPr="00AA3FF6">
        <w:rPr>
          <w:rFonts w:ascii="Times New Roman" w:hAnsi="Times New Roman" w:cs="Times New Roman"/>
          <w:sz w:val="22"/>
          <w:szCs w:val="22"/>
        </w:rPr>
        <w:t>Pharmaceutical contamination within the aquatic environment has become an increasingly important area of study, especially when trying to understand bioaccumulation in the food web starting at lower trophic levels. Of the drugs spilling into the environment, NSAIDs are one of the most prevalent. There have been relatively few studies designed to understand the impacts of such drugs on indicator species of overall aquatic ecosystem health</w:t>
      </w:r>
      <w:r w:rsidR="00326BA9">
        <w:rPr>
          <w:rFonts w:ascii="Times New Roman" w:hAnsi="Times New Roman" w:cs="Times New Roman"/>
          <w:sz w:val="22"/>
          <w:szCs w:val="22"/>
        </w:rPr>
        <w:t xml:space="preserve"> like invertebrates</w:t>
      </w:r>
      <w:r w:rsidR="00BB4C09">
        <w:rPr>
          <w:rFonts w:ascii="Times New Roman" w:hAnsi="Times New Roman" w:cs="Times New Roman"/>
          <w:sz w:val="22"/>
          <w:szCs w:val="22"/>
        </w:rPr>
        <w:t xml:space="preserve">. </w:t>
      </w:r>
      <w:r w:rsidR="00326BA9">
        <w:rPr>
          <w:rFonts w:ascii="Times New Roman" w:hAnsi="Times New Roman" w:cs="Times New Roman"/>
          <w:sz w:val="22"/>
          <w:szCs w:val="22"/>
        </w:rPr>
        <w:t>Though s</w:t>
      </w:r>
      <w:r w:rsidR="00BB4C09">
        <w:rPr>
          <w:rFonts w:ascii="Times New Roman" w:hAnsi="Times New Roman" w:cs="Times New Roman"/>
          <w:sz w:val="22"/>
          <w:szCs w:val="22"/>
        </w:rPr>
        <w:t xml:space="preserve">ome </w:t>
      </w:r>
      <w:r w:rsidRPr="00AA3FF6">
        <w:rPr>
          <w:rFonts w:ascii="Times New Roman" w:hAnsi="Times New Roman" w:cs="Times New Roman"/>
          <w:sz w:val="22"/>
          <w:szCs w:val="22"/>
        </w:rPr>
        <w:t xml:space="preserve">studies have shown adverse physiological effects of NSAIDs on the functioning of invertebrates and fishes. Here, we saw how increasing temperature and different dosages of ibuprofen can have negative impacts on oxygen consumption rates and glucose level in hairy shore crabs. However, our study was not able to get at the underlying physiological mechanisms behind the decreased oxygen consumption and decreased glucose levels. Future studies should </w:t>
      </w:r>
      <w:proofErr w:type="gramStart"/>
      <w:r w:rsidRPr="00AA3FF6">
        <w:rPr>
          <w:rFonts w:ascii="Times New Roman" w:hAnsi="Times New Roman" w:cs="Times New Roman"/>
          <w:sz w:val="22"/>
          <w:szCs w:val="22"/>
        </w:rPr>
        <w:t>look into</w:t>
      </w:r>
      <w:proofErr w:type="gramEnd"/>
      <w:r w:rsidRPr="00AA3FF6">
        <w:rPr>
          <w:rFonts w:ascii="Times New Roman" w:hAnsi="Times New Roman" w:cs="Times New Roman"/>
          <w:sz w:val="22"/>
          <w:szCs w:val="22"/>
        </w:rPr>
        <w:t xml:space="preserve"> cellular and tissue responses to these stressors </w:t>
      </w:r>
      <w:r w:rsidR="00357EA2" w:rsidRPr="00AA3FF6">
        <w:rPr>
          <w:rFonts w:ascii="Times New Roman" w:hAnsi="Times New Roman" w:cs="Times New Roman"/>
          <w:sz w:val="22"/>
          <w:szCs w:val="22"/>
        </w:rPr>
        <w:t xml:space="preserve">to get at underlying physiological mechanisms </w:t>
      </w:r>
      <w:r w:rsidRPr="00AA3FF6">
        <w:rPr>
          <w:rFonts w:ascii="Times New Roman" w:hAnsi="Times New Roman" w:cs="Times New Roman"/>
          <w:sz w:val="22"/>
          <w:szCs w:val="22"/>
        </w:rPr>
        <w:t>(</w:t>
      </w:r>
      <w:r w:rsidR="005D5483" w:rsidRPr="00AA3FF6">
        <w:rPr>
          <w:rFonts w:ascii="Times New Roman" w:hAnsi="Times New Roman" w:cs="Times New Roman"/>
          <w:sz w:val="22"/>
          <w:szCs w:val="22"/>
        </w:rPr>
        <w:t xml:space="preserve">Aguirre-Martinez et al. 2013; Parolini et al. 2011). Future studies should also examine how chronic exposure </w:t>
      </w:r>
      <w:r w:rsidR="00326BA9">
        <w:rPr>
          <w:rFonts w:ascii="Times New Roman" w:hAnsi="Times New Roman" w:cs="Times New Roman"/>
          <w:sz w:val="22"/>
          <w:szCs w:val="22"/>
        </w:rPr>
        <w:t xml:space="preserve">to drugs </w:t>
      </w:r>
      <w:r w:rsidR="005D5483" w:rsidRPr="00AA3FF6">
        <w:rPr>
          <w:rFonts w:ascii="Times New Roman" w:hAnsi="Times New Roman" w:cs="Times New Roman"/>
          <w:sz w:val="22"/>
          <w:szCs w:val="22"/>
        </w:rPr>
        <w:t>impacts these species to evaluate possible dosage thresholds of NSAIDs and other drugs on aquatic species (</w:t>
      </w:r>
      <w:proofErr w:type="spellStart"/>
      <w:r w:rsidR="005D5483" w:rsidRPr="00AA3FF6">
        <w:rPr>
          <w:rFonts w:ascii="Times New Roman" w:hAnsi="Times New Roman" w:cs="Times New Roman"/>
          <w:sz w:val="22"/>
          <w:szCs w:val="22"/>
        </w:rPr>
        <w:t>Cleuvers</w:t>
      </w:r>
      <w:proofErr w:type="spellEnd"/>
      <w:r w:rsidR="005D5483" w:rsidRPr="00AA3FF6">
        <w:rPr>
          <w:rFonts w:ascii="Times New Roman" w:hAnsi="Times New Roman" w:cs="Times New Roman"/>
          <w:sz w:val="22"/>
          <w:szCs w:val="22"/>
        </w:rPr>
        <w:t xml:space="preserve"> 2004; Fent et al. 2006).</w:t>
      </w:r>
      <w:r w:rsidR="001B4724" w:rsidRPr="00AA3FF6">
        <w:rPr>
          <w:rFonts w:ascii="Times New Roman" w:hAnsi="Times New Roman" w:cs="Times New Roman"/>
          <w:sz w:val="22"/>
          <w:szCs w:val="22"/>
        </w:rPr>
        <w:t xml:space="preserve"> </w:t>
      </w:r>
      <w:r w:rsidR="00326BA9">
        <w:rPr>
          <w:rFonts w:ascii="Times New Roman" w:hAnsi="Times New Roman" w:cs="Times New Roman"/>
          <w:sz w:val="22"/>
          <w:szCs w:val="22"/>
        </w:rPr>
        <w:t xml:space="preserve">Combining stressors will further help us understand the real-world application of these studies on the environment as no stressor is felt alone. </w:t>
      </w:r>
      <w:r w:rsidR="001B4724" w:rsidRPr="00AA3FF6">
        <w:rPr>
          <w:rFonts w:ascii="Times New Roman" w:hAnsi="Times New Roman" w:cs="Times New Roman"/>
          <w:sz w:val="22"/>
          <w:szCs w:val="22"/>
        </w:rPr>
        <w:t xml:space="preserve">Further studies like this will help shine light on how pharmaceuticals and increasing temperatures are projected to collectively </w:t>
      </w:r>
      <w:proofErr w:type="gramStart"/>
      <w:r w:rsidR="001B4724" w:rsidRPr="00AA3FF6">
        <w:rPr>
          <w:rFonts w:ascii="Times New Roman" w:hAnsi="Times New Roman" w:cs="Times New Roman"/>
          <w:sz w:val="22"/>
          <w:szCs w:val="22"/>
        </w:rPr>
        <w:t>impact</w:t>
      </w:r>
      <w:proofErr w:type="gramEnd"/>
      <w:r w:rsidR="001B4724" w:rsidRPr="00AA3FF6">
        <w:rPr>
          <w:rFonts w:ascii="Times New Roman" w:hAnsi="Times New Roman" w:cs="Times New Roman"/>
          <w:sz w:val="22"/>
          <w:szCs w:val="22"/>
        </w:rPr>
        <w:t xml:space="preserve"> our ecosystems as </w:t>
      </w:r>
      <w:r w:rsidR="001E7FBC" w:rsidRPr="00AA3FF6">
        <w:rPr>
          <w:rFonts w:ascii="Times New Roman" w:hAnsi="Times New Roman" w:cs="Times New Roman"/>
          <w:sz w:val="22"/>
          <w:szCs w:val="22"/>
        </w:rPr>
        <w:t>societ</w:t>
      </w:r>
      <w:r w:rsidR="00BB4C09">
        <w:rPr>
          <w:rFonts w:ascii="Times New Roman" w:hAnsi="Times New Roman" w:cs="Times New Roman"/>
          <w:sz w:val="22"/>
          <w:szCs w:val="22"/>
        </w:rPr>
        <w:t>y</w:t>
      </w:r>
      <w:r w:rsidR="001B4724" w:rsidRPr="00AA3FF6">
        <w:rPr>
          <w:rFonts w:ascii="Times New Roman" w:hAnsi="Times New Roman" w:cs="Times New Roman"/>
          <w:sz w:val="22"/>
          <w:szCs w:val="22"/>
        </w:rPr>
        <w:t xml:space="preserve"> </w:t>
      </w:r>
      <w:r w:rsidR="00BB4C09" w:rsidRPr="00AA3FF6">
        <w:rPr>
          <w:rFonts w:ascii="Times New Roman" w:hAnsi="Times New Roman" w:cs="Times New Roman"/>
          <w:sz w:val="22"/>
          <w:szCs w:val="22"/>
        </w:rPr>
        <w:t>continues</w:t>
      </w:r>
      <w:r w:rsidR="001B4724" w:rsidRPr="00AA3FF6">
        <w:rPr>
          <w:rFonts w:ascii="Times New Roman" w:hAnsi="Times New Roman" w:cs="Times New Roman"/>
          <w:sz w:val="22"/>
          <w:szCs w:val="22"/>
        </w:rPr>
        <w:t xml:space="preserve"> to grow and develop.</w:t>
      </w:r>
    </w:p>
    <w:p w14:paraId="3CE7ECAF" w14:textId="77777777" w:rsidR="00BB4C09" w:rsidRDefault="00BB4C09" w:rsidP="0012193C">
      <w:pPr>
        <w:rPr>
          <w:rFonts w:ascii="Times New Roman" w:hAnsi="Times New Roman" w:cs="Times New Roman"/>
          <w:b/>
          <w:bCs/>
        </w:rPr>
      </w:pPr>
    </w:p>
    <w:p w14:paraId="654E303F" w14:textId="286FD350" w:rsidR="00436593" w:rsidRPr="0012193C" w:rsidRDefault="00436593" w:rsidP="0012193C">
      <w:pPr>
        <w:rPr>
          <w:rFonts w:ascii="Times New Roman" w:hAnsi="Times New Roman" w:cs="Times New Roman"/>
          <w:sz w:val="22"/>
          <w:szCs w:val="22"/>
        </w:rPr>
      </w:pPr>
      <w:r w:rsidRPr="00AA3FF6">
        <w:rPr>
          <w:rFonts w:ascii="Times New Roman" w:hAnsi="Times New Roman" w:cs="Times New Roman"/>
          <w:b/>
          <w:bCs/>
        </w:rPr>
        <w:lastRenderedPageBreak/>
        <w:t>References</w:t>
      </w:r>
    </w:p>
    <w:p w14:paraId="156A1454" w14:textId="77777777" w:rsidR="00737BBC" w:rsidRPr="00737BBC" w:rsidRDefault="00737BBC" w:rsidP="00737BBC">
      <w:pPr>
        <w:spacing w:line="276" w:lineRule="auto"/>
        <w:ind w:left="720" w:hanging="720"/>
        <w:rPr>
          <w:rFonts w:ascii="Times New Roman" w:hAnsi="Times New Roman" w:cs="Times New Roman"/>
          <w:sz w:val="20"/>
          <w:szCs w:val="20"/>
        </w:rPr>
      </w:pPr>
      <w:r w:rsidRPr="00737BBC">
        <w:rPr>
          <w:rFonts w:ascii="Times New Roman" w:hAnsi="Times New Roman" w:cs="Times New Roman"/>
          <w:sz w:val="20"/>
          <w:szCs w:val="20"/>
        </w:rPr>
        <w:t xml:space="preserve">Adeleye, A. S., Xue, J., Zhao, Y., Taylor, A. A., Zenobio, J. E., Sun, Y., Han, Z., Salawu, O. A., &amp; Zhu, Y. (2022). Abundance, fate, and effects of pharmaceuticals and personal care products in aquatic environments. </w:t>
      </w:r>
      <w:r w:rsidRPr="00737BBC">
        <w:rPr>
          <w:rFonts w:ascii="Times New Roman" w:hAnsi="Times New Roman" w:cs="Times New Roman"/>
          <w:i/>
          <w:iCs/>
          <w:sz w:val="20"/>
          <w:szCs w:val="20"/>
        </w:rPr>
        <w:t>Journal of Hazardous Materials</w:t>
      </w:r>
      <w:r w:rsidRPr="00737BBC">
        <w:rPr>
          <w:rFonts w:ascii="Times New Roman" w:hAnsi="Times New Roman" w:cs="Times New Roman"/>
          <w:sz w:val="20"/>
          <w:szCs w:val="20"/>
        </w:rPr>
        <w:t xml:space="preserve">, </w:t>
      </w:r>
      <w:r w:rsidRPr="00737BBC">
        <w:rPr>
          <w:rFonts w:ascii="Times New Roman" w:hAnsi="Times New Roman" w:cs="Times New Roman"/>
          <w:i/>
          <w:iCs/>
          <w:sz w:val="20"/>
          <w:szCs w:val="20"/>
        </w:rPr>
        <w:t>424</w:t>
      </w:r>
      <w:r w:rsidRPr="00737BBC">
        <w:rPr>
          <w:rFonts w:ascii="Times New Roman" w:hAnsi="Times New Roman" w:cs="Times New Roman"/>
          <w:sz w:val="20"/>
          <w:szCs w:val="20"/>
        </w:rPr>
        <w:t xml:space="preserve">, 127284. </w:t>
      </w:r>
      <w:hyperlink r:id="rId9" w:history="1">
        <w:r w:rsidRPr="00737BBC">
          <w:rPr>
            <w:rStyle w:val="Hyperlink"/>
            <w:rFonts w:ascii="Times New Roman" w:hAnsi="Times New Roman" w:cs="Times New Roman"/>
            <w:sz w:val="20"/>
            <w:szCs w:val="20"/>
          </w:rPr>
          <w:t>https://doi.org/10.1016/j.jhazmat.2021.127284</w:t>
        </w:r>
      </w:hyperlink>
      <w:r w:rsidRPr="00737BBC">
        <w:rPr>
          <w:rFonts w:ascii="Times New Roman" w:hAnsi="Times New Roman" w:cs="Times New Roman"/>
          <w:sz w:val="20"/>
          <w:szCs w:val="20"/>
        </w:rPr>
        <w:t xml:space="preserve"> </w:t>
      </w:r>
    </w:p>
    <w:p w14:paraId="76C4CE85" w14:textId="5467935F" w:rsidR="00436593" w:rsidRPr="00AA3FF6" w:rsidRDefault="00436593" w:rsidP="00436593">
      <w:pPr>
        <w:ind w:left="720" w:hanging="720"/>
        <w:rPr>
          <w:sz w:val="20"/>
          <w:szCs w:val="20"/>
        </w:rPr>
      </w:pPr>
      <w:r w:rsidRPr="00AA3FF6">
        <w:rPr>
          <w:rFonts w:ascii="Times New Roman" w:hAnsi="Times New Roman" w:cs="Times New Roman"/>
          <w:sz w:val="20"/>
          <w:szCs w:val="20"/>
        </w:rPr>
        <w:t xml:space="preserve">Aguirre-Martínez, G. V., Del Valls, T. A., &amp; Martín-Díaz, M. L. (2013). Identification of biomarkers responsive to chronic exposure to pharmaceuticals in target tissues of </w:t>
      </w:r>
      <w:proofErr w:type="spellStart"/>
      <w:r w:rsidRPr="00AA3FF6">
        <w:rPr>
          <w:rFonts w:ascii="Times New Roman" w:hAnsi="Times New Roman" w:cs="Times New Roman"/>
          <w:sz w:val="20"/>
          <w:szCs w:val="20"/>
        </w:rPr>
        <w:t>Carcinus</w:t>
      </w:r>
      <w:proofErr w:type="spellEnd"/>
      <w:r w:rsidRPr="00AA3FF6">
        <w:rPr>
          <w:rFonts w:ascii="Times New Roman" w:hAnsi="Times New Roman" w:cs="Times New Roman"/>
          <w:sz w:val="20"/>
          <w:szCs w:val="20"/>
        </w:rPr>
        <w:t xml:space="preserve"> </w:t>
      </w:r>
      <w:proofErr w:type="spellStart"/>
      <w:r w:rsidRPr="00AA3FF6">
        <w:rPr>
          <w:rFonts w:ascii="Times New Roman" w:hAnsi="Times New Roman" w:cs="Times New Roman"/>
          <w:sz w:val="20"/>
          <w:szCs w:val="20"/>
        </w:rPr>
        <w:t>maenas</w:t>
      </w:r>
      <w:proofErr w:type="spellEnd"/>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Marine Environmental Research</w:t>
      </w:r>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87–88</w:t>
      </w:r>
      <w:r w:rsidRPr="00AA3FF6">
        <w:rPr>
          <w:rFonts w:ascii="Times New Roman" w:hAnsi="Times New Roman" w:cs="Times New Roman"/>
          <w:sz w:val="20"/>
          <w:szCs w:val="20"/>
        </w:rPr>
        <w:t xml:space="preserve">, 1–11. </w:t>
      </w:r>
      <w:hyperlink r:id="rId10" w:history="1">
        <w:r w:rsidRPr="00AA3FF6">
          <w:rPr>
            <w:rStyle w:val="Hyperlink"/>
            <w:rFonts w:ascii="Times New Roman" w:hAnsi="Times New Roman" w:cs="Times New Roman"/>
            <w:sz w:val="20"/>
            <w:szCs w:val="20"/>
          </w:rPr>
          <w:t>https://doi.org/10.1016/j.marenvres.2013.02.011</w:t>
        </w:r>
      </w:hyperlink>
    </w:p>
    <w:p w14:paraId="1249A474" w14:textId="433B9448" w:rsidR="00116883" w:rsidRPr="00AA3FF6" w:rsidRDefault="00116883" w:rsidP="00116883">
      <w:pPr>
        <w:ind w:left="720" w:hanging="720"/>
        <w:rPr>
          <w:rFonts w:ascii="Times New Roman" w:hAnsi="Times New Roman" w:cs="Times New Roman"/>
          <w:sz w:val="20"/>
          <w:szCs w:val="20"/>
        </w:rPr>
      </w:pPr>
      <w:r w:rsidRPr="00116883">
        <w:rPr>
          <w:rFonts w:ascii="Times New Roman" w:hAnsi="Times New Roman" w:cs="Times New Roman"/>
          <w:sz w:val="20"/>
          <w:szCs w:val="20"/>
        </w:rPr>
        <w:t xml:space="preserve">Arrigo, F., Cunha, M., Vieira, H. C., Soares, A. M. V. M., </w:t>
      </w:r>
      <w:proofErr w:type="spellStart"/>
      <w:r w:rsidRPr="00116883">
        <w:rPr>
          <w:rFonts w:ascii="Times New Roman" w:hAnsi="Times New Roman" w:cs="Times New Roman"/>
          <w:sz w:val="20"/>
          <w:szCs w:val="20"/>
        </w:rPr>
        <w:t>Faggio</w:t>
      </w:r>
      <w:proofErr w:type="spellEnd"/>
      <w:r w:rsidRPr="00116883">
        <w:rPr>
          <w:rFonts w:ascii="Times New Roman" w:hAnsi="Times New Roman" w:cs="Times New Roman"/>
          <w:sz w:val="20"/>
          <w:szCs w:val="20"/>
        </w:rPr>
        <w:t xml:space="preserve">, C., González-Pisani, X., Greco, L. L., &amp; Freitas, R. (2025). Impact of marine heatwaves on </w:t>
      </w:r>
      <w:proofErr w:type="spellStart"/>
      <w:r w:rsidRPr="00116883">
        <w:rPr>
          <w:rFonts w:ascii="Times New Roman" w:hAnsi="Times New Roman" w:cs="Times New Roman"/>
          <w:sz w:val="20"/>
          <w:szCs w:val="20"/>
        </w:rPr>
        <w:t>Carcinus</w:t>
      </w:r>
      <w:proofErr w:type="spellEnd"/>
      <w:r w:rsidRPr="00116883">
        <w:rPr>
          <w:rFonts w:ascii="Times New Roman" w:hAnsi="Times New Roman" w:cs="Times New Roman"/>
          <w:sz w:val="20"/>
          <w:szCs w:val="20"/>
        </w:rPr>
        <w:t xml:space="preserve"> </w:t>
      </w:r>
      <w:proofErr w:type="spellStart"/>
      <w:r w:rsidRPr="00116883">
        <w:rPr>
          <w:rFonts w:ascii="Times New Roman" w:hAnsi="Times New Roman" w:cs="Times New Roman"/>
          <w:sz w:val="20"/>
          <w:szCs w:val="20"/>
        </w:rPr>
        <w:t>maenas</w:t>
      </w:r>
      <w:proofErr w:type="spellEnd"/>
      <w:r w:rsidRPr="00116883">
        <w:rPr>
          <w:rFonts w:ascii="Times New Roman" w:hAnsi="Times New Roman" w:cs="Times New Roman"/>
          <w:sz w:val="20"/>
          <w:szCs w:val="20"/>
        </w:rPr>
        <w:t xml:space="preserve"> crabs: Physiological and biochemical mechanisms of thermal stress resilience. </w:t>
      </w:r>
      <w:r w:rsidRPr="00116883">
        <w:rPr>
          <w:rFonts w:ascii="Times New Roman" w:hAnsi="Times New Roman" w:cs="Times New Roman"/>
          <w:i/>
          <w:iCs/>
          <w:sz w:val="20"/>
          <w:szCs w:val="20"/>
        </w:rPr>
        <w:t>Marine Environmental Research</w:t>
      </w:r>
      <w:r w:rsidRPr="00116883">
        <w:rPr>
          <w:rFonts w:ascii="Times New Roman" w:hAnsi="Times New Roman" w:cs="Times New Roman"/>
          <w:sz w:val="20"/>
          <w:szCs w:val="20"/>
        </w:rPr>
        <w:t xml:space="preserve">, </w:t>
      </w:r>
      <w:r w:rsidRPr="00116883">
        <w:rPr>
          <w:rFonts w:ascii="Times New Roman" w:hAnsi="Times New Roman" w:cs="Times New Roman"/>
          <w:i/>
          <w:iCs/>
          <w:sz w:val="20"/>
          <w:szCs w:val="20"/>
        </w:rPr>
        <w:t>208</w:t>
      </w:r>
      <w:r w:rsidRPr="00116883">
        <w:rPr>
          <w:rFonts w:ascii="Times New Roman" w:hAnsi="Times New Roman" w:cs="Times New Roman"/>
          <w:sz w:val="20"/>
          <w:szCs w:val="20"/>
        </w:rPr>
        <w:t xml:space="preserve">, 107126. </w:t>
      </w:r>
      <w:hyperlink r:id="rId11" w:history="1">
        <w:r w:rsidRPr="00116883">
          <w:rPr>
            <w:rStyle w:val="Hyperlink"/>
            <w:rFonts w:ascii="Times New Roman" w:hAnsi="Times New Roman" w:cs="Times New Roman"/>
            <w:sz w:val="20"/>
            <w:szCs w:val="20"/>
          </w:rPr>
          <w:t>https://doi.org/10.1016/j.marenvres.2025.107126</w:t>
        </w:r>
      </w:hyperlink>
    </w:p>
    <w:p w14:paraId="3A48135F" w14:textId="77777777" w:rsidR="00436593" w:rsidRPr="00AA3FF6" w:rsidRDefault="00436593" w:rsidP="00436593">
      <w:pPr>
        <w:ind w:left="720" w:hanging="720"/>
        <w:rPr>
          <w:sz w:val="20"/>
          <w:szCs w:val="20"/>
        </w:rPr>
      </w:pPr>
      <w:r w:rsidRPr="00AA3FF6">
        <w:rPr>
          <w:rFonts w:ascii="Times New Roman" w:hAnsi="Times New Roman" w:cs="Times New Roman"/>
          <w:sz w:val="20"/>
          <w:szCs w:val="20"/>
        </w:rPr>
        <w:t xml:space="preserve">Blasco, J., &amp; </w:t>
      </w:r>
      <w:proofErr w:type="spellStart"/>
      <w:r w:rsidRPr="00AA3FF6">
        <w:rPr>
          <w:rFonts w:ascii="Times New Roman" w:hAnsi="Times New Roman" w:cs="Times New Roman"/>
          <w:sz w:val="20"/>
          <w:szCs w:val="20"/>
        </w:rPr>
        <w:t>Trombini</w:t>
      </w:r>
      <w:proofErr w:type="spellEnd"/>
      <w:r w:rsidRPr="00AA3FF6">
        <w:rPr>
          <w:rFonts w:ascii="Times New Roman" w:hAnsi="Times New Roman" w:cs="Times New Roman"/>
          <w:sz w:val="20"/>
          <w:szCs w:val="20"/>
        </w:rPr>
        <w:t xml:space="preserve">, C. (2023). Ibuprofen and diclofenac in the marine environment—A critical review of their occurrence and potential risk for invertebrate species. </w:t>
      </w:r>
      <w:r w:rsidRPr="00AA3FF6">
        <w:rPr>
          <w:rFonts w:ascii="Times New Roman" w:hAnsi="Times New Roman" w:cs="Times New Roman"/>
          <w:i/>
          <w:iCs/>
          <w:sz w:val="20"/>
          <w:szCs w:val="20"/>
        </w:rPr>
        <w:t xml:space="preserve">Water Emerging Contaminants &amp; </w:t>
      </w:r>
      <w:proofErr w:type="spellStart"/>
      <w:r w:rsidRPr="00AA3FF6">
        <w:rPr>
          <w:rFonts w:ascii="Times New Roman" w:hAnsi="Times New Roman" w:cs="Times New Roman"/>
          <w:i/>
          <w:iCs/>
          <w:sz w:val="20"/>
          <w:szCs w:val="20"/>
        </w:rPr>
        <w:t>Nanoplastics</w:t>
      </w:r>
      <w:proofErr w:type="spellEnd"/>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2</w:t>
      </w:r>
      <w:r w:rsidRPr="00AA3FF6">
        <w:rPr>
          <w:rFonts w:ascii="Times New Roman" w:hAnsi="Times New Roman" w:cs="Times New Roman"/>
          <w:sz w:val="20"/>
          <w:szCs w:val="20"/>
        </w:rPr>
        <w:t xml:space="preserve">(3), 14. </w:t>
      </w:r>
      <w:hyperlink r:id="rId12" w:history="1">
        <w:r w:rsidRPr="00AA3FF6">
          <w:rPr>
            <w:rStyle w:val="Hyperlink"/>
            <w:rFonts w:ascii="Times New Roman" w:hAnsi="Times New Roman" w:cs="Times New Roman"/>
            <w:sz w:val="20"/>
            <w:szCs w:val="20"/>
          </w:rPr>
          <w:t>https://doi.org/10.20517/wecn.2023.06</w:t>
        </w:r>
      </w:hyperlink>
    </w:p>
    <w:p w14:paraId="3C243B0B" w14:textId="58BD5BD8" w:rsidR="00C53AD2" w:rsidRPr="00AA3FF6" w:rsidRDefault="00C53AD2" w:rsidP="00C53AD2">
      <w:pPr>
        <w:ind w:left="720" w:hanging="720"/>
        <w:rPr>
          <w:rFonts w:ascii="Times New Roman" w:hAnsi="Times New Roman" w:cs="Times New Roman"/>
          <w:sz w:val="20"/>
          <w:szCs w:val="20"/>
        </w:rPr>
      </w:pPr>
      <w:bookmarkStart w:id="0" w:name="_Hlk199673836"/>
      <w:proofErr w:type="spellStart"/>
      <w:r w:rsidRPr="00C53AD2">
        <w:rPr>
          <w:rFonts w:ascii="Times New Roman" w:hAnsi="Times New Roman" w:cs="Times New Roman"/>
          <w:sz w:val="20"/>
          <w:szCs w:val="20"/>
        </w:rPr>
        <w:t>Cleuvers</w:t>
      </w:r>
      <w:bookmarkEnd w:id="0"/>
      <w:proofErr w:type="spellEnd"/>
      <w:r w:rsidRPr="00C53AD2">
        <w:rPr>
          <w:rFonts w:ascii="Times New Roman" w:hAnsi="Times New Roman" w:cs="Times New Roman"/>
          <w:sz w:val="20"/>
          <w:szCs w:val="20"/>
        </w:rPr>
        <w:t xml:space="preserve">, M. (2004). Mixture toxicity of the anti-inflammatory drugs diclofenac, ibuprofen, naproxen, and acetylsalicylic acid. </w:t>
      </w:r>
      <w:r w:rsidRPr="00C53AD2">
        <w:rPr>
          <w:rFonts w:ascii="Times New Roman" w:hAnsi="Times New Roman" w:cs="Times New Roman"/>
          <w:i/>
          <w:iCs/>
          <w:sz w:val="20"/>
          <w:szCs w:val="20"/>
        </w:rPr>
        <w:t>Ecotoxicology and Environmental Safety</w:t>
      </w:r>
      <w:r w:rsidRPr="00C53AD2">
        <w:rPr>
          <w:rFonts w:ascii="Times New Roman" w:hAnsi="Times New Roman" w:cs="Times New Roman"/>
          <w:sz w:val="20"/>
          <w:szCs w:val="20"/>
        </w:rPr>
        <w:t xml:space="preserve">, </w:t>
      </w:r>
      <w:r w:rsidRPr="00C53AD2">
        <w:rPr>
          <w:rFonts w:ascii="Times New Roman" w:hAnsi="Times New Roman" w:cs="Times New Roman"/>
          <w:i/>
          <w:iCs/>
          <w:sz w:val="20"/>
          <w:szCs w:val="20"/>
        </w:rPr>
        <w:t>59</w:t>
      </w:r>
      <w:r w:rsidRPr="00C53AD2">
        <w:rPr>
          <w:rFonts w:ascii="Times New Roman" w:hAnsi="Times New Roman" w:cs="Times New Roman"/>
          <w:sz w:val="20"/>
          <w:szCs w:val="20"/>
        </w:rPr>
        <w:t xml:space="preserve">(3), 309–315. </w:t>
      </w:r>
      <w:hyperlink r:id="rId13" w:history="1">
        <w:r w:rsidRPr="00C53AD2">
          <w:rPr>
            <w:rStyle w:val="Hyperlink"/>
            <w:rFonts w:ascii="Times New Roman" w:hAnsi="Times New Roman" w:cs="Times New Roman"/>
            <w:sz w:val="20"/>
            <w:szCs w:val="20"/>
          </w:rPr>
          <w:t>https://doi.org/10.1016/S0147-6513(03)00141-6</w:t>
        </w:r>
      </w:hyperlink>
    </w:p>
    <w:p w14:paraId="1A388879" w14:textId="77777777" w:rsidR="00436593" w:rsidRPr="00AA3FF6" w:rsidRDefault="00436593" w:rsidP="00436593">
      <w:pPr>
        <w:ind w:left="720" w:hanging="720"/>
        <w:rPr>
          <w:rFonts w:ascii="Times New Roman" w:hAnsi="Times New Roman" w:cs="Times New Roman"/>
          <w:sz w:val="20"/>
          <w:szCs w:val="20"/>
        </w:rPr>
      </w:pPr>
      <w:r w:rsidRPr="00AA3FF6">
        <w:rPr>
          <w:rFonts w:ascii="Times New Roman" w:hAnsi="Times New Roman" w:cs="Times New Roman"/>
          <w:sz w:val="20"/>
          <w:szCs w:val="20"/>
        </w:rPr>
        <w:t xml:space="preserve">Eades, C., &amp; Waring, C. P. (2010). The effects of diclofenac on the physiology of the green shore crab </w:t>
      </w:r>
      <w:proofErr w:type="spellStart"/>
      <w:r w:rsidRPr="00AA3FF6">
        <w:rPr>
          <w:rFonts w:ascii="Times New Roman" w:hAnsi="Times New Roman" w:cs="Times New Roman"/>
          <w:sz w:val="20"/>
          <w:szCs w:val="20"/>
        </w:rPr>
        <w:t>Carcinus</w:t>
      </w:r>
      <w:proofErr w:type="spellEnd"/>
      <w:r w:rsidRPr="00AA3FF6">
        <w:rPr>
          <w:rFonts w:ascii="Times New Roman" w:hAnsi="Times New Roman" w:cs="Times New Roman"/>
          <w:sz w:val="20"/>
          <w:szCs w:val="20"/>
        </w:rPr>
        <w:t xml:space="preserve"> </w:t>
      </w:r>
      <w:proofErr w:type="spellStart"/>
      <w:r w:rsidRPr="00AA3FF6">
        <w:rPr>
          <w:rFonts w:ascii="Times New Roman" w:hAnsi="Times New Roman" w:cs="Times New Roman"/>
          <w:sz w:val="20"/>
          <w:szCs w:val="20"/>
        </w:rPr>
        <w:t>maenas</w:t>
      </w:r>
      <w:proofErr w:type="spellEnd"/>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Marine Environmental Research</w:t>
      </w:r>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69</w:t>
      </w:r>
      <w:r w:rsidRPr="00AA3FF6">
        <w:rPr>
          <w:rFonts w:ascii="Times New Roman" w:hAnsi="Times New Roman" w:cs="Times New Roman"/>
          <w:sz w:val="20"/>
          <w:szCs w:val="20"/>
        </w:rPr>
        <w:t xml:space="preserve">, </w:t>
      </w:r>
      <w:proofErr w:type="spellStart"/>
      <w:r w:rsidRPr="00AA3FF6">
        <w:rPr>
          <w:rFonts w:ascii="Times New Roman" w:hAnsi="Times New Roman" w:cs="Times New Roman"/>
          <w:sz w:val="20"/>
          <w:szCs w:val="20"/>
        </w:rPr>
        <w:t>S46</w:t>
      </w:r>
      <w:proofErr w:type="spellEnd"/>
      <w:r w:rsidRPr="00AA3FF6">
        <w:rPr>
          <w:rFonts w:ascii="Times New Roman" w:hAnsi="Times New Roman" w:cs="Times New Roman"/>
          <w:sz w:val="20"/>
          <w:szCs w:val="20"/>
        </w:rPr>
        <w:t>–</w:t>
      </w:r>
      <w:proofErr w:type="spellStart"/>
      <w:r w:rsidRPr="00AA3FF6">
        <w:rPr>
          <w:rFonts w:ascii="Times New Roman" w:hAnsi="Times New Roman" w:cs="Times New Roman"/>
          <w:sz w:val="20"/>
          <w:szCs w:val="20"/>
        </w:rPr>
        <w:t>S48</w:t>
      </w:r>
      <w:proofErr w:type="spellEnd"/>
      <w:r w:rsidRPr="00AA3FF6">
        <w:rPr>
          <w:rFonts w:ascii="Times New Roman" w:hAnsi="Times New Roman" w:cs="Times New Roman"/>
          <w:sz w:val="20"/>
          <w:szCs w:val="20"/>
        </w:rPr>
        <w:t xml:space="preserve">. </w:t>
      </w:r>
      <w:hyperlink r:id="rId14" w:history="1">
        <w:r w:rsidRPr="00AA3FF6">
          <w:rPr>
            <w:rStyle w:val="Hyperlink"/>
            <w:rFonts w:ascii="Times New Roman" w:hAnsi="Times New Roman" w:cs="Times New Roman"/>
            <w:sz w:val="20"/>
            <w:szCs w:val="20"/>
          </w:rPr>
          <w:t>https://doi.org/10.1016/j.marenvres.2009.11.001</w:t>
        </w:r>
      </w:hyperlink>
    </w:p>
    <w:p w14:paraId="54942A2B" w14:textId="77777777" w:rsidR="00436593" w:rsidRPr="00AA3FF6" w:rsidRDefault="00436593" w:rsidP="00436593">
      <w:pPr>
        <w:ind w:left="720" w:hanging="720"/>
        <w:rPr>
          <w:rFonts w:ascii="Times New Roman" w:hAnsi="Times New Roman" w:cs="Times New Roman"/>
          <w:sz w:val="20"/>
          <w:szCs w:val="20"/>
        </w:rPr>
      </w:pPr>
      <w:r w:rsidRPr="00AA3FF6">
        <w:rPr>
          <w:rFonts w:ascii="Times New Roman" w:hAnsi="Times New Roman" w:cs="Times New Roman"/>
          <w:sz w:val="20"/>
          <w:szCs w:val="20"/>
        </w:rPr>
        <w:t xml:space="preserve">Fent, K., Weston, A., &amp; </w:t>
      </w:r>
      <w:proofErr w:type="spellStart"/>
      <w:r w:rsidRPr="00AA3FF6">
        <w:rPr>
          <w:rFonts w:ascii="Times New Roman" w:hAnsi="Times New Roman" w:cs="Times New Roman"/>
          <w:sz w:val="20"/>
          <w:szCs w:val="20"/>
        </w:rPr>
        <w:t>Caminada</w:t>
      </w:r>
      <w:proofErr w:type="spellEnd"/>
      <w:r w:rsidRPr="00AA3FF6">
        <w:rPr>
          <w:rFonts w:ascii="Times New Roman" w:hAnsi="Times New Roman" w:cs="Times New Roman"/>
          <w:sz w:val="20"/>
          <w:szCs w:val="20"/>
        </w:rPr>
        <w:t xml:space="preserve">, D. (2006). Ecotoxicology of human pharmaceuticals. </w:t>
      </w:r>
      <w:r w:rsidRPr="00AA3FF6">
        <w:rPr>
          <w:rFonts w:ascii="Times New Roman" w:hAnsi="Times New Roman" w:cs="Times New Roman"/>
          <w:i/>
          <w:iCs/>
          <w:sz w:val="20"/>
          <w:szCs w:val="20"/>
        </w:rPr>
        <w:t>Aquatic Toxicology</w:t>
      </w:r>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76</w:t>
      </w:r>
      <w:r w:rsidRPr="00AA3FF6">
        <w:rPr>
          <w:rFonts w:ascii="Times New Roman" w:hAnsi="Times New Roman" w:cs="Times New Roman"/>
          <w:sz w:val="20"/>
          <w:szCs w:val="20"/>
        </w:rPr>
        <w:t xml:space="preserve">(2), 122–159. </w:t>
      </w:r>
      <w:hyperlink r:id="rId15" w:history="1">
        <w:r w:rsidRPr="00AA3FF6">
          <w:rPr>
            <w:rStyle w:val="Hyperlink"/>
            <w:rFonts w:ascii="Times New Roman" w:hAnsi="Times New Roman" w:cs="Times New Roman"/>
            <w:sz w:val="20"/>
            <w:szCs w:val="20"/>
          </w:rPr>
          <w:t>https://doi.org/10.1016/j.aquatox.2005.09.009</w:t>
        </w:r>
      </w:hyperlink>
    </w:p>
    <w:p w14:paraId="72FAF29C" w14:textId="77777777" w:rsidR="00436593" w:rsidRPr="00AA3FF6" w:rsidRDefault="00436593" w:rsidP="00436593">
      <w:pPr>
        <w:ind w:left="720" w:hanging="720"/>
        <w:rPr>
          <w:sz w:val="20"/>
          <w:szCs w:val="20"/>
        </w:rPr>
      </w:pPr>
      <w:r w:rsidRPr="00AA3FF6">
        <w:rPr>
          <w:rFonts w:ascii="Times New Roman" w:hAnsi="Times New Roman" w:cs="Times New Roman"/>
          <w:sz w:val="20"/>
          <w:szCs w:val="20"/>
        </w:rPr>
        <w:t xml:space="preserve">Lofrano, J., Mirarchi, F., Rico, C., </w:t>
      </w:r>
      <w:proofErr w:type="spellStart"/>
      <w:r w:rsidRPr="00AA3FF6">
        <w:rPr>
          <w:rFonts w:ascii="Times New Roman" w:hAnsi="Times New Roman" w:cs="Times New Roman"/>
          <w:sz w:val="20"/>
          <w:szCs w:val="20"/>
        </w:rPr>
        <w:t>Medesani</w:t>
      </w:r>
      <w:proofErr w:type="spellEnd"/>
      <w:r w:rsidRPr="00AA3FF6">
        <w:rPr>
          <w:rFonts w:ascii="Times New Roman" w:hAnsi="Times New Roman" w:cs="Times New Roman"/>
          <w:sz w:val="20"/>
          <w:szCs w:val="20"/>
        </w:rPr>
        <w:t xml:space="preserve">, D. A., &amp; Rodríguez, E. M. (2022). Inhibition of Oocyte Maturation in the Estuarine Crab Neohelice </w:t>
      </w:r>
      <w:proofErr w:type="spellStart"/>
      <w:r w:rsidRPr="00AA3FF6">
        <w:rPr>
          <w:rFonts w:ascii="Times New Roman" w:hAnsi="Times New Roman" w:cs="Times New Roman"/>
          <w:sz w:val="20"/>
          <w:szCs w:val="20"/>
        </w:rPr>
        <w:t>granulata</w:t>
      </w:r>
      <w:proofErr w:type="spellEnd"/>
      <w:r w:rsidRPr="00AA3FF6">
        <w:rPr>
          <w:rFonts w:ascii="Times New Roman" w:hAnsi="Times New Roman" w:cs="Times New Roman"/>
          <w:sz w:val="20"/>
          <w:szCs w:val="20"/>
        </w:rPr>
        <w:t xml:space="preserve">, by the Effect of Anti-Inflammatory Drugs. </w:t>
      </w:r>
      <w:r w:rsidRPr="00AA3FF6">
        <w:rPr>
          <w:rFonts w:ascii="Times New Roman" w:hAnsi="Times New Roman" w:cs="Times New Roman"/>
          <w:i/>
          <w:iCs/>
          <w:sz w:val="20"/>
          <w:szCs w:val="20"/>
        </w:rPr>
        <w:t>Bulletin of Environmental Contamination and Toxicology</w:t>
      </w:r>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109</w:t>
      </w:r>
      <w:r w:rsidRPr="00AA3FF6">
        <w:rPr>
          <w:rFonts w:ascii="Times New Roman" w:hAnsi="Times New Roman" w:cs="Times New Roman"/>
          <w:sz w:val="20"/>
          <w:szCs w:val="20"/>
        </w:rPr>
        <w:t xml:space="preserve">(3), 431–435. </w:t>
      </w:r>
      <w:hyperlink r:id="rId16" w:history="1">
        <w:r w:rsidRPr="00AA3FF6">
          <w:rPr>
            <w:rStyle w:val="Hyperlink"/>
            <w:rFonts w:ascii="Times New Roman" w:hAnsi="Times New Roman" w:cs="Times New Roman"/>
            <w:sz w:val="20"/>
            <w:szCs w:val="20"/>
          </w:rPr>
          <w:t>https://doi.org/10.1007/s00128-022-03586-4</w:t>
        </w:r>
      </w:hyperlink>
    </w:p>
    <w:p w14:paraId="1F3E1F73" w14:textId="11359EAF" w:rsidR="00E22B04" w:rsidRPr="00AA3FF6" w:rsidRDefault="00E22B04" w:rsidP="00E22B04">
      <w:pPr>
        <w:ind w:left="720" w:hanging="720"/>
        <w:rPr>
          <w:rFonts w:ascii="Times New Roman" w:hAnsi="Times New Roman" w:cs="Times New Roman"/>
          <w:sz w:val="20"/>
          <w:szCs w:val="20"/>
        </w:rPr>
      </w:pPr>
      <w:r w:rsidRPr="00E22B04">
        <w:rPr>
          <w:rFonts w:ascii="Times New Roman" w:hAnsi="Times New Roman" w:cs="Times New Roman"/>
          <w:sz w:val="20"/>
          <w:szCs w:val="20"/>
        </w:rPr>
        <w:t xml:space="preserve">Long, E. R., Dutch, M., Weakland, S., Chandramouli, B., &amp; Benskin, J. P. (2013). Quantification of pharmaceuticals, personal care products, and perfluoroalkyl substances in the marine sediments of Puget Sound, Washington, USA. </w:t>
      </w:r>
      <w:r w:rsidRPr="00E22B04">
        <w:rPr>
          <w:rFonts w:ascii="Times New Roman" w:hAnsi="Times New Roman" w:cs="Times New Roman"/>
          <w:i/>
          <w:iCs/>
          <w:sz w:val="20"/>
          <w:szCs w:val="20"/>
        </w:rPr>
        <w:t>Environmental Toxicology and Chemistry</w:t>
      </w:r>
      <w:r w:rsidRPr="00E22B04">
        <w:rPr>
          <w:rFonts w:ascii="Times New Roman" w:hAnsi="Times New Roman" w:cs="Times New Roman"/>
          <w:sz w:val="20"/>
          <w:szCs w:val="20"/>
        </w:rPr>
        <w:t xml:space="preserve">, </w:t>
      </w:r>
      <w:r w:rsidRPr="00E22B04">
        <w:rPr>
          <w:rFonts w:ascii="Times New Roman" w:hAnsi="Times New Roman" w:cs="Times New Roman"/>
          <w:i/>
          <w:iCs/>
          <w:sz w:val="20"/>
          <w:szCs w:val="20"/>
        </w:rPr>
        <w:t>32</w:t>
      </w:r>
      <w:r w:rsidRPr="00E22B04">
        <w:rPr>
          <w:rFonts w:ascii="Times New Roman" w:hAnsi="Times New Roman" w:cs="Times New Roman"/>
          <w:sz w:val="20"/>
          <w:szCs w:val="20"/>
        </w:rPr>
        <w:t xml:space="preserve">(8), 1701–1710. </w:t>
      </w:r>
      <w:hyperlink r:id="rId17" w:history="1">
        <w:r w:rsidRPr="00E22B04">
          <w:rPr>
            <w:rStyle w:val="Hyperlink"/>
            <w:rFonts w:ascii="Times New Roman" w:hAnsi="Times New Roman" w:cs="Times New Roman"/>
            <w:sz w:val="20"/>
            <w:szCs w:val="20"/>
          </w:rPr>
          <w:t>https://doi.org/10.1002/etc.2281</w:t>
        </w:r>
      </w:hyperlink>
    </w:p>
    <w:p w14:paraId="09E5C5F5" w14:textId="77777777" w:rsidR="00436593" w:rsidRPr="00AA3FF6" w:rsidRDefault="00436593" w:rsidP="00436593">
      <w:pPr>
        <w:ind w:left="720" w:hanging="720"/>
        <w:rPr>
          <w:sz w:val="20"/>
          <w:szCs w:val="20"/>
        </w:rPr>
      </w:pPr>
      <w:r w:rsidRPr="00AA3FF6">
        <w:rPr>
          <w:rFonts w:ascii="Times New Roman" w:hAnsi="Times New Roman" w:cs="Times New Roman"/>
          <w:sz w:val="20"/>
          <w:szCs w:val="20"/>
        </w:rPr>
        <w:t>Nieto, E., Hampel, M., González-</w:t>
      </w:r>
      <w:proofErr w:type="spellStart"/>
      <w:r w:rsidRPr="00AA3FF6">
        <w:rPr>
          <w:rFonts w:ascii="Times New Roman" w:hAnsi="Times New Roman" w:cs="Times New Roman"/>
          <w:sz w:val="20"/>
          <w:szCs w:val="20"/>
        </w:rPr>
        <w:t>Ortegón</w:t>
      </w:r>
      <w:proofErr w:type="spellEnd"/>
      <w:r w:rsidRPr="00AA3FF6">
        <w:rPr>
          <w:rFonts w:ascii="Times New Roman" w:hAnsi="Times New Roman" w:cs="Times New Roman"/>
          <w:sz w:val="20"/>
          <w:szCs w:val="20"/>
        </w:rPr>
        <w:t xml:space="preserve">, E., Drake, P., &amp; Blasco, J. (2016). Influence of temperature on toxicity of single pharmaceuticals and mixtures, in the crustacean A. </w:t>
      </w:r>
      <w:proofErr w:type="spellStart"/>
      <w:r w:rsidRPr="00AA3FF6">
        <w:rPr>
          <w:rFonts w:ascii="Times New Roman" w:hAnsi="Times New Roman" w:cs="Times New Roman"/>
          <w:sz w:val="20"/>
          <w:szCs w:val="20"/>
        </w:rPr>
        <w:t>desmarestii</w:t>
      </w:r>
      <w:proofErr w:type="spellEnd"/>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Journal of Hazardous Materials</w:t>
      </w:r>
      <w:r w:rsidRPr="00AA3FF6">
        <w:rPr>
          <w:rFonts w:ascii="Times New Roman" w:hAnsi="Times New Roman" w:cs="Times New Roman"/>
          <w:sz w:val="20"/>
          <w:szCs w:val="20"/>
        </w:rPr>
        <w:t xml:space="preserve">, </w:t>
      </w:r>
      <w:r w:rsidRPr="00AA3FF6">
        <w:rPr>
          <w:rFonts w:ascii="Times New Roman" w:hAnsi="Times New Roman" w:cs="Times New Roman"/>
          <w:i/>
          <w:iCs/>
          <w:sz w:val="20"/>
          <w:szCs w:val="20"/>
        </w:rPr>
        <w:t>313</w:t>
      </w:r>
      <w:r w:rsidRPr="00AA3FF6">
        <w:rPr>
          <w:rFonts w:ascii="Times New Roman" w:hAnsi="Times New Roman" w:cs="Times New Roman"/>
          <w:sz w:val="20"/>
          <w:szCs w:val="20"/>
        </w:rPr>
        <w:t xml:space="preserve">, 159–169. </w:t>
      </w:r>
      <w:hyperlink r:id="rId18" w:history="1">
        <w:r w:rsidRPr="00AA3FF6">
          <w:rPr>
            <w:rStyle w:val="Hyperlink"/>
            <w:rFonts w:ascii="Times New Roman" w:hAnsi="Times New Roman" w:cs="Times New Roman"/>
            <w:sz w:val="20"/>
            <w:szCs w:val="20"/>
          </w:rPr>
          <w:t>https://doi.org/10.1016/j.jhazmat.2016.03.061</w:t>
        </w:r>
      </w:hyperlink>
    </w:p>
    <w:p w14:paraId="568B9362" w14:textId="174FA77B" w:rsidR="004C66A0" w:rsidRPr="00AA3FF6" w:rsidRDefault="004C66A0" w:rsidP="004C66A0">
      <w:pPr>
        <w:ind w:left="720" w:hanging="720"/>
        <w:rPr>
          <w:rFonts w:ascii="Times New Roman" w:hAnsi="Times New Roman" w:cs="Times New Roman"/>
          <w:sz w:val="20"/>
          <w:szCs w:val="20"/>
        </w:rPr>
      </w:pPr>
      <w:r w:rsidRPr="004C66A0">
        <w:rPr>
          <w:rFonts w:ascii="Times New Roman" w:hAnsi="Times New Roman" w:cs="Times New Roman"/>
          <w:sz w:val="20"/>
          <w:szCs w:val="20"/>
        </w:rPr>
        <w:t xml:space="preserve">Parolini, M., </w:t>
      </w:r>
      <w:proofErr w:type="spellStart"/>
      <w:r w:rsidRPr="004C66A0">
        <w:rPr>
          <w:rFonts w:ascii="Times New Roman" w:hAnsi="Times New Roman" w:cs="Times New Roman"/>
          <w:sz w:val="20"/>
          <w:szCs w:val="20"/>
        </w:rPr>
        <w:t>Binelli</w:t>
      </w:r>
      <w:proofErr w:type="spellEnd"/>
      <w:r w:rsidRPr="004C66A0">
        <w:rPr>
          <w:rFonts w:ascii="Times New Roman" w:hAnsi="Times New Roman" w:cs="Times New Roman"/>
          <w:sz w:val="20"/>
          <w:szCs w:val="20"/>
        </w:rPr>
        <w:t xml:space="preserve">, A., &amp; Provini, A. (2011). Chronic effects induced by ibuprofen on the freshwater bivalve </w:t>
      </w:r>
      <w:proofErr w:type="spellStart"/>
      <w:r w:rsidRPr="004C66A0">
        <w:rPr>
          <w:rFonts w:ascii="Times New Roman" w:hAnsi="Times New Roman" w:cs="Times New Roman"/>
          <w:sz w:val="20"/>
          <w:szCs w:val="20"/>
        </w:rPr>
        <w:t>Dreissena</w:t>
      </w:r>
      <w:proofErr w:type="spellEnd"/>
      <w:r w:rsidRPr="004C66A0">
        <w:rPr>
          <w:rFonts w:ascii="Times New Roman" w:hAnsi="Times New Roman" w:cs="Times New Roman"/>
          <w:sz w:val="20"/>
          <w:szCs w:val="20"/>
        </w:rPr>
        <w:t xml:space="preserve"> polymorpha. </w:t>
      </w:r>
      <w:r w:rsidRPr="004C66A0">
        <w:rPr>
          <w:rFonts w:ascii="Times New Roman" w:hAnsi="Times New Roman" w:cs="Times New Roman"/>
          <w:i/>
          <w:iCs/>
          <w:sz w:val="20"/>
          <w:szCs w:val="20"/>
        </w:rPr>
        <w:t>Ecotoxicology and Environmental Safety</w:t>
      </w:r>
      <w:r w:rsidRPr="004C66A0">
        <w:rPr>
          <w:rFonts w:ascii="Times New Roman" w:hAnsi="Times New Roman" w:cs="Times New Roman"/>
          <w:sz w:val="20"/>
          <w:szCs w:val="20"/>
        </w:rPr>
        <w:t xml:space="preserve">, </w:t>
      </w:r>
      <w:r w:rsidRPr="004C66A0">
        <w:rPr>
          <w:rFonts w:ascii="Times New Roman" w:hAnsi="Times New Roman" w:cs="Times New Roman"/>
          <w:i/>
          <w:iCs/>
          <w:sz w:val="20"/>
          <w:szCs w:val="20"/>
        </w:rPr>
        <w:t>74</w:t>
      </w:r>
      <w:r w:rsidRPr="004C66A0">
        <w:rPr>
          <w:rFonts w:ascii="Times New Roman" w:hAnsi="Times New Roman" w:cs="Times New Roman"/>
          <w:sz w:val="20"/>
          <w:szCs w:val="20"/>
        </w:rPr>
        <w:t xml:space="preserve">(6), 1586–1594. </w:t>
      </w:r>
      <w:hyperlink r:id="rId19" w:history="1">
        <w:r w:rsidRPr="004C66A0">
          <w:rPr>
            <w:rStyle w:val="Hyperlink"/>
            <w:rFonts w:ascii="Times New Roman" w:hAnsi="Times New Roman" w:cs="Times New Roman"/>
            <w:sz w:val="20"/>
            <w:szCs w:val="20"/>
          </w:rPr>
          <w:t>https://doi.org/10.1016/j.ecoenv.2011.04.025</w:t>
        </w:r>
      </w:hyperlink>
    </w:p>
    <w:p w14:paraId="60DEB1FC" w14:textId="68863B21" w:rsidR="00116883" w:rsidRPr="00AA3FF6" w:rsidRDefault="00116883" w:rsidP="00436593">
      <w:pPr>
        <w:ind w:left="720" w:hanging="720"/>
        <w:rPr>
          <w:rFonts w:ascii="Times New Roman" w:hAnsi="Times New Roman" w:cs="Times New Roman"/>
          <w:sz w:val="20"/>
          <w:szCs w:val="20"/>
        </w:rPr>
      </w:pPr>
      <w:r w:rsidRPr="00AA3FF6">
        <w:rPr>
          <w:rFonts w:ascii="Times New Roman" w:hAnsi="Times New Roman" w:cs="Times New Roman"/>
          <w:sz w:val="20"/>
          <w:szCs w:val="20"/>
        </w:rPr>
        <w:t xml:space="preserve">Soares, M. C., Banha, F., Cardoso, S. C., Gama, M., Xavier, R., Ribeiro, L., &amp; Anastácio, P. (2022). Hemolymph Glycemia as an Environmental Stress Biomarker in the Invasive Red Swamp Crayfish ( Procambarus clarkii ). Physiological and Biochemical Zoology, 95(3), 265–277. </w:t>
      </w:r>
      <w:hyperlink r:id="rId20" w:history="1">
        <w:r w:rsidRPr="00AA3FF6">
          <w:rPr>
            <w:rStyle w:val="Hyperlink"/>
            <w:rFonts w:ascii="Times New Roman" w:hAnsi="Times New Roman" w:cs="Times New Roman"/>
            <w:sz w:val="20"/>
            <w:szCs w:val="20"/>
          </w:rPr>
          <w:t>https://doi.org/10.1086/719857</w:t>
        </w:r>
      </w:hyperlink>
      <w:r w:rsidRPr="00AA3FF6">
        <w:rPr>
          <w:rFonts w:ascii="Times New Roman" w:hAnsi="Times New Roman" w:cs="Times New Roman"/>
          <w:sz w:val="20"/>
          <w:szCs w:val="20"/>
        </w:rPr>
        <w:t xml:space="preserve"> </w:t>
      </w:r>
    </w:p>
    <w:p w14:paraId="00D06A05" w14:textId="7790C085" w:rsidR="00CF5573" w:rsidRPr="00AA3FF6" w:rsidRDefault="00CF5573" w:rsidP="00AA3FF6">
      <w:pPr>
        <w:ind w:left="720" w:hanging="720"/>
        <w:rPr>
          <w:rFonts w:ascii="Times New Roman" w:hAnsi="Times New Roman" w:cs="Times New Roman"/>
          <w:sz w:val="20"/>
          <w:szCs w:val="20"/>
        </w:rPr>
      </w:pPr>
      <w:r w:rsidRPr="00CF5573">
        <w:rPr>
          <w:rFonts w:ascii="Times New Roman" w:hAnsi="Times New Roman" w:cs="Times New Roman"/>
          <w:sz w:val="20"/>
          <w:szCs w:val="20"/>
        </w:rPr>
        <w:t xml:space="preserve">Wang, L., Wang, L., Li, Y., &amp; Wang, J. (2023). A century-long analysis of global warming and earth temperature using a random walk with drift approach. </w:t>
      </w:r>
      <w:r w:rsidRPr="00CF5573">
        <w:rPr>
          <w:rFonts w:ascii="Times New Roman" w:hAnsi="Times New Roman" w:cs="Times New Roman"/>
          <w:i/>
          <w:iCs/>
          <w:sz w:val="20"/>
          <w:szCs w:val="20"/>
        </w:rPr>
        <w:t>Decision Analytics Journal</w:t>
      </w:r>
      <w:r w:rsidRPr="00CF5573">
        <w:rPr>
          <w:rFonts w:ascii="Times New Roman" w:hAnsi="Times New Roman" w:cs="Times New Roman"/>
          <w:sz w:val="20"/>
          <w:szCs w:val="20"/>
        </w:rPr>
        <w:t xml:space="preserve">, </w:t>
      </w:r>
      <w:r w:rsidRPr="00CF5573">
        <w:rPr>
          <w:rFonts w:ascii="Times New Roman" w:hAnsi="Times New Roman" w:cs="Times New Roman"/>
          <w:i/>
          <w:iCs/>
          <w:sz w:val="20"/>
          <w:szCs w:val="20"/>
        </w:rPr>
        <w:t>7</w:t>
      </w:r>
      <w:r w:rsidRPr="00CF5573">
        <w:rPr>
          <w:rFonts w:ascii="Times New Roman" w:hAnsi="Times New Roman" w:cs="Times New Roman"/>
          <w:sz w:val="20"/>
          <w:szCs w:val="20"/>
        </w:rPr>
        <w:t xml:space="preserve">, 100237. </w:t>
      </w:r>
      <w:hyperlink r:id="rId21" w:history="1">
        <w:r w:rsidRPr="00CF5573">
          <w:rPr>
            <w:rStyle w:val="Hyperlink"/>
            <w:rFonts w:ascii="Times New Roman" w:hAnsi="Times New Roman" w:cs="Times New Roman"/>
            <w:sz w:val="20"/>
            <w:szCs w:val="20"/>
          </w:rPr>
          <w:t>https://doi.org/10.1016/j.dajour.2023.100237</w:t>
        </w:r>
      </w:hyperlink>
    </w:p>
    <w:sectPr w:rsidR="00CF5573" w:rsidRPr="00AA3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FCA1C" w14:textId="77777777" w:rsidR="00436593" w:rsidRPr="00116883" w:rsidRDefault="00436593" w:rsidP="00436593">
      <w:pPr>
        <w:spacing w:after="0" w:line="240" w:lineRule="auto"/>
      </w:pPr>
      <w:r w:rsidRPr="00116883">
        <w:separator/>
      </w:r>
    </w:p>
  </w:endnote>
  <w:endnote w:type="continuationSeparator" w:id="0">
    <w:p w14:paraId="4B2F129E" w14:textId="77777777" w:rsidR="00436593" w:rsidRPr="00116883" w:rsidRDefault="00436593" w:rsidP="00436593">
      <w:pPr>
        <w:spacing w:after="0" w:line="240" w:lineRule="auto"/>
      </w:pPr>
      <w:r w:rsidRPr="001168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DC04B" w14:textId="77777777" w:rsidR="00436593" w:rsidRPr="00116883" w:rsidRDefault="00436593" w:rsidP="00436593">
      <w:pPr>
        <w:spacing w:after="0" w:line="240" w:lineRule="auto"/>
      </w:pPr>
      <w:r w:rsidRPr="00116883">
        <w:separator/>
      </w:r>
    </w:p>
  </w:footnote>
  <w:footnote w:type="continuationSeparator" w:id="0">
    <w:p w14:paraId="63E63A52" w14:textId="77777777" w:rsidR="00436593" w:rsidRPr="00116883" w:rsidRDefault="00436593" w:rsidP="00436593">
      <w:pPr>
        <w:spacing w:after="0" w:line="240" w:lineRule="auto"/>
      </w:pPr>
      <w:r w:rsidRPr="0011688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4336"/>
    <w:multiLevelType w:val="hybridMultilevel"/>
    <w:tmpl w:val="947A7532"/>
    <w:lvl w:ilvl="0" w:tplc="70A269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B86387"/>
    <w:multiLevelType w:val="hybridMultilevel"/>
    <w:tmpl w:val="CA4AF41E"/>
    <w:lvl w:ilvl="0" w:tplc="140688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415797"/>
    <w:multiLevelType w:val="hybridMultilevel"/>
    <w:tmpl w:val="26B2F216"/>
    <w:lvl w:ilvl="0" w:tplc="00FC2F4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7588785">
    <w:abstractNumId w:val="2"/>
  </w:num>
  <w:num w:numId="2" w16cid:durableId="1232351048">
    <w:abstractNumId w:val="1"/>
  </w:num>
  <w:num w:numId="3" w16cid:durableId="16895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93"/>
    <w:rsid w:val="00012182"/>
    <w:rsid w:val="00024651"/>
    <w:rsid w:val="00041525"/>
    <w:rsid w:val="0004744E"/>
    <w:rsid w:val="000829FC"/>
    <w:rsid w:val="000F307B"/>
    <w:rsid w:val="00116883"/>
    <w:rsid w:val="0012193C"/>
    <w:rsid w:val="0014152D"/>
    <w:rsid w:val="00183A66"/>
    <w:rsid w:val="001B4724"/>
    <w:rsid w:val="001C42C6"/>
    <w:rsid w:val="001C6E55"/>
    <w:rsid w:val="001E7FBC"/>
    <w:rsid w:val="001F0249"/>
    <w:rsid w:val="00281557"/>
    <w:rsid w:val="002C0062"/>
    <w:rsid w:val="003040C4"/>
    <w:rsid w:val="00320F92"/>
    <w:rsid w:val="00326380"/>
    <w:rsid w:val="00326BA9"/>
    <w:rsid w:val="00357EA2"/>
    <w:rsid w:val="003E2915"/>
    <w:rsid w:val="004258BA"/>
    <w:rsid w:val="00436593"/>
    <w:rsid w:val="00464381"/>
    <w:rsid w:val="004C2F45"/>
    <w:rsid w:val="004C66A0"/>
    <w:rsid w:val="005014DC"/>
    <w:rsid w:val="00501DA3"/>
    <w:rsid w:val="00560700"/>
    <w:rsid w:val="00586DB0"/>
    <w:rsid w:val="005D5483"/>
    <w:rsid w:val="00666D63"/>
    <w:rsid w:val="00716005"/>
    <w:rsid w:val="00737BBC"/>
    <w:rsid w:val="0076151F"/>
    <w:rsid w:val="007D7BAF"/>
    <w:rsid w:val="007E4498"/>
    <w:rsid w:val="008104F5"/>
    <w:rsid w:val="008678C2"/>
    <w:rsid w:val="008B5BC1"/>
    <w:rsid w:val="008E2504"/>
    <w:rsid w:val="00931BF9"/>
    <w:rsid w:val="00985CE4"/>
    <w:rsid w:val="00993B2A"/>
    <w:rsid w:val="009A194F"/>
    <w:rsid w:val="009D176B"/>
    <w:rsid w:val="009E75FE"/>
    <w:rsid w:val="00A07C8C"/>
    <w:rsid w:val="00A17F72"/>
    <w:rsid w:val="00A4343B"/>
    <w:rsid w:val="00A813C0"/>
    <w:rsid w:val="00AA3FF6"/>
    <w:rsid w:val="00AF0C1D"/>
    <w:rsid w:val="00B16500"/>
    <w:rsid w:val="00B34C68"/>
    <w:rsid w:val="00BB4C09"/>
    <w:rsid w:val="00C0152B"/>
    <w:rsid w:val="00C53AD2"/>
    <w:rsid w:val="00CA6FDF"/>
    <w:rsid w:val="00CB0091"/>
    <w:rsid w:val="00CF5573"/>
    <w:rsid w:val="00D43E4D"/>
    <w:rsid w:val="00D47DCC"/>
    <w:rsid w:val="00DC64E7"/>
    <w:rsid w:val="00E05480"/>
    <w:rsid w:val="00E22B04"/>
    <w:rsid w:val="00E7233E"/>
    <w:rsid w:val="00F27FA5"/>
    <w:rsid w:val="00F439B3"/>
    <w:rsid w:val="00F91ABA"/>
    <w:rsid w:val="00FC6AA5"/>
    <w:rsid w:val="00FD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14:docId w14:val="75DB3D98"/>
  <w15:chartTrackingRefBased/>
  <w15:docId w15:val="{B119FF95-DB96-49B4-9278-4557C63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593"/>
    <w:rPr>
      <w:rFonts w:eastAsiaTheme="majorEastAsia" w:cstheme="majorBidi"/>
      <w:color w:val="272727" w:themeColor="text1" w:themeTint="D8"/>
    </w:rPr>
  </w:style>
  <w:style w:type="paragraph" w:styleId="Title">
    <w:name w:val="Title"/>
    <w:basedOn w:val="Normal"/>
    <w:next w:val="Normal"/>
    <w:link w:val="TitleChar"/>
    <w:uiPriority w:val="10"/>
    <w:qFormat/>
    <w:rsid w:val="00436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593"/>
    <w:pPr>
      <w:spacing w:before="160"/>
      <w:jc w:val="center"/>
    </w:pPr>
    <w:rPr>
      <w:i/>
      <w:iCs/>
      <w:color w:val="404040" w:themeColor="text1" w:themeTint="BF"/>
    </w:rPr>
  </w:style>
  <w:style w:type="character" w:customStyle="1" w:styleId="QuoteChar">
    <w:name w:val="Quote Char"/>
    <w:basedOn w:val="DefaultParagraphFont"/>
    <w:link w:val="Quote"/>
    <w:uiPriority w:val="29"/>
    <w:rsid w:val="00436593"/>
    <w:rPr>
      <w:i/>
      <w:iCs/>
      <w:color w:val="404040" w:themeColor="text1" w:themeTint="BF"/>
    </w:rPr>
  </w:style>
  <w:style w:type="paragraph" w:styleId="ListParagraph">
    <w:name w:val="List Paragraph"/>
    <w:basedOn w:val="Normal"/>
    <w:uiPriority w:val="34"/>
    <w:qFormat/>
    <w:rsid w:val="00436593"/>
    <w:pPr>
      <w:ind w:left="720"/>
      <w:contextualSpacing/>
    </w:pPr>
  </w:style>
  <w:style w:type="character" w:styleId="IntenseEmphasis">
    <w:name w:val="Intense Emphasis"/>
    <w:basedOn w:val="DefaultParagraphFont"/>
    <w:uiPriority w:val="21"/>
    <w:qFormat/>
    <w:rsid w:val="00436593"/>
    <w:rPr>
      <w:i/>
      <w:iCs/>
      <w:color w:val="0F4761" w:themeColor="accent1" w:themeShade="BF"/>
    </w:rPr>
  </w:style>
  <w:style w:type="paragraph" w:styleId="IntenseQuote">
    <w:name w:val="Intense Quote"/>
    <w:basedOn w:val="Normal"/>
    <w:next w:val="Normal"/>
    <w:link w:val="IntenseQuoteChar"/>
    <w:uiPriority w:val="30"/>
    <w:qFormat/>
    <w:rsid w:val="00436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593"/>
    <w:rPr>
      <w:i/>
      <w:iCs/>
      <w:color w:val="0F4761" w:themeColor="accent1" w:themeShade="BF"/>
    </w:rPr>
  </w:style>
  <w:style w:type="character" w:styleId="IntenseReference">
    <w:name w:val="Intense Reference"/>
    <w:basedOn w:val="DefaultParagraphFont"/>
    <w:uiPriority w:val="32"/>
    <w:qFormat/>
    <w:rsid w:val="00436593"/>
    <w:rPr>
      <w:b/>
      <w:bCs/>
      <w:smallCaps/>
      <w:color w:val="0F4761" w:themeColor="accent1" w:themeShade="BF"/>
      <w:spacing w:val="5"/>
    </w:rPr>
  </w:style>
  <w:style w:type="character" w:styleId="Hyperlink">
    <w:name w:val="Hyperlink"/>
    <w:basedOn w:val="DefaultParagraphFont"/>
    <w:uiPriority w:val="99"/>
    <w:unhideWhenUsed/>
    <w:rsid w:val="00436593"/>
    <w:rPr>
      <w:color w:val="467886" w:themeColor="hyperlink"/>
      <w:u w:val="single"/>
    </w:rPr>
  </w:style>
  <w:style w:type="paragraph" w:styleId="Header">
    <w:name w:val="header"/>
    <w:basedOn w:val="Normal"/>
    <w:link w:val="HeaderChar"/>
    <w:uiPriority w:val="99"/>
    <w:unhideWhenUsed/>
    <w:rsid w:val="0043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593"/>
  </w:style>
  <w:style w:type="paragraph" w:styleId="Footer">
    <w:name w:val="footer"/>
    <w:basedOn w:val="Normal"/>
    <w:link w:val="FooterChar"/>
    <w:uiPriority w:val="99"/>
    <w:unhideWhenUsed/>
    <w:rsid w:val="00436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593"/>
  </w:style>
  <w:style w:type="character" w:styleId="UnresolvedMention">
    <w:name w:val="Unresolved Mention"/>
    <w:basedOn w:val="DefaultParagraphFont"/>
    <w:uiPriority w:val="99"/>
    <w:semiHidden/>
    <w:unhideWhenUsed/>
    <w:rsid w:val="00737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9346">
      <w:bodyDiv w:val="1"/>
      <w:marLeft w:val="0"/>
      <w:marRight w:val="0"/>
      <w:marTop w:val="0"/>
      <w:marBottom w:val="0"/>
      <w:divBdr>
        <w:top w:val="none" w:sz="0" w:space="0" w:color="auto"/>
        <w:left w:val="none" w:sz="0" w:space="0" w:color="auto"/>
        <w:bottom w:val="none" w:sz="0" w:space="0" w:color="auto"/>
        <w:right w:val="none" w:sz="0" w:space="0" w:color="auto"/>
      </w:divBdr>
      <w:divsChild>
        <w:div w:id="217742535">
          <w:marLeft w:val="480"/>
          <w:marRight w:val="0"/>
          <w:marTop w:val="0"/>
          <w:marBottom w:val="0"/>
          <w:divBdr>
            <w:top w:val="none" w:sz="0" w:space="0" w:color="auto"/>
            <w:left w:val="none" w:sz="0" w:space="0" w:color="auto"/>
            <w:bottom w:val="none" w:sz="0" w:space="0" w:color="auto"/>
            <w:right w:val="none" w:sz="0" w:space="0" w:color="auto"/>
          </w:divBdr>
          <w:divsChild>
            <w:div w:id="1837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050">
      <w:bodyDiv w:val="1"/>
      <w:marLeft w:val="0"/>
      <w:marRight w:val="0"/>
      <w:marTop w:val="0"/>
      <w:marBottom w:val="0"/>
      <w:divBdr>
        <w:top w:val="none" w:sz="0" w:space="0" w:color="auto"/>
        <w:left w:val="none" w:sz="0" w:space="0" w:color="auto"/>
        <w:bottom w:val="none" w:sz="0" w:space="0" w:color="auto"/>
        <w:right w:val="none" w:sz="0" w:space="0" w:color="auto"/>
      </w:divBdr>
      <w:divsChild>
        <w:div w:id="1950820975">
          <w:marLeft w:val="480"/>
          <w:marRight w:val="0"/>
          <w:marTop w:val="0"/>
          <w:marBottom w:val="0"/>
          <w:divBdr>
            <w:top w:val="none" w:sz="0" w:space="0" w:color="auto"/>
            <w:left w:val="none" w:sz="0" w:space="0" w:color="auto"/>
            <w:bottom w:val="none" w:sz="0" w:space="0" w:color="auto"/>
            <w:right w:val="none" w:sz="0" w:space="0" w:color="auto"/>
          </w:divBdr>
          <w:divsChild>
            <w:div w:id="1535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653">
      <w:bodyDiv w:val="1"/>
      <w:marLeft w:val="0"/>
      <w:marRight w:val="0"/>
      <w:marTop w:val="0"/>
      <w:marBottom w:val="0"/>
      <w:divBdr>
        <w:top w:val="none" w:sz="0" w:space="0" w:color="auto"/>
        <w:left w:val="none" w:sz="0" w:space="0" w:color="auto"/>
        <w:bottom w:val="none" w:sz="0" w:space="0" w:color="auto"/>
        <w:right w:val="none" w:sz="0" w:space="0" w:color="auto"/>
      </w:divBdr>
      <w:divsChild>
        <w:div w:id="1099910930">
          <w:marLeft w:val="480"/>
          <w:marRight w:val="0"/>
          <w:marTop w:val="0"/>
          <w:marBottom w:val="0"/>
          <w:divBdr>
            <w:top w:val="none" w:sz="0" w:space="0" w:color="auto"/>
            <w:left w:val="none" w:sz="0" w:space="0" w:color="auto"/>
            <w:bottom w:val="none" w:sz="0" w:space="0" w:color="auto"/>
            <w:right w:val="none" w:sz="0" w:space="0" w:color="auto"/>
          </w:divBdr>
          <w:divsChild>
            <w:div w:id="10297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600">
      <w:bodyDiv w:val="1"/>
      <w:marLeft w:val="0"/>
      <w:marRight w:val="0"/>
      <w:marTop w:val="0"/>
      <w:marBottom w:val="0"/>
      <w:divBdr>
        <w:top w:val="none" w:sz="0" w:space="0" w:color="auto"/>
        <w:left w:val="none" w:sz="0" w:space="0" w:color="auto"/>
        <w:bottom w:val="none" w:sz="0" w:space="0" w:color="auto"/>
        <w:right w:val="none" w:sz="0" w:space="0" w:color="auto"/>
      </w:divBdr>
    </w:div>
    <w:div w:id="362021975">
      <w:bodyDiv w:val="1"/>
      <w:marLeft w:val="0"/>
      <w:marRight w:val="0"/>
      <w:marTop w:val="0"/>
      <w:marBottom w:val="0"/>
      <w:divBdr>
        <w:top w:val="none" w:sz="0" w:space="0" w:color="auto"/>
        <w:left w:val="none" w:sz="0" w:space="0" w:color="auto"/>
        <w:bottom w:val="none" w:sz="0" w:space="0" w:color="auto"/>
        <w:right w:val="none" w:sz="0" w:space="0" w:color="auto"/>
      </w:divBdr>
      <w:divsChild>
        <w:div w:id="18550545">
          <w:marLeft w:val="480"/>
          <w:marRight w:val="0"/>
          <w:marTop w:val="0"/>
          <w:marBottom w:val="0"/>
          <w:divBdr>
            <w:top w:val="none" w:sz="0" w:space="0" w:color="auto"/>
            <w:left w:val="none" w:sz="0" w:space="0" w:color="auto"/>
            <w:bottom w:val="none" w:sz="0" w:space="0" w:color="auto"/>
            <w:right w:val="none" w:sz="0" w:space="0" w:color="auto"/>
          </w:divBdr>
          <w:divsChild>
            <w:div w:id="267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168">
      <w:bodyDiv w:val="1"/>
      <w:marLeft w:val="0"/>
      <w:marRight w:val="0"/>
      <w:marTop w:val="0"/>
      <w:marBottom w:val="0"/>
      <w:divBdr>
        <w:top w:val="none" w:sz="0" w:space="0" w:color="auto"/>
        <w:left w:val="none" w:sz="0" w:space="0" w:color="auto"/>
        <w:bottom w:val="none" w:sz="0" w:space="0" w:color="auto"/>
        <w:right w:val="none" w:sz="0" w:space="0" w:color="auto"/>
      </w:divBdr>
      <w:divsChild>
        <w:div w:id="764299923">
          <w:marLeft w:val="480"/>
          <w:marRight w:val="0"/>
          <w:marTop w:val="0"/>
          <w:marBottom w:val="0"/>
          <w:divBdr>
            <w:top w:val="none" w:sz="0" w:space="0" w:color="auto"/>
            <w:left w:val="none" w:sz="0" w:space="0" w:color="auto"/>
            <w:bottom w:val="none" w:sz="0" w:space="0" w:color="auto"/>
            <w:right w:val="none" w:sz="0" w:space="0" w:color="auto"/>
          </w:divBdr>
          <w:divsChild>
            <w:div w:id="1713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077">
      <w:bodyDiv w:val="1"/>
      <w:marLeft w:val="0"/>
      <w:marRight w:val="0"/>
      <w:marTop w:val="0"/>
      <w:marBottom w:val="0"/>
      <w:divBdr>
        <w:top w:val="none" w:sz="0" w:space="0" w:color="auto"/>
        <w:left w:val="none" w:sz="0" w:space="0" w:color="auto"/>
        <w:bottom w:val="none" w:sz="0" w:space="0" w:color="auto"/>
        <w:right w:val="none" w:sz="0" w:space="0" w:color="auto"/>
      </w:divBdr>
    </w:div>
    <w:div w:id="1147237742">
      <w:bodyDiv w:val="1"/>
      <w:marLeft w:val="0"/>
      <w:marRight w:val="0"/>
      <w:marTop w:val="0"/>
      <w:marBottom w:val="0"/>
      <w:divBdr>
        <w:top w:val="none" w:sz="0" w:space="0" w:color="auto"/>
        <w:left w:val="none" w:sz="0" w:space="0" w:color="auto"/>
        <w:bottom w:val="none" w:sz="0" w:space="0" w:color="auto"/>
        <w:right w:val="none" w:sz="0" w:space="0" w:color="auto"/>
      </w:divBdr>
      <w:divsChild>
        <w:div w:id="1415125225">
          <w:marLeft w:val="480"/>
          <w:marRight w:val="0"/>
          <w:marTop w:val="0"/>
          <w:marBottom w:val="0"/>
          <w:divBdr>
            <w:top w:val="none" w:sz="0" w:space="0" w:color="auto"/>
            <w:left w:val="none" w:sz="0" w:space="0" w:color="auto"/>
            <w:bottom w:val="none" w:sz="0" w:space="0" w:color="auto"/>
            <w:right w:val="none" w:sz="0" w:space="0" w:color="auto"/>
          </w:divBdr>
          <w:divsChild>
            <w:div w:id="2077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756">
      <w:bodyDiv w:val="1"/>
      <w:marLeft w:val="0"/>
      <w:marRight w:val="0"/>
      <w:marTop w:val="0"/>
      <w:marBottom w:val="0"/>
      <w:divBdr>
        <w:top w:val="none" w:sz="0" w:space="0" w:color="auto"/>
        <w:left w:val="none" w:sz="0" w:space="0" w:color="auto"/>
        <w:bottom w:val="none" w:sz="0" w:space="0" w:color="auto"/>
        <w:right w:val="none" w:sz="0" w:space="0" w:color="auto"/>
      </w:divBdr>
      <w:divsChild>
        <w:div w:id="316736831">
          <w:marLeft w:val="480"/>
          <w:marRight w:val="0"/>
          <w:marTop w:val="0"/>
          <w:marBottom w:val="0"/>
          <w:divBdr>
            <w:top w:val="none" w:sz="0" w:space="0" w:color="auto"/>
            <w:left w:val="none" w:sz="0" w:space="0" w:color="auto"/>
            <w:bottom w:val="none" w:sz="0" w:space="0" w:color="auto"/>
            <w:right w:val="none" w:sz="0" w:space="0" w:color="auto"/>
          </w:divBdr>
          <w:divsChild>
            <w:div w:id="6335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489">
      <w:bodyDiv w:val="1"/>
      <w:marLeft w:val="0"/>
      <w:marRight w:val="0"/>
      <w:marTop w:val="0"/>
      <w:marBottom w:val="0"/>
      <w:divBdr>
        <w:top w:val="none" w:sz="0" w:space="0" w:color="auto"/>
        <w:left w:val="none" w:sz="0" w:space="0" w:color="auto"/>
        <w:bottom w:val="none" w:sz="0" w:space="0" w:color="auto"/>
        <w:right w:val="none" w:sz="0" w:space="0" w:color="auto"/>
      </w:divBdr>
      <w:divsChild>
        <w:div w:id="497040607">
          <w:marLeft w:val="480"/>
          <w:marRight w:val="0"/>
          <w:marTop w:val="0"/>
          <w:marBottom w:val="0"/>
          <w:divBdr>
            <w:top w:val="none" w:sz="0" w:space="0" w:color="auto"/>
            <w:left w:val="none" w:sz="0" w:space="0" w:color="auto"/>
            <w:bottom w:val="none" w:sz="0" w:space="0" w:color="auto"/>
            <w:right w:val="none" w:sz="0" w:space="0" w:color="auto"/>
          </w:divBdr>
          <w:divsChild>
            <w:div w:id="654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923">
      <w:bodyDiv w:val="1"/>
      <w:marLeft w:val="0"/>
      <w:marRight w:val="0"/>
      <w:marTop w:val="0"/>
      <w:marBottom w:val="0"/>
      <w:divBdr>
        <w:top w:val="none" w:sz="0" w:space="0" w:color="auto"/>
        <w:left w:val="none" w:sz="0" w:space="0" w:color="auto"/>
        <w:bottom w:val="none" w:sz="0" w:space="0" w:color="auto"/>
        <w:right w:val="none" w:sz="0" w:space="0" w:color="auto"/>
      </w:divBdr>
      <w:divsChild>
        <w:div w:id="1705518792">
          <w:marLeft w:val="480"/>
          <w:marRight w:val="0"/>
          <w:marTop w:val="0"/>
          <w:marBottom w:val="0"/>
          <w:divBdr>
            <w:top w:val="none" w:sz="0" w:space="0" w:color="auto"/>
            <w:left w:val="none" w:sz="0" w:space="0" w:color="auto"/>
            <w:bottom w:val="none" w:sz="0" w:space="0" w:color="auto"/>
            <w:right w:val="none" w:sz="0" w:space="0" w:color="auto"/>
          </w:divBdr>
          <w:divsChild>
            <w:div w:id="18624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850">
      <w:bodyDiv w:val="1"/>
      <w:marLeft w:val="0"/>
      <w:marRight w:val="0"/>
      <w:marTop w:val="0"/>
      <w:marBottom w:val="0"/>
      <w:divBdr>
        <w:top w:val="none" w:sz="0" w:space="0" w:color="auto"/>
        <w:left w:val="none" w:sz="0" w:space="0" w:color="auto"/>
        <w:bottom w:val="none" w:sz="0" w:space="0" w:color="auto"/>
        <w:right w:val="none" w:sz="0" w:space="0" w:color="auto"/>
      </w:divBdr>
      <w:divsChild>
        <w:div w:id="1780446549">
          <w:marLeft w:val="480"/>
          <w:marRight w:val="0"/>
          <w:marTop w:val="0"/>
          <w:marBottom w:val="0"/>
          <w:divBdr>
            <w:top w:val="none" w:sz="0" w:space="0" w:color="auto"/>
            <w:left w:val="none" w:sz="0" w:space="0" w:color="auto"/>
            <w:bottom w:val="none" w:sz="0" w:space="0" w:color="auto"/>
            <w:right w:val="none" w:sz="0" w:space="0" w:color="auto"/>
          </w:divBdr>
          <w:divsChild>
            <w:div w:id="843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5060">
      <w:bodyDiv w:val="1"/>
      <w:marLeft w:val="0"/>
      <w:marRight w:val="0"/>
      <w:marTop w:val="0"/>
      <w:marBottom w:val="0"/>
      <w:divBdr>
        <w:top w:val="none" w:sz="0" w:space="0" w:color="auto"/>
        <w:left w:val="none" w:sz="0" w:space="0" w:color="auto"/>
        <w:bottom w:val="none" w:sz="0" w:space="0" w:color="auto"/>
        <w:right w:val="none" w:sz="0" w:space="0" w:color="auto"/>
      </w:divBdr>
      <w:divsChild>
        <w:div w:id="88309035">
          <w:marLeft w:val="480"/>
          <w:marRight w:val="0"/>
          <w:marTop w:val="0"/>
          <w:marBottom w:val="0"/>
          <w:divBdr>
            <w:top w:val="none" w:sz="0" w:space="0" w:color="auto"/>
            <w:left w:val="none" w:sz="0" w:space="0" w:color="auto"/>
            <w:bottom w:val="none" w:sz="0" w:space="0" w:color="auto"/>
            <w:right w:val="none" w:sz="0" w:space="0" w:color="auto"/>
          </w:divBdr>
          <w:divsChild>
            <w:div w:id="964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243">
      <w:bodyDiv w:val="1"/>
      <w:marLeft w:val="0"/>
      <w:marRight w:val="0"/>
      <w:marTop w:val="0"/>
      <w:marBottom w:val="0"/>
      <w:divBdr>
        <w:top w:val="none" w:sz="0" w:space="0" w:color="auto"/>
        <w:left w:val="none" w:sz="0" w:space="0" w:color="auto"/>
        <w:bottom w:val="none" w:sz="0" w:space="0" w:color="auto"/>
        <w:right w:val="none" w:sz="0" w:space="0" w:color="auto"/>
      </w:divBdr>
    </w:div>
    <w:div w:id="2082369921">
      <w:bodyDiv w:val="1"/>
      <w:marLeft w:val="0"/>
      <w:marRight w:val="0"/>
      <w:marTop w:val="0"/>
      <w:marBottom w:val="0"/>
      <w:divBdr>
        <w:top w:val="none" w:sz="0" w:space="0" w:color="auto"/>
        <w:left w:val="none" w:sz="0" w:space="0" w:color="auto"/>
        <w:bottom w:val="none" w:sz="0" w:space="0" w:color="auto"/>
        <w:right w:val="none" w:sz="0" w:space="0" w:color="auto"/>
      </w:divBdr>
      <w:divsChild>
        <w:div w:id="813915482">
          <w:marLeft w:val="480"/>
          <w:marRight w:val="0"/>
          <w:marTop w:val="0"/>
          <w:marBottom w:val="0"/>
          <w:divBdr>
            <w:top w:val="none" w:sz="0" w:space="0" w:color="auto"/>
            <w:left w:val="none" w:sz="0" w:space="0" w:color="auto"/>
            <w:bottom w:val="none" w:sz="0" w:space="0" w:color="auto"/>
            <w:right w:val="none" w:sz="0" w:space="0" w:color="auto"/>
          </w:divBdr>
          <w:divsChild>
            <w:div w:id="979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S0147-6513(03)00141-6" TargetMode="External"/><Relationship Id="rId18" Type="http://schemas.openxmlformats.org/officeDocument/2006/relationships/hyperlink" Target="https://doi.org/10.1016/j.jhazmat.2016.03.061" TargetMode="External"/><Relationship Id="rId3" Type="http://schemas.openxmlformats.org/officeDocument/2006/relationships/settings" Target="settings.xml"/><Relationship Id="rId21" Type="http://schemas.openxmlformats.org/officeDocument/2006/relationships/hyperlink" Target="https://doi.org/10.1016/j.dajour.2023.100237" TargetMode="External"/><Relationship Id="rId7" Type="http://schemas.openxmlformats.org/officeDocument/2006/relationships/image" Target="media/image1.png"/><Relationship Id="rId12" Type="http://schemas.openxmlformats.org/officeDocument/2006/relationships/hyperlink" Target="https://doi.org/10.20517/wecn.2023.06" TargetMode="External"/><Relationship Id="rId17" Type="http://schemas.openxmlformats.org/officeDocument/2006/relationships/hyperlink" Target="https://doi.org/10.1002/etc.2281" TargetMode="External"/><Relationship Id="rId2" Type="http://schemas.openxmlformats.org/officeDocument/2006/relationships/styles" Target="styles.xml"/><Relationship Id="rId16" Type="http://schemas.openxmlformats.org/officeDocument/2006/relationships/hyperlink" Target="https://doi.org/10.1007/s00128-022-03586-4" TargetMode="External"/><Relationship Id="rId20" Type="http://schemas.openxmlformats.org/officeDocument/2006/relationships/hyperlink" Target="https://doi.org/10.1086/7198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marenvres.2025.107126" TargetMode="External"/><Relationship Id="rId5" Type="http://schemas.openxmlformats.org/officeDocument/2006/relationships/footnotes" Target="footnotes.xml"/><Relationship Id="rId15" Type="http://schemas.openxmlformats.org/officeDocument/2006/relationships/hyperlink" Target="https://doi.org/10.1016/j.aquatox.2005.09.009" TargetMode="External"/><Relationship Id="rId23" Type="http://schemas.openxmlformats.org/officeDocument/2006/relationships/theme" Target="theme/theme1.xml"/><Relationship Id="rId10" Type="http://schemas.openxmlformats.org/officeDocument/2006/relationships/hyperlink" Target="https://doi.org/10.1016/j.marenvres.2013.02.011" TargetMode="External"/><Relationship Id="rId19" Type="http://schemas.openxmlformats.org/officeDocument/2006/relationships/hyperlink" Target="https://doi.org/10.1016/j.ecoenv.2011.04.025" TargetMode="External"/><Relationship Id="rId4" Type="http://schemas.openxmlformats.org/officeDocument/2006/relationships/webSettings" Target="webSettings.xml"/><Relationship Id="rId9" Type="http://schemas.openxmlformats.org/officeDocument/2006/relationships/hyperlink" Target="https://doi.org/10.1016/j.jhazmat.2021.127284" TargetMode="External"/><Relationship Id="rId14" Type="http://schemas.openxmlformats.org/officeDocument/2006/relationships/hyperlink" Target="https://doi.org/10.1016/j.marenvres.2009.11.0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1973</TotalTime>
  <Pages>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Jolee Thirtyacre</dc:creator>
  <cp:keywords/>
  <dc:description/>
  <cp:lastModifiedBy>Jolee Thirtyacre</cp:lastModifiedBy>
  <cp:revision>18</cp:revision>
  <dcterms:created xsi:type="dcterms:W3CDTF">2025-05-31T04:57:00Z</dcterms:created>
  <dcterms:modified xsi:type="dcterms:W3CDTF">2025-06-02T05:43:00Z</dcterms:modified>
</cp:coreProperties>
</file>