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Impact" w:cs="Impact" w:eastAsia="Impact" w:hAnsi="Impact"/>
          <w:b w:val="1"/>
          <w:sz w:val="24"/>
          <w:szCs w:val="24"/>
        </w:rPr>
      </w:pPr>
      <w:r w:rsidDel="00000000" w:rsidR="00000000" w:rsidRPr="00000000">
        <w:rPr>
          <w:b w:val="1"/>
          <w:color w:val="cc4125"/>
          <w:rtl w:val="0"/>
        </w:rPr>
        <w:t xml:space="preserve">PROJECT TITLE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Impact" w:cs="Impact" w:eastAsia="Impact" w:hAnsi="Impact"/>
          <w:b w:val="1"/>
          <w:sz w:val="24"/>
          <w:szCs w:val="24"/>
          <w:rtl w:val="0"/>
        </w:rPr>
        <w:t xml:space="preserve">Enhancing Road Safety with AI-Driven Traffic Accident Analysis and Prediction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  <w:color w:val="cc4125"/>
          <w:sz w:val="26"/>
          <w:szCs w:val="26"/>
        </w:rPr>
      </w:pPr>
      <w:r w:rsidDel="00000000" w:rsidR="00000000" w:rsidRPr="00000000">
        <w:rPr>
          <w:rtl w:val="0"/>
        </w:rPr>
        <w:t xml:space="preserve">                       </w:t>
      </w:r>
      <w:r w:rsidDel="00000000" w:rsidR="00000000" w:rsidRPr="00000000">
        <w:rPr>
          <w:b w:val="1"/>
          <w:color w:val="cc4125"/>
          <w:sz w:val="26"/>
          <w:szCs w:val="26"/>
          <w:rtl w:val="0"/>
        </w:rPr>
        <w:t xml:space="preserve">PHASE 2</w:t>
      </w:r>
    </w:p>
    <w:p w:rsidR="00000000" w:rsidDel="00000000" w:rsidP="00000000" w:rsidRDefault="00000000" w:rsidRPr="00000000" w14:paraId="00000004">
      <w:pPr>
        <w:pageBreakBefore w:val="0"/>
        <w:rPr>
          <w:b w:val="1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sz w:val="18"/>
          <w:szCs w:val="18"/>
          <w:rtl w:val="0"/>
        </w:rPr>
        <w:t xml:space="preserve">STUDENT NAME      : THIRUMALAI G </w:t>
      </w:r>
    </w:p>
    <w:p w:rsidR="00000000" w:rsidDel="00000000" w:rsidP="00000000" w:rsidRDefault="00000000" w:rsidRPr="00000000" w14:paraId="00000006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Spectral" w:cs="Spectral" w:eastAsia="Spectral" w:hAnsi="Spectral"/>
          <w:b w:val="1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b w:val="1"/>
          <w:sz w:val="18"/>
          <w:szCs w:val="18"/>
          <w:rtl w:val="0"/>
        </w:rPr>
        <w:t xml:space="preserve">REGISTER NUMBER:</w:t>
      </w:r>
      <w:r w:rsidDel="00000000" w:rsidR="00000000" w:rsidRPr="00000000">
        <w:rPr>
          <w:rFonts w:ascii="Spectral" w:cs="Spectral" w:eastAsia="Spectral" w:hAnsi="Spectral"/>
          <w:b w:val="1"/>
          <w:sz w:val="26"/>
          <w:szCs w:val="26"/>
          <w:rtl w:val="0"/>
        </w:rPr>
        <w:t xml:space="preserve">620523243057</w:t>
      </w:r>
    </w:p>
    <w:p w:rsidR="00000000" w:rsidDel="00000000" w:rsidP="00000000" w:rsidRDefault="00000000" w:rsidRPr="00000000" w14:paraId="00000008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Lora" w:cs="Lora" w:eastAsia="Lora" w:hAnsi="Lora"/>
          <w:b w:val="1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sz w:val="18"/>
          <w:szCs w:val="18"/>
          <w:rtl w:val="0"/>
        </w:rPr>
        <w:t xml:space="preserve">INSTITUTION            :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CMS COLLEGE OF </w:t>
      </w:r>
    </w:p>
    <w:p w:rsidR="00000000" w:rsidDel="00000000" w:rsidP="00000000" w:rsidRDefault="00000000" w:rsidRPr="00000000" w14:paraId="0000000A">
      <w:pPr>
        <w:pageBreakBefore w:val="0"/>
        <w:rPr>
          <w:rFonts w:ascii="Lora" w:cs="Lora" w:eastAsia="Lora" w:hAnsi="Lora"/>
          <w:b w:val="1"/>
          <w:sz w:val="18"/>
          <w:szCs w:val="18"/>
        </w:rPr>
      </w:pP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                                           ENGINEERING,</w:t>
      </w:r>
    </w:p>
    <w:p w:rsidR="00000000" w:rsidDel="00000000" w:rsidP="00000000" w:rsidRDefault="00000000" w:rsidRPr="00000000" w14:paraId="0000000B">
      <w:pPr>
        <w:pageBreakBefore w:val="0"/>
        <w:rPr>
          <w:rFonts w:ascii="Lora" w:cs="Lora" w:eastAsia="Lora" w:hAnsi="Lora"/>
          <w:b w:val="1"/>
          <w:sz w:val="18"/>
          <w:szCs w:val="18"/>
        </w:rPr>
      </w:pP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                                           NAMAKKAL.637003</w:t>
      </w:r>
    </w:p>
    <w:p w:rsidR="00000000" w:rsidDel="00000000" w:rsidP="00000000" w:rsidRDefault="00000000" w:rsidRPr="00000000" w14:paraId="0000000C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Lora" w:cs="Lora" w:eastAsia="Lora" w:hAnsi="Lora"/>
          <w:b w:val="1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sz w:val="18"/>
          <w:szCs w:val="18"/>
          <w:rtl w:val="0"/>
        </w:rPr>
        <w:t xml:space="preserve">DEPARTMENT          :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B.TECH- ARTIFICIAL </w:t>
      </w:r>
    </w:p>
    <w:p w:rsidR="00000000" w:rsidDel="00000000" w:rsidP="00000000" w:rsidRDefault="00000000" w:rsidRPr="00000000" w14:paraId="0000000E">
      <w:pPr>
        <w:pageBreakBefore w:val="0"/>
        <w:rPr>
          <w:rFonts w:ascii="Lora" w:cs="Lora" w:eastAsia="Lora" w:hAnsi="Lora"/>
          <w:b w:val="1"/>
          <w:sz w:val="18"/>
          <w:szCs w:val="18"/>
        </w:rPr>
      </w:pP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                                          INTELLIGENCE AND </w:t>
      </w:r>
    </w:p>
    <w:p w:rsidR="00000000" w:rsidDel="00000000" w:rsidP="00000000" w:rsidRDefault="00000000" w:rsidRPr="00000000" w14:paraId="0000000F">
      <w:pPr>
        <w:pageBreakBefore w:val="0"/>
        <w:rPr>
          <w:rFonts w:ascii="Lora" w:cs="Lora" w:eastAsia="Lora" w:hAnsi="Lora"/>
          <w:b w:val="1"/>
          <w:sz w:val="18"/>
          <w:szCs w:val="18"/>
        </w:rPr>
      </w:pP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                                          DATA SCIENCE </w:t>
      </w:r>
    </w:p>
    <w:p w:rsidR="00000000" w:rsidDel="00000000" w:rsidP="00000000" w:rsidRDefault="00000000" w:rsidRPr="00000000" w14:paraId="00000010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sz w:val="18"/>
          <w:szCs w:val="18"/>
          <w:rtl w:val="0"/>
        </w:rPr>
        <w:t xml:space="preserve">DATE OF SUBMISSION:</w:t>
      </w:r>
    </w:p>
    <w:p w:rsidR="00000000" w:rsidDel="00000000" w:rsidP="00000000" w:rsidRDefault="00000000" w:rsidRPr="00000000" w14:paraId="00000013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sz w:val="18"/>
          <w:szCs w:val="18"/>
          <w:rtl w:val="0"/>
        </w:rPr>
        <w:t xml:space="preserve">GITHUB REPOSITORY </w:t>
      </w:r>
    </w:p>
    <w:p w:rsidR="00000000" w:rsidDel="00000000" w:rsidP="00000000" w:rsidRDefault="00000000" w:rsidRPr="00000000" w14:paraId="00000016">
      <w:pPr>
        <w:pageBreakBefore w:val="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sz w:val="18"/>
          <w:szCs w:val="18"/>
          <w:rtl w:val="0"/>
        </w:rPr>
        <w:t xml:space="preserve">LINK                             :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b w:val="1"/>
          <w:color w:val="cc4125"/>
          <w:rtl w:val="0"/>
        </w:rPr>
        <w:t xml:space="preserve">Problem Statement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Road traffic accidents are a significant cause of death and injury worldwide. Predicting and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analyzing these incidents using AI can help authorities take proactive steps to reduce their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frequency and severity.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b w:val="1"/>
          <w:color w:val="cc4125"/>
          <w:rtl w:val="0"/>
        </w:rPr>
        <w:t xml:space="preserve">Project Objectives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- Analyze historical traffic accident data.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- Identify contributing factors and trends.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- Develop a predictive model to forecast accident likelihood.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- Visualize insights for better decision-making.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color w:val="cc4125"/>
          <w:rtl w:val="0"/>
        </w:rPr>
        <w:t xml:space="preserve">Flowchart of the Project Workflow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25">
      <w:pPr>
        <w:pageBreakBefore w:val="0"/>
        <w:widowControl w:val="0"/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56116" cy="4256116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116" cy="4256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b w:val="1"/>
          <w:color w:val="cc4125"/>
          <w:rtl w:val="0"/>
        </w:rPr>
        <w:t xml:space="preserve">Data Description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- Date &amp; time of accident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- Location (longitude, latitude)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- Weather conditions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- Road conditions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- Severity levels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- Vehicle and pedestrian involvement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b w:val="1"/>
          <w:color w:val="cc4125"/>
          <w:rtl w:val="0"/>
        </w:rPr>
        <w:t xml:space="preserve">Data Preprocessing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- Handling missing values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- Encoding categorical variables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- Normalization/Standardization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- Outlier detection and removal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b w:val="1"/>
          <w:color w:val="cc4125"/>
          <w:rtl w:val="0"/>
        </w:rPr>
        <w:t xml:space="preserve">Exploratory Data Analysis (EDA)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- Accident trends over time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- Heatmaps of high-incident zones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- Impact of weather and road conditions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- Severity distribution by region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b w:val="1"/>
          <w:color w:val="cc4125"/>
          <w:rtl w:val="0"/>
        </w:rPr>
        <w:t xml:space="preserve">Feature Engineering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- Time-based features (e.g., rush hour)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- Aggregated area-level risk scores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- Severity score scaling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- Derived interaction terms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b w:val="1"/>
          <w:color w:val="cc4125"/>
          <w:rtl w:val="0"/>
        </w:rPr>
        <w:t xml:space="preserve">Model Building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- Algorithms used: Random Forest, XGBoost, Logistic Regression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- Evaluation metrics: Accuracy, Precision, Recall, ROC-AUC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- Hyperparameter tuning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- Cross-validation results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b w:val="1"/>
          <w:color w:val="cc4125"/>
          <w:rtl w:val="0"/>
        </w:rPr>
        <w:t xml:space="preserve">Visualization of Results &amp; Model Insights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- Confusion matrix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- Feature importance graphs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- Geographic accident risk maps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- Trendline forecasts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b w:val="1"/>
          <w:color w:val="cc4125"/>
          <w:rtl w:val="0"/>
        </w:rPr>
        <w:t xml:space="preserve">Tools and Technologies Used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- Python (Pandas, NumPy, Scikit-learn, XGBoost)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- Jupyter Notebook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- Tableau / Matplotlib / Seaborn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- GitHub for collaboration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- Google Colab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b w:val="1"/>
          <w:color w:val="cc4125"/>
          <w:rtl w:val="0"/>
        </w:rPr>
        <w:t xml:space="preserve">Team Members and Contributions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- Member A Data collection, preprocessing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- Member B EDA and visualization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- Member C Model building and evaluation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 Member D Documentation and presentation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mpact"/>
  <w:font w:name="Georgia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