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4EED9EA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481E51">
              <w:rPr>
                <w:sz w:val="28"/>
              </w:rPr>
              <w:t>. Lakshmi Narayanan</w:t>
            </w:r>
          </w:p>
        </w:tc>
        <w:tc>
          <w:tcPr>
            <w:tcW w:w="2600" w:type="pct"/>
          </w:tcPr>
          <w:p w14:paraId="112E52C6" w14:textId="444A66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24DFE">
              <w:rPr>
                <w:sz w:val="28"/>
              </w:rPr>
              <w:t>2</w:t>
            </w:r>
            <w:r w:rsidR="00564524">
              <w:rPr>
                <w:sz w:val="28"/>
              </w:rPr>
              <w:t>6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CC934B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481E51">
              <w:rPr>
                <w:sz w:val="28"/>
              </w:rPr>
              <w:t>57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81E51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53952C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0BF17E7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481E51">
              <w:rPr>
                <w:sz w:val="28"/>
              </w:rPr>
              <w:t>Hemachandran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A025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A025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5DD21902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 36, 37.</w:t>
      </w:r>
    </w:p>
    <w:p w14:paraId="4A6A37D1" w14:textId="15353CC4" w:rsidR="00E3374C" w:rsidRDefault="00E3374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38, loss of crown structure with remaining radicular portion within the alveolar bone is evident</w:t>
      </w:r>
      <w:r w:rsidR="00C75EC8">
        <w:rPr>
          <w:sz w:val="28"/>
        </w:rPr>
        <w:t xml:space="preserve">. Distance between the apical portion </w:t>
      </w:r>
      <w:r w:rsidR="001E2DA8">
        <w:rPr>
          <w:sz w:val="28"/>
        </w:rPr>
        <w:t xml:space="preserve">of root stumps and </w:t>
      </w:r>
      <w:r w:rsidR="006233F7">
        <w:rPr>
          <w:sz w:val="28"/>
        </w:rPr>
        <w:t xml:space="preserve">Inferior alveolar nerve canal is 1.54 mm. </w:t>
      </w:r>
    </w:p>
    <w:p w14:paraId="7A9FB844" w14:textId="06084407" w:rsidR="00AF2DB4" w:rsidRDefault="000A7A4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</w:t>
      </w:r>
      <w:r w:rsidR="00512E63">
        <w:rPr>
          <w:sz w:val="28"/>
        </w:rPr>
        <w:t>47</w:t>
      </w:r>
      <w:r w:rsidR="00501CB9">
        <w:rPr>
          <w:sz w:val="28"/>
        </w:rPr>
        <w:t>, 48</w:t>
      </w:r>
      <w:r>
        <w:rPr>
          <w:sz w:val="28"/>
        </w:rPr>
        <w:t xml:space="preserve"> is present with </w:t>
      </w:r>
      <w:r w:rsidR="00512E63">
        <w:rPr>
          <w:sz w:val="28"/>
        </w:rPr>
        <w:t xml:space="preserve">central </w:t>
      </w:r>
      <w:r>
        <w:rPr>
          <w:sz w:val="28"/>
        </w:rPr>
        <w:t>hyp</w:t>
      </w:r>
      <w:r w:rsidR="00512E63">
        <w:rPr>
          <w:sz w:val="28"/>
        </w:rPr>
        <w:t>o</w:t>
      </w:r>
      <w:r>
        <w:rPr>
          <w:sz w:val="28"/>
        </w:rPr>
        <w:t xml:space="preserve">dense </w:t>
      </w:r>
      <w:r w:rsidR="00512E63">
        <w:rPr>
          <w:sz w:val="28"/>
        </w:rPr>
        <w:t xml:space="preserve">area </w:t>
      </w:r>
      <w:r>
        <w:rPr>
          <w:sz w:val="28"/>
        </w:rPr>
        <w:t xml:space="preserve">within the crown </w:t>
      </w:r>
      <w:r w:rsidR="00512E63">
        <w:rPr>
          <w:sz w:val="28"/>
        </w:rPr>
        <w:t xml:space="preserve">involving the pulp, </w:t>
      </w:r>
      <w:r w:rsidR="006952D2">
        <w:rPr>
          <w:sz w:val="28"/>
        </w:rPr>
        <w:t>and causing Periodontal ligament space widening</w:t>
      </w:r>
      <w:r w:rsidR="00A564A9">
        <w:rPr>
          <w:sz w:val="28"/>
        </w:rPr>
        <w:t>.</w:t>
      </w:r>
    </w:p>
    <w:p w14:paraId="69DEFECF" w14:textId="1AC7FAA4" w:rsidR="00B9148F" w:rsidRDefault="00A564A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Mesial migration of 47 is evident</w:t>
      </w:r>
      <w:r w:rsidR="00737CE9">
        <w:rPr>
          <w:sz w:val="28"/>
        </w:rPr>
        <w:t>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501CB9" w14:paraId="4F1E535A" w14:textId="77777777" w:rsidTr="00C07260">
        <w:trPr>
          <w:trHeight w:val="959"/>
        </w:trPr>
        <w:tc>
          <w:tcPr>
            <w:tcW w:w="2638" w:type="pct"/>
            <w:vAlign w:val="center"/>
          </w:tcPr>
          <w:p w14:paraId="0B775AD8" w14:textId="77777777" w:rsidR="00501CB9" w:rsidRPr="0050224B" w:rsidRDefault="00501CB9" w:rsidP="00501CB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3A5436F0" w14:textId="175CD651" w:rsidR="00501CB9" w:rsidRDefault="00501CB9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C07260"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81" w:type="pct"/>
            <w:vAlign w:val="center"/>
          </w:tcPr>
          <w:p w14:paraId="7266B964" w14:textId="06D52760" w:rsidR="00501CB9" w:rsidRDefault="00501CB9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501CB9" w14:paraId="65B7A720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9708F37" w14:textId="77777777" w:rsidR="00501CB9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A25CFBC" w14:textId="019A3D50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3.44</w:t>
            </w:r>
          </w:p>
        </w:tc>
        <w:tc>
          <w:tcPr>
            <w:tcW w:w="1181" w:type="pct"/>
            <w:vAlign w:val="center"/>
          </w:tcPr>
          <w:p w14:paraId="49693D53" w14:textId="6286B51E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4.77</w:t>
            </w:r>
          </w:p>
        </w:tc>
      </w:tr>
      <w:tr w:rsidR="00501CB9" w14:paraId="4EDB2A7F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19375A1" w14:textId="77777777" w:rsidR="00501CB9" w:rsidRPr="000F2EB0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5453EEF5" w14:textId="043F5E11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4.58</w:t>
            </w:r>
          </w:p>
        </w:tc>
        <w:tc>
          <w:tcPr>
            <w:tcW w:w="1181" w:type="pct"/>
            <w:vAlign w:val="center"/>
          </w:tcPr>
          <w:p w14:paraId="0FE1C96B" w14:textId="7076DF7F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7.96</w:t>
            </w:r>
          </w:p>
        </w:tc>
      </w:tr>
      <w:tr w:rsidR="00501CB9" w14:paraId="39B98A07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48FA27DF" w14:textId="12BFA1C3" w:rsidR="00501CB9" w:rsidRDefault="00501CB9" w:rsidP="00501CB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18EA9E75" w14:textId="626CC59C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14.82</w:t>
            </w:r>
          </w:p>
        </w:tc>
        <w:tc>
          <w:tcPr>
            <w:tcW w:w="1181" w:type="pct"/>
            <w:vAlign w:val="center"/>
          </w:tcPr>
          <w:p w14:paraId="5AE190B3" w14:textId="3F08D975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11.04</w:t>
            </w:r>
          </w:p>
        </w:tc>
      </w:tr>
      <w:tr w:rsidR="00501CB9" w14:paraId="370346DE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0EE20272" w14:textId="7F5D0101" w:rsidR="00501CB9" w:rsidRDefault="00501CB9" w:rsidP="00501CB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1EA5DF80" w14:textId="67C00C9E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23.66</w:t>
            </w:r>
          </w:p>
        </w:tc>
        <w:tc>
          <w:tcPr>
            <w:tcW w:w="1181" w:type="pct"/>
            <w:vAlign w:val="center"/>
          </w:tcPr>
          <w:p w14:paraId="2F3EBA2D" w14:textId="10F0221F" w:rsidR="00501CB9" w:rsidRDefault="006A14D4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21.24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401220A3" w:rsidR="003B303F" w:rsidRDefault="00C0726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38.</w:t>
      </w:r>
    </w:p>
    <w:p w14:paraId="61467F2E" w14:textId="368F9CC6" w:rsidR="003A59AE" w:rsidRDefault="00C07260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Dental caries with periapical pathology: </w:t>
      </w:r>
      <w:r w:rsidR="007130A8">
        <w:rPr>
          <w:sz w:val="28"/>
        </w:rPr>
        <w:t>47, 48.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3CBD31E3" w:rsidR="006074D5" w:rsidRDefault="00E37B5E" w:rsidP="00FB3083">
      <w:pPr>
        <w:tabs>
          <w:tab w:val="left" w:pos="10260"/>
        </w:tabs>
        <w:ind w:firstLine="450"/>
        <w:jc w:val="both"/>
        <w:rPr>
          <w:b/>
        </w:rPr>
      </w:pPr>
      <w:r w:rsidRPr="00E37B5E">
        <w:rPr>
          <w:b/>
          <w:noProof/>
        </w:rPr>
        <w:drawing>
          <wp:inline distT="0" distB="0" distL="0" distR="0" wp14:anchorId="412FB6EB" wp14:editId="5E892CF6">
            <wp:extent cx="5677692" cy="2505425"/>
            <wp:effectExtent l="0" t="0" r="0" b="9525"/>
            <wp:docPr id="20109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3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F3C8" w14:textId="77777777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61ED2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2D074FA" w:rsidR="0083504C" w:rsidRDefault="00640B01" w:rsidP="00A2470C">
      <w:pPr>
        <w:rPr>
          <w:b/>
        </w:rPr>
      </w:pPr>
      <w:r w:rsidRPr="00640B01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4146D8D8" wp14:editId="22247FE7">
            <wp:simplePos x="0" y="0"/>
            <wp:positionH relativeFrom="margin">
              <wp:align>center</wp:align>
            </wp:positionH>
            <wp:positionV relativeFrom="paragraph">
              <wp:posOffset>133138</wp:posOffset>
            </wp:positionV>
            <wp:extent cx="3734321" cy="2219635"/>
            <wp:effectExtent l="0" t="0" r="0" b="9525"/>
            <wp:wrapTight wrapText="bothSides">
              <wp:wrapPolygon edited="0">
                <wp:start x="0" y="0"/>
                <wp:lineTo x="0" y="21507"/>
                <wp:lineTo x="21490" y="21507"/>
                <wp:lineTo x="21490" y="0"/>
                <wp:lineTo x="0" y="0"/>
              </wp:wrapPolygon>
            </wp:wrapTight>
            <wp:docPr id="983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5788515A" w:rsidR="0083504C" w:rsidRDefault="0083504C" w:rsidP="00A2470C">
      <w:pPr>
        <w:rPr>
          <w:b/>
        </w:rPr>
      </w:pPr>
    </w:p>
    <w:p w14:paraId="6B21D343" w14:textId="18B15F4A" w:rsidR="0083504C" w:rsidRDefault="0083504C" w:rsidP="002E7609">
      <w:pPr>
        <w:jc w:val="center"/>
        <w:rPr>
          <w:b/>
        </w:rPr>
      </w:pPr>
    </w:p>
    <w:p w14:paraId="708CDEB0" w14:textId="21CB3728" w:rsidR="00AA4D9E" w:rsidRDefault="00AA4D9E" w:rsidP="00AA4D9E">
      <w:pPr>
        <w:rPr>
          <w:b/>
        </w:rPr>
      </w:pPr>
    </w:p>
    <w:p w14:paraId="02358F85" w14:textId="01527148" w:rsidR="00AA4D9E" w:rsidRDefault="00AA4D9E" w:rsidP="00AA4D9E">
      <w:pPr>
        <w:rPr>
          <w:b/>
        </w:rPr>
      </w:pPr>
    </w:p>
    <w:p w14:paraId="13158780" w14:textId="15A0CA8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80"/>
        <w:gridCol w:w="7522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4CD763AC" w:rsidR="00822254" w:rsidRDefault="0009538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4C9C02C1" w:rsidR="00822254" w:rsidRDefault="00E37B5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7B5E">
              <w:rPr>
                <w:b/>
                <w:noProof/>
              </w:rPr>
              <w:drawing>
                <wp:inline distT="0" distB="0" distL="0" distR="0" wp14:anchorId="18228D5E" wp14:editId="00960E2B">
                  <wp:extent cx="4610743" cy="2657846"/>
                  <wp:effectExtent l="0" t="0" r="0" b="9525"/>
                  <wp:docPr id="1724092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0928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09A9D6EB" w:rsidR="00E37B5E" w:rsidRDefault="00E37B5E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B6866C7" w14:textId="78AED02A" w:rsidR="00E37B5E" w:rsidRDefault="00E37B5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7B5E">
              <w:rPr>
                <w:b/>
                <w:noProof/>
              </w:rPr>
              <w:drawing>
                <wp:inline distT="0" distB="0" distL="0" distR="0" wp14:anchorId="6574E580" wp14:editId="50953E49">
                  <wp:extent cx="4639322" cy="2686425"/>
                  <wp:effectExtent l="0" t="0" r="0" b="0"/>
                  <wp:docPr id="160573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732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670E1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8BE1" w14:textId="77777777" w:rsidR="00A670E1" w:rsidRDefault="00A670E1">
      <w:r>
        <w:separator/>
      </w:r>
    </w:p>
  </w:endnote>
  <w:endnote w:type="continuationSeparator" w:id="0">
    <w:p w14:paraId="27FFD8C0" w14:textId="77777777" w:rsidR="00A670E1" w:rsidRDefault="00A6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D7F39" w14:textId="77777777" w:rsidR="00A670E1" w:rsidRDefault="00A670E1">
      <w:r>
        <w:separator/>
      </w:r>
    </w:p>
  </w:footnote>
  <w:footnote w:type="continuationSeparator" w:id="0">
    <w:p w14:paraId="234050CF" w14:textId="77777777" w:rsidR="00A670E1" w:rsidRDefault="00A67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1E51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670E1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33</TotalTime>
  <Pages>7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2024-03-18T17:20:00Z</cp:lastPrinted>
  <dcterms:created xsi:type="dcterms:W3CDTF">2024-03-26T06:24:00Z</dcterms:created>
  <dcterms:modified xsi:type="dcterms:W3CDTF">2024-03-30T07:42:00Z</dcterms:modified>
</cp:coreProperties>
</file>