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3E513BA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D2CBF">
              <w:rPr>
                <w:sz w:val="28"/>
              </w:rPr>
              <w:t>Master. Krish</w:t>
            </w:r>
          </w:p>
        </w:tc>
        <w:tc>
          <w:tcPr>
            <w:tcW w:w="2600" w:type="pct"/>
          </w:tcPr>
          <w:p w14:paraId="112E52C6" w14:textId="1ED42683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D2CBF">
              <w:rPr>
                <w:sz w:val="28"/>
              </w:rPr>
              <w:t>16.07.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1A91ACD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D2CBF">
              <w:rPr>
                <w:sz w:val="28"/>
              </w:rPr>
              <w:t>14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D2CBF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31680877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DD2CBF">
              <w:rPr>
                <w:sz w:val="28"/>
              </w:rPr>
              <w:t xml:space="preserve">Sectional Maxilla 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3C11151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>Dr</w:t>
            </w:r>
            <w:r w:rsidR="003E7637">
              <w:rPr>
                <w:sz w:val="28"/>
              </w:rPr>
              <w:t xml:space="preserve">. </w:t>
            </w:r>
            <w:r w:rsidR="00DD2CBF">
              <w:rPr>
                <w:sz w:val="28"/>
              </w:rPr>
              <w:t>Abirami</w:t>
            </w:r>
          </w:p>
        </w:tc>
        <w:tc>
          <w:tcPr>
            <w:tcW w:w="2600" w:type="pct"/>
          </w:tcPr>
          <w:p w14:paraId="7219DEB7" w14:textId="59313C5C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B473ED">
              <w:rPr>
                <w:noProof/>
                <w:sz w:val="28"/>
              </w:rPr>
              <w:t>To rule out bony enlargement in relation to 26, 27, 28.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6EF48FE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B473ED">
                              <w:rPr>
                                <w:sz w:val="28"/>
                              </w:rPr>
                              <w:t>Sectional 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6EF48FE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B473ED">
                        <w:rPr>
                          <w:sz w:val="28"/>
                        </w:rPr>
                        <w:t>Sectional 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54905F2E" w14:textId="544D5820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The alveolar bone in relation to </w:t>
      </w:r>
      <w:r w:rsidR="006D410E">
        <w:rPr>
          <w:sz w:val="28"/>
        </w:rPr>
        <w:t>26, 27</w:t>
      </w:r>
      <w:r w:rsidR="00CA70E6">
        <w:rPr>
          <w:sz w:val="28"/>
        </w:rPr>
        <w:t xml:space="preserve"> and developing </w:t>
      </w:r>
      <w:r w:rsidR="006D410E">
        <w:rPr>
          <w:sz w:val="28"/>
        </w:rPr>
        <w:t>28</w:t>
      </w:r>
      <w:r w:rsidR="002F2383">
        <w:rPr>
          <w:sz w:val="28"/>
        </w:rPr>
        <w:t xml:space="preserve"> region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F93066">
        <w:rPr>
          <w:sz w:val="28"/>
        </w:rPr>
        <w:t>normal trabecular pattern.</w:t>
      </w:r>
    </w:p>
    <w:p w14:paraId="173746B3" w14:textId="2DC43531" w:rsidR="00142911" w:rsidRPr="00CA70E6" w:rsidRDefault="00736C9B" w:rsidP="00CA70E6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the left maxillary sinus, presence of hyperdense opacification occupying more than </w:t>
      </w:r>
      <w:r w:rsidR="00CA70E6">
        <w:rPr>
          <w:sz w:val="28"/>
        </w:rPr>
        <w:t>1</w:t>
      </w:r>
      <w:r>
        <w:rPr>
          <w:sz w:val="28"/>
        </w:rPr>
        <w:t>/3</w:t>
      </w:r>
      <w:r w:rsidRPr="00736C9B">
        <w:rPr>
          <w:sz w:val="28"/>
          <w:vertAlign w:val="superscript"/>
        </w:rPr>
        <w:t>rd</w:t>
      </w:r>
      <w:r>
        <w:rPr>
          <w:sz w:val="28"/>
        </w:rPr>
        <w:t xml:space="preserve"> of the sinus volume </w:t>
      </w:r>
      <w:r w:rsidR="00CA70E6">
        <w:rPr>
          <w:sz w:val="28"/>
        </w:rPr>
        <w:t xml:space="preserve">measuring </w:t>
      </w:r>
      <w:r w:rsidR="00952645">
        <w:rPr>
          <w:sz w:val="28"/>
        </w:rPr>
        <w:t xml:space="preserve">20.81 x 22.69 x 13.46 mm </w:t>
      </w:r>
      <w:r>
        <w:rPr>
          <w:sz w:val="28"/>
        </w:rPr>
        <w:t>is evident</w:t>
      </w:r>
      <w:r w:rsidR="00952645">
        <w:rPr>
          <w:sz w:val="28"/>
        </w:rPr>
        <w:t>.</w:t>
      </w: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1BF3864F" w14:textId="45C8082D" w:rsidR="00205903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D18A8BA" w14:textId="18868D5D" w:rsidR="00442D4B" w:rsidRDefault="00952645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Pathology in relation to left maxillary sinus.</w:t>
      </w:r>
    </w:p>
    <w:p w14:paraId="3609819A" w14:textId="779141AE" w:rsidR="00952645" w:rsidRDefault="00952645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Developing 28.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0736ED0A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6FB2A6EF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52C32592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38E15CB2" w:rsidR="00D60C94" w:rsidRPr="00D60C94" w:rsidRDefault="005D4448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5D4448">
        <w:rPr>
          <w:b/>
          <w:bCs/>
        </w:rPr>
        <w:drawing>
          <wp:inline distT="0" distB="0" distL="0" distR="0" wp14:anchorId="38ADE9F6" wp14:editId="34E687A3">
            <wp:extent cx="5514331" cy="3407229"/>
            <wp:effectExtent l="0" t="0" r="0" b="3175"/>
            <wp:docPr id="18772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4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3666" cy="341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5D40" w14:textId="588B78C3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41F5F3C8" w14:textId="43AED01A" w:rsidR="00486304" w:rsidRDefault="00486304" w:rsidP="00E37B5E">
      <w:pPr>
        <w:tabs>
          <w:tab w:val="left" w:pos="10260"/>
        </w:tabs>
        <w:rPr>
          <w:b/>
        </w:rPr>
      </w:pPr>
    </w:p>
    <w:p w14:paraId="58103125" w14:textId="30ADC20B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122A8AB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617A4C37" w:rsidR="0083504C" w:rsidRDefault="0083504C" w:rsidP="00A2470C">
      <w:pPr>
        <w:rPr>
          <w:b/>
        </w:rPr>
      </w:pPr>
    </w:p>
    <w:p w14:paraId="7A10B4CC" w14:textId="3F2EF326" w:rsidR="0083504C" w:rsidRDefault="005D4448" w:rsidP="00A2470C">
      <w:pPr>
        <w:rPr>
          <w:b/>
        </w:rPr>
      </w:pPr>
      <w:r w:rsidRPr="005D4448">
        <w:rPr>
          <w:b/>
        </w:rPr>
        <w:drawing>
          <wp:anchor distT="0" distB="0" distL="114300" distR="114300" simplePos="0" relativeHeight="251763200" behindDoc="1" locked="0" layoutInCell="1" allowOverlap="1" wp14:anchorId="26130EB4" wp14:editId="0732D844">
            <wp:simplePos x="0" y="0"/>
            <wp:positionH relativeFrom="margin">
              <wp:align>center</wp:align>
            </wp:positionH>
            <wp:positionV relativeFrom="paragraph">
              <wp:posOffset>-48442</wp:posOffset>
            </wp:positionV>
            <wp:extent cx="5287113" cy="2924583"/>
            <wp:effectExtent l="0" t="0" r="8890" b="9525"/>
            <wp:wrapTight wrapText="bothSides">
              <wp:wrapPolygon edited="0">
                <wp:start x="0" y="0"/>
                <wp:lineTo x="0" y="21530"/>
                <wp:lineTo x="21558" y="21530"/>
                <wp:lineTo x="21558" y="0"/>
                <wp:lineTo x="0" y="0"/>
              </wp:wrapPolygon>
            </wp:wrapTight>
            <wp:docPr id="13066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39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D343" w14:textId="4AF33704" w:rsidR="0083504C" w:rsidRDefault="0083504C" w:rsidP="002E7609">
      <w:pPr>
        <w:jc w:val="center"/>
        <w:rPr>
          <w:b/>
        </w:rPr>
      </w:pPr>
    </w:p>
    <w:p w14:paraId="708CDEB0" w14:textId="260F9760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02126C19" w:rsidR="007C6AAD" w:rsidRDefault="007C6AAD" w:rsidP="00AA4D9E">
      <w:pPr>
        <w:jc w:val="center"/>
        <w:rPr>
          <w:b/>
        </w:rPr>
      </w:pPr>
    </w:p>
    <w:p w14:paraId="7B5CA538" w14:textId="77777777" w:rsidR="005D4448" w:rsidRDefault="005D4448" w:rsidP="007A05A9">
      <w:pPr>
        <w:jc w:val="center"/>
        <w:rPr>
          <w:b/>
        </w:rPr>
      </w:pPr>
    </w:p>
    <w:p w14:paraId="7A3CB0E4" w14:textId="6CAF2ED8" w:rsidR="005D4448" w:rsidRDefault="005D4448" w:rsidP="007A05A9">
      <w:pPr>
        <w:jc w:val="center"/>
        <w:rPr>
          <w:b/>
        </w:rPr>
      </w:pPr>
    </w:p>
    <w:p w14:paraId="46CC8291" w14:textId="69085A76" w:rsidR="007A05A9" w:rsidRDefault="007A05A9" w:rsidP="007A05A9">
      <w:pPr>
        <w:jc w:val="center"/>
        <w:rPr>
          <w:b/>
        </w:rPr>
      </w:pPr>
      <w:r>
        <w:rPr>
          <w:b/>
        </w:rPr>
        <w:t>MULTIPLANAR VIEW DISPLAYING THE MAXILLARY SINUS</w:t>
      </w:r>
    </w:p>
    <w:p w14:paraId="6222A1FA" w14:textId="0083601A" w:rsidR="007A05A9" w:rsidRDefault="005D4448">
      <w:pPr>
        <w:rPr>
          <w:b/>
        </w:rPr>
      </w:pPr>
      <w:r w:rsidRPr="005D4448">
        <w:rPr>
          <w:b/>
        </w:rPr>
        <w:drawing>
          <wp:anchor distT="0" distB="0" distL="114300" distR="114300" simplePos="0" relativeHeight="251762176" behindDoc="1" locked="0" layoutInCell="1" allowOverlap="1" wp14:anchorId="75F33DA8" wp14:editId="6C7D0B32">
            <wp:simplePos x="0" y="0"/>
            <wp:positionH relativeFrom="margin">
              <wp:align>center</wp:align>
            </wp:positionH>
            <wp:positionV relativeFrom="paragraph">
              <wp:posOffset>292009</wp:posOffset>
            </wp:positionV>
            <wp:extent cx="7025932" cy="3995057"/>
            <wp:effectExtent l="0" t="0" r="3810" b="5715"/>
            <wp:wrapTight wrapText="bothSides">
              <wp:wrapPolygon edited="0">
                <wp:start x="0" y="0"/>
                <wp:lineTo x="0" y="21528"/>
                <wp:lineTo x="21553" y="21528"/>
                <wp:lineTo x="21553" y="0"/>
                <wp:lineTo x="0" y="0"/>
              </wp:wrapPolygon>
            </wp:wrapTight>
            <wp:docPr id="20624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85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5932" cy="399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5A9">
        <w:rPr>
          <w:b/>
        </w:rPr>
        <w:br w:type="page"/>
      </w:r>
    </w:p>
    <w:p w14:paraId="3431DD59" w14:textId="77777777" w:rsidR="007A05A9" w:rsidRDefault="007A05A9" w:rsidP="00AA4D9E">
      <w:pPr>
        <w:jc w:val="center"/>
        <w:rPr>
          <w:b/>
        </w:rPr>
      </w:pPr>
    </w:p>
    <w:p w14:paraId="3E65905B" w14:textId="65ACE09D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1517" w:type="dxa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10566"/>
      </w:tblGrid>
      <w:tr w:rsidR="006A0775" w14:paraId="45A98000" w14:textId="77777777" w:rsidTr="00801408">
        <w:trPr>
          <w:trHeight w:val="629"/>
        </w:trPr>
        <w:tc>
          <w:tcPr>
            <w:tcW w:w="851" w:type="dxa"/>
            <w:shd w:val="clear" w:color="auto" w:fill="FFFFFF" w:themeFill="background1"/>
          </w:tcPr>
          <w:p w14:paraId="4A4F1E66" w14:textId="671C3345" w:rsidR="006A0775" w:rsidRDefault="005D4448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26, 27, 28</w:t>
            </w:r>
            <w:r w:rsidR="006A0775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6A0775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10666" w:type="dxa"/>
            <w:shd w:val="clear" w:color="auto" w:fill="FFFFFF" w:themeFill="background1"/>
          </w:tcPr>
          <w:p w14:paraId="584E0F30" w14:textId="2C8EA721" w:rsidR="006A0775" w:rsidRDefault="0080140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01408">
              <w:rPr>
                <w:b/>
              </w:rPr>
              <w:drawing>
                <wp:inline distT="0" distB="0" distL="0" distR="0" wp14:anchorId="77AE5961" wp14:editId="5252ED84">
                  <wp:extent cx="6565896" cy="3189515"/>
                  <wp:effectExtent l="0" t="0" r="6985" b="0"/>
                  <wp:docPr id="459560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5607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7142" cy="3199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6C188B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5AA180" w14:textId="77777777" w:rsidR="00A76DA5" w:rsidRDefault="00A76DA5">
      <w:r>
        <w:separator/>
      </w:r>
    </w:p>
  </w:endnote>
  <w:endnote w:type="continuationSeparator" w:id="0">
    <w:p w14:paraId="6D96306A" w14:textId="77777777" w:rsidR="00A76DA5" w:rsidRDefault="00A76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D3400" w14:textId="77777777" w:rsidR="00A76DA5" w:rsidRDefault="00A76DA5">
      <w:r>
        <w:separator/>
      </w:r>
    </w:p>
  </w:footnote>
  <w:footnote w:type="continuationSeparator" w:id="0">
    <w:p w14:paraId="4C78376F" w14:textId="77777777" w:rsidR="00A76DA5" w:rsidRDefault="00A76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299A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4488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6608D"/>
    <w:rsid w:val="00170756"/>
    <w:rsid w:val="00170AAF"/>
    <w:rsid w:val="001774C7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84E7C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09CA"/>
    <w:rsid w:val="002D2E2F"/>
    <w:rsid w:val="002E6DE4"/>
    <w:rsid w:val="002E7609"/>
    <w:rsid w:val="002E7AA9"/>
    <w:rsid w:val="002F2383"/>
    <w:rsid w:val="002F4511"/>
    <w:rsid w:val="0030780D"/>
    <w:rsid w:val="00321111"/>
    <w:rsid w:val="00340614"/>
    <w:rsid w:val="00345305"/>
    <w:rsid w:val="0036712C"/>
    <w:rsid w:val="00367DCA"/>
    <w:rsid w:val="0038057F"/>
    <w:rsid w:val="0038483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595A"/>
    <w:rsid w:val="003E017A"/>
    <w:rsid w:val="003E24B3"/>
    <w:rsid w:val="003E46D9"/>
    <w:rsid w:val="003E7637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2D4B"/>
    <w:rsid w:val="004478A2"/>
    <w:rsid w:val="00450066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330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2ECD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148F"/>
    <w:rsid w:val="0057659D"/>
    <w:rsid w:val="00580A29"/>
    <w:rsid w:val="00592170"/>
    <w:rsid w:val="005A2CE8"/>
    <w:rsid w:val="005B397D"/>
    <w:rsid w:val="005B4BC4"/>
    <w:rsid w:val="005B772D"/>
    <w:rsid w:val="005C0491"/>
    <w:rsid w:val="005C252C"/>
    <w:rsid w:val="005D4448"/>
    <w:rsid w:val="005D4644"/>
    <w:rsid w:val="005D486D"/>
    <w:rsid w:val="005D5995"/>
    <w:rsid w:val="005E17DC"/>
    <w:rsid w:val="005E3BF5"/>
    <w:rsid w:val="005F5AE4"/>
    <w:rsid w:val="006001D2"/>
    <w:rsid w:val="0060067E"/>
    <w:rsid w:val="00600C6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0772"/>
    <w:rsid w:val="00694ADE"/>
    <w:rsid w:val="00695118"/>
    <w:rsid w:val="006952D2"/>
    <w:rsid w:val="006A0775"/>
    <w:rsid w:val="006A14D4"/>
    <w:rsid w:val="006A15A4"/>
    <w:rsid w:val="006A388C"/>
    <w:rsid w:val="006A3EBA"/>
    <w:rsid w:val="006B053E"/>
    <w:rsid w:val="006C188B"/>
    <w:rsid w:val="006C7324"/>
    <w:rsid w:val="006D1AD3"/>
    <w:rsid w:val="006D3317"/>
    <w:rsid w:val="006D3FEC"/>
    <w:rsid w:val="006D410E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6C9B"/>
    <w:rsid w:val="00737008"/>
    <w:rsid w:val="00737CE9"/>
    <w:rsid w:val="00741EE8"/>
    <w:rsid w:val="00751400"/>
    <w:rsid w:val="007519D6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95E1B"/>
    <w:rsid w:val="007A05A9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13E0"/>
    <w:rsid w:val="007D42D5"/>
    <w:rsid w:val="007D5AC1"/>
    <w:rsid w:val="007D69E5"/>
    <w:rsid w:val="007E1A92"/>
    <w:rsid w:val="007F4FB9"/>
    <w:rsid w:val="007F5F20"/>
    <w:rsid w:val="00801408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C6686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2645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06C53"/>
    <w:rsid w:val="00A123C9"/>
    <w:rsid w:val="00A12E02"/>
    <w:rsid w:val="00A13375"/>
    <w:rsid w:val="00A13DC5"/>
    <w:rsid w:val="00A15FB1"/>
    <w:rsid w:val="00A21AB8"/>
    <w:rsid w:val="00A2470C"/>
    <w:rsid w:val="00A2549F"/>
    <w:rsid w:val="00A31738"/>
    <w:rsid w:val="00A37E8F"/>
    <w:rsid w:val="00A509CB"/>
    <w:rsid w:val="00A564A9"/>
    <w:rsid w:val="00A574CD"/>
    <w:rsid w:val="00A602DE"/>
    <w:rsid w:val="00A61293"/>
    <w:rsid w:val="00A65D9D"/>
    <w:rsid w:val="00A666F0"/>
    <w:rsid w:val="00A700D4"/>
    <w:rsid w:val="00A7041B"/>
    <w:rsid w:val="00A745A7"/>
    <w:rsid w:val="00A76DA5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D0678"/>
    <w:rsid w:val="00AE0034"/>
    <w:rsid w:val="00AE72C0"/>
    <w:rsid w:val="00AF01E2"/>
    <w:rsid w:val="00AF0D0A"/>
    <w:rsid w:val="00AF2DB4"/>
    <w:rsid w:val="00AF3B6E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473ED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1E3"/>
    <w:rsid w:val="00BC3FE5"/>
    <w:rsid w:val="00BC4D6F"/>
    <w:rsid w:val="00BC5075"/>
    <w:rsid w:val="00BC601B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67924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0E6"/>
    <w:rsid w:val="00CA7B07"/>
    <w:rsid w:val="00CB0577"/>
    <w:rsid w:val="00CB1357"/>
    <w:rsid w:val="00CB44C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3EC5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2CBF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97EE4"/>
    <w:rsid w:val="00EA03F2"/>
    <w:rsid w:val="00EA4A36"/>
    <w:rsid w:val="00EA64E4"/>
    <w:rsid w:val="00EB51BE"/>
    <w:rsid w:val="00EB593B"/>
    <w:rsid w:val="00EC57DD"/>
    <w:rsid w:val="00EC7734"/>
    <w:rsid w:val="00ED3AF2"/>
    <w:rsid w:val="00ED6FF9"/>
    <w:rsid w:val="00ED79E9"/>
    <w:rsid w:val="00EE00BA"/>
    <w:rsid w:val="00EE6C78"/>
    <w:rsid w:val="00EE75DB"/>
    <w:rsid w:val="00EF197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92CBB"/>
    <w:rsid w:val="00F93066"/>
    <w:rsid w:val="00FA42E4"/>
    <w:rsid w:val="00FB3083"/>
    <w:rsid w:val="00FB40E4"/>
    <w:rsid w:val="00FB435D"/>
    <w:rsid w:val="00FB7514"/>
    <w:rsid w:val="00FC3CD1"/>
    <w:rsid w:val="00FC6C37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6</TotalTime>
  <Pages>7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2024-03-18T17:20:00Z</cp:lastPrinted>
  <dcterms:created xsi:type="dcterms:W3CDTF">2024-07-16T17:40:00Z</dcterms:created>
  <dcterms:modified xsi:type="dcterms:W3CDTF">2024-07-16T17:45:00Z</dcterms:modified>
</cp:coreProperties>
</file>