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318"/>
      </w:tblGrid>
      <w:tr w:rsidR="001F7F01" w:rsidRPr="004730D8" w14:paraId="392A2775" w14:textId="77777777" w:rsidTr="005A0672">
        <w:trPr>
          <w:trHeight w:val="553"/>
        </w:trPr>
        <w:tc>
          <w:tcPr>
            <w:tcW w:w="2515" w:type="pct"/>
          </w:tcPr>
          <w:p w14:paraId="4D354F41" w14:textId="72AF1817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CC5B0D">
              <w:rPr>
                <w:sz w:val="28"/>
              </w:rPr>
              <w:t>. Sathish Kumar</w:t>
            </w:r>
          </w:p>
        </w:tc>
        <w:tc>
          <w:tcPr>
            <w:tcW w:w="2485" w:type="pct"/>
          </w:tcPr>
          <w:p w14:paraId="112E52C6" w14:textId="2128A27F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C5B0D">
              <w:rPr>
                <w:sz w:val="28"/>
              </w:rPr>
              <w:t>17</w:t>
            </w:r>
            <w:r w:rsidR="00EF5DC6">
              <w:rPr>
                <w:sz w:val="28"/>
              </w:rPr>
              <w:t>.04</w:t>
            </w:r>
            <w:r w:rsidR="006B074A">
              <w:rPr>
                <w:sz w:val="28"/>
              </w:rPr>
              <w:t>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A0672">
        <w:trPr>
          <w:trHeight w:val="553"/>
        </w:trPr>
        <w:tc>
          <w:tcPr>
            <w:tcW w:w="2515" w:type="pct"/>
          </w:tcPr>
          <w:p w14:paraId="21388FD1" w14:textId="5C795A56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C5B0D">
              <w:rPr>
                <w:sz w:val="28"/>
              </w:rPr>
              <w:t>2</w:t>
            </w:r>
            <w:r w:rsidR="00EF5DC6">
              <w:rPr>
                <w:sz w:val="28"/>
              </w:rPr>
              <w:t>9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C5B0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85" w:type="pct"/>
          </w:tcPr>
          <w:p w14:paraId="11F21660" w14:textId="7E2DDB95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40C52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A0672">
        <w:trPr>
          <w:trHeight w:val="553"/>
        </w:trPr>
        <w:tc>
          <w:tcPr>
            <w:tcW w:w="2515" w:type="pct"/>
          </w:tcPr>
          <w:p w14:paraId="37131503" w14:textId="3C0D1A99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EF5DC6">
              <w:rPr>
                <w:sz w:val="28"/>
              </w:rPr>
              <w:t xml:space="preserve">Dr. </w:t>
            </w:r>
            <w:r w:rsidR="00CC5B0D">
              <w:rPr>
                <w:sz w:val="28"/>
              </w:rPr>
              <w:t>Suchitra Mohan</w:t>
            </w:r>
          </w:p>
        </w:tc>
        <w:tc>
          <w:tcPr>
            <w:tcW w:w="2485" w:type="pct"/>
          </w:tcPr>
          <w:p w14:paraId="7219DEB7" w14:textId="4D2D3EBC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40C52">
              <w:rPr>
                <w:bCs/>
                <w:noProof/>
                <w:sz w:val="28"/>
              </w:rPr>
              <w:t>Cyst in relation to mandible and pain in 2</w:t>
            </w:r>
            <w:r w:rsidR="00040C52" w:rsidRPr="00040C52">
              <w:rPr>
                <w:bCs/>
                <w:noProof/>
                <w:sz w:val="28"/>
                <w:vertAlign w:val="superscript"/>
              </w:rPr>
              <w:t>nd</w:t>
            </w:r>
            <w:r w:rsidR="00040C52">
              <w:rPr>
                <w:bCs/>
                <w:noProof/>
                <w:sz w:val="28"/>
              </w:rPr>
              <w:t xml:space="preserve"> quadrant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16C8B0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040C52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16C8B0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040C52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8E4CF3F" w14:textId="10C14A6D" w:rsidR="00AF402E" w:rsidRDefault="009F0BA1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No of teeth present in the </w:t>
      </w:r>
      <w:r w:rsidR="00330AE1">
        <w:rPr>
          <w:sz w:val="28"/>
        </w:rPr>
        <w:t xml:space="preserve">right side of </w:t>
      </w:r>
      <w:r w:rsidR="00553FBB">
        <w:rPr>
          <w:sz w:val="28"/>
        </w:rPr>
        <w:t>mandibular</w:t>
      </w:r>
      <w:r>
        <w:rPr>
          <w:sz w:val="28"/>
        </w:rPr>
        <w:t xml:space="preserve"> </w:t>
      </w:r>
      <w:proofErr w:type="gramStart"/>
      <w:r>
        <w:rPr>
          <w:sz w:val="28"/>
        </w:rPr>
        <w:t>arch :</w:t>
      </w:r>
      <w:proofErr w:type="gramEnd"/>
      <w:r>
        <w:rPr>
          <w:sz w:val="28"/>
        </w:rPr>
        <w:t xml:space="preserve"> </w:t>
      </w:r>
      <w:r w:rsidR="00EF5DC6">
        <w:rPr>
          <w:sz w:val="28"/>
        </w:rPr>
        <w:t>16</w:t>
      </w:r>
    </w:p>
    <w:p w14:paraId="3BF2661B" w14:textId="5CEFE584" w:rsidR="009F0BA1" w:rsidRDefault="009F0BA1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CA3060">
        <w:rPr>
          <w:sz w:val="28"/>
        </w:rPr>
        <w:t>3</w:t>
      </w:r>
      <w:r>
        <w:rPr>
          <w:sz w:val="28"/>
        </w:rPr>
        <w:t xml:space="preserve">8 appears to be </w:t>
      </w:r>
      <w:r w:rsidR="00E02C8A">
        <w:rPr>
          <w:sz w:val="28"/>
        </w:rPr>
        <w:t>parallel</w:t>
      </w:r>
      <w:r>
        <w:rPr>
          <w:sz w:val="28"/>
        </w:rPr>
        <w:t xml:space="preserve"> to the long axis of the adjacent </w:t>
      </w:r>
      <w:r w:rsidR="00CA3060">
        <w:rPr>
          <w:sz w:val="28"/>
        </w:rPr>
        <w:t>3</w:t>
      </w:r>
      <w:r>
        <w:rPr>
          <w:sz w:val="28"/>
        </w:rPr>
        <w:t>7 tooth</w:t>
      </w:r>
      <w:r w:rsidR="00CA3060">
        <w:rPr>
          <w:sz w:val="28"/>
        </w:rPr>
        <w:t xml:space="preserve"> with its occlusal plane adjacent to the middle third of the root of 37. H</w:t>
      </w:r>
      <w:r w:rsidR="00E02C8A">
        <w:rPr>
          <w:sz w:val="28"/>
        </w:rPr>
        <w:t xml:space="preserve">owever, the radicular portion </w:t>
      </w:r>
      <w:r w:rsidR="00CA3060">
        <w:rPr>
          <w:sz w:val="28"/>
        </w:rPr>
        <w:t xml:space="preserve">of 38 </w:t>
      </w:r>
      <w:r w:rsidR="00E02C8A">
        <w:rPr>
          <w:sz w:val="28"/>
        </w:rPr>
        <w:t xml:space="preserve">is present with a sharp distal curvature of the apical third. </w:t>
      </w:r>
    </w:p>
    <w:p w14:paraId="1C3D0179" w14:textId="2A943435" w:rsidR="00330AE1" w:rsidRDefault="00330AE1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dist</w:t>
      </w:r>
      <w:r w:rsidR="006410CD">
        <w:rPr>
          <w:sz w:val="28"/>
        </w:rPr>
        <w:t xml:space="preserve">al </w:t>
      </w:r>
      <w:r>
        <w:rPr>
          <w:sz w:val="28"/>
        </w:rPr>
        <w:t xml:space="preserve">aspect of </w:t>
      </w:r>
      <w:r w:rsidR="00FC10DC">
        <w:rPr>
          <w:sz w:val="28"/>
        </w:rPr>
        <w:t>38</w:t>
      </w:r>
      <w:r>
        <w:rPr>
          <w:sz w:val="28"/>
        </w:rPr>
        <w:t xml:space="preserve"> is present with </w:t>
      </w:r>
      <w:r w:rsidR="00FC10DC" w:rsidRPr="00D03E98">
        <w:rPr>
          <w:sz w:val="28"/>
          <w:szCs w:val="28"/>
        </w:rPr>
        <w:t>single,</w:t>
      </w:r>
      <w:r w:rsidR="00FC10DC">
        <w:rPr>
          <w:sz w:val="28"/>
          <w:szCs w:val="28"/>
        </w:rPr>
        <w:t xml:space="preserve"> di</w:t>
      </w:r>
      <w:r w:rsidR="005E579D">
        <w:rPr>
          <w:sz w:val="28"/>
          <w:szCs w:val="28"/>
        </w:rPr>
        <w:t>ff</w:t>
      </w:r>
      <w:r w:rsidR="00FC10DC">
        <w:rPr>
          <w:sz w:val="28"/>
          <w:szCs w:val="28"/>
        </w:rPr>
        <w:t>use,</w:t>
      </w:r>
      <w:r w:rsidR="00FC10DC" w:rsidRPr="00D03E98">
        <w:rPr>
          <w:sz w:val="28"/>
          <w:szCs w:val="28"/>
        </w:rPr>
        <w:t xml:space="preserve"> expansile, </w:t>
      </w:r>
      <w:r w:rsidR="005E579D">
        <w:rPr>
          <w:sz w:val="28"/>
          <w:szCs w:val="28"/>
        </w:rPr>
        <w:t>mult</w:t>
      </w:r>
      <w:r w:rsidR="00FC10DC">
        <w:rPr>
          <w:sz w:val="28"/>
          <w:szCs w:val="28"/>
        </w:rPr>
        <w:t>i</w:t>
      </w:r>
      <w:r w:rsidR="00FC10DC" w:rsidRPr="00D03E98">
        <w:rPr>
          <w:sz w:val="28"/>
          <w:szCs w:val="28"/>
        </w:rPr>
        <w:t xml:space="preserve">locular, hypodense area bounded by a corticated margin measuring </w:t>
      </w:r>
      <w:r w:rsidR="005E579D">
        <w:rPr>
          <w:sz w:val="28"/>
        </w:rPr>
        <w:t xml:space="preserve">31.88 </w:t>
      </w:r>
      <w:r w:rsidR="005F3AAF">
        <w:rPr>
          <w:sz w:val="28"/>
        </w:rPr>
        <w:t>mm mesio</w:t>
      </w:r>
      <w:r w:rsidR="00002F43">
        <w:rPr>
          <w:sz w:val="28"/>
        </w:rPr>
        <w:t>-</w:t>
      </w:r>
      <w:r w:rsidR="005F3AAF">
        <w:rPr>
          <w:sz w:val="28"/>
        </w:rPr>
        <w:t xml:space="preserve">distally </w:t>
      </w:r>
      <w:r w:rsidR="005E579D">
        <w:rPr>
          <w:sz w:val="28"/>
        </w:rPr>
        <w:t>x 14.11 mm</w:t>
      </w:r>
      <w:r w:rsidR="005F3AAF">
        <w:rPr>
          <w:sz w:val="28"/>
        </w:rPr>
        <w:t xml:space="preserve"> </w:t>
      </w:r>
      <w:proofErr w:type="spellStart"/>
      <w:r w:rsidR="005F3AAF">
        <w:rPr>
          <w:sz w:val="28"/>
        </w:rPr>
        <w:t>bucco</w:t>
      </w:r>
      <w:proofErr w:type="spellEnd"/>
      <w:r w:rsidR="00002F43">
        <w:rPr>
          <w:sz w:val="28"/>
        </w:rPr>
        <w:t>-</w:t>
      </w:r>
      <w:r w:rsidR="005F3AAF">
        <w:rPr>
          <w:sz w:val="28"/>
        </w:rPr>
        <w:t xml:space="preserve">lingually. The height of the hypodense region in the present image is </w:t>
      </w:r>
      <w:r w:rsidR="006410CD">
        <w:rPr>
          <w:sz w:val="28"/>
        </w:rPr>
        <w:t>27.18 mm and appears to extend superiorly (superior limitation of the lesion not visible in the provided FOV)</w:t>
      </w:r>
      <w:r w:rsidR="006C180F">
        <w:rPr>
          <w:sz w:val="28"/>
        </w:rPr>
        <w:t>.</w:t>
      </w:r>
    </w:p>
    <w:p w14:paraId="203FB9D1" w14:textId="46358C12" w:rsidR="006C180F" w:rsidRDefault="006C180F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hypodense lesion appears to push the inferior alveolar canal inferiorly and lingually</w:t>
      </w:r>
      <w:r w:rsidR="00C829C4">
        <w:rPr>
          <w:sz w:val="28"/>
        </w:rPr>
        <w:t>. It also appears to cause extreme thinning of the lingual and buccal cortical bone.</w:t>
      </w:r>
    </w:p>
    <w:p w14:paraId="508A0372" w14:textId="4DF7110C" w:rsidR="005F7427" w:rsidRDefault="005F7427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>root</w:t>
      </w:r>
      <w:r>
        <w:rPr>
          <w:sz w:val="28"/>
        </w:rPr>
        <w:t xml:space="preserve"> of </w:t>
      </w:r>
      <w:r w:rsidR="00C571BC">
        <w:rPr>
          <w:sz w:val="28"/>
        </w:rPr>
        <w:t>3</w:t>
      </w:r>
      <w:r>
        <w:rPr>
          <w:sz w:val="28"/>
        </w:rPr>
        <w:t>8 and the Inferior Alveolar Nerve canal:</w:t>
      </w:r>
      <w:r w:rsidR="008F497E">
        <w:rPr>
          <w:sz w:val="28"/>
        </w:rPr>
        <w:t xml:space="preserve"> </w:t>
      </w:r>
      <w:r w:rsidR="00A3698C">
        <w:rPr>
          <w:sz w:val="28"/>
        </w:rPr>
        <w:t>close proximity (0.8 mm)</w:t>
      </w:r>
    </w:p>
    <w:p w14:paraId="3EC36EF4" w14:textId="669703DB" w:rsidR="00A3698C" w:rsidRDefault="00A3698C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Distance between lesion and the Inferior Alveolar Nerve canal: in contact</w:t>
      </w:r>
    </w:p>
    <w:p w14:paraId="05EDAC10" w14:textId="5CF976D4" w:rsidR="005F7427" w:rsidRDefault="005F7427" w:rsidP="00A3698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7ABF634A" w:rsidR="00A70E92" w:rsidRDefault="00A3698C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</w:t>
      </w:r>
      <w:r w:rsidR="0009719E">
        <w:rPr>
          <w:sz w:val="28"/>
        </w:rPr>
        <w:t xml:space="preserve">mpacted tooth: </w:t>
      </w:r>
      <w:r w:rsidR="00784DCD">
        <w:rPr>
          <w:sz w:val="28"/>
        </w:rPr>
        <w:t>3</w:t>
      </w:r>
      <w:r w:rsidR="0009719E">
        <w:rPr>
          <w:sz w:val="28"/>
        </w:rPr>
        <w:t>8</w:t>
      </w:r>
      <w:r w:rsidR="003C2834">
        <w:rPr>
          <w:sz w:val="28"/>
        </w:rPr>
        <w:t>.</w:t>
      </w:r>
    </w:p>
    <w:p w14:paraId="6365BC0F" w14:textId="77777777" w:rsidR="00CC47D5" w:rsidRPr="009C2CEC" w:rsidRDefault="00CC47D5" w:rsidP="00CC47D5">
      <w:pPr>
        <w:pStyle w:val="ListParagraph"/>
        <w:numPr>
          <w:ilvl w:val="0"/>
          <w:numId w:val="7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>Differential Diagnosis (based on the visible radiological features): Benign Odontogenic cyst</w:t>
      </w:r>
      <w:r>
        <w:rPr>
          <w:sz w:val="28"/>
          <w:szCs w:val="28"/>
        </w:rPr>
        <w:t>/ tumor</w:t>
      </w:r>
      <w:r w:rsidRPr="009C2CEC">
        <w:rPr>
          <w:sz w:val="28"/>
          <w:szCs w:val="28"/>
        </w:rPr>
        <w:t xml:space="preserve"> in relation</w:t>
      </w:r>
      <w:r>
        <w:rPr>
          <w:sz w:val="28"/>
          <w:szCs w:val="28"/>
        </w:rPr>
        <w:t xml:space="preserve"> to the left mandibular ramus, and left mandibular body region.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60FA88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6334BE0" w:rsidR="00205903" w:rsidRDefault="00205903" w:rsidP="00B923B3">
      <w:pPr>
        <w:tabs>
          <w:tab w:val="left" w:pos="10260"/>
        </w:tabs>
        <w:ind w:firstLine="450"/>
        <w:jc w:val="both"/>
      </w:pPr>
    </w:p>
    <w:p w14:paraId="334A628A" w14:textId="61E29C52" w:rsidR="000509C5" w:rsidRDefault="00E33E7F" w:rsidP="00E33E7F">
      <w:pPr>
        <w:tabs>
          <w:tab w:val="left" w:pos="10260"/>
        </w:tabs>
        <w:jc w:val="both"/>
        <w:rPr>
          <w:b/>
        </w:rPr>
      </w:pPr>
      <w:r w:rsidRPr="00E33E7F">
        <w:rPr>
          <w:noProof/>
        </w:rPr>
        <w:drawing>
          <wp:anchor distT="0" distB="0" distL="114300" distR="114300" simplePos="0" relativeHeight="251762176" behindDoc="1" locked="0" layoutInCell="1" allowOverlap="1" wp14:anchorId="7CED1042" wp14:editId="233E6865">
            <wp:simplePos x="0" y="0"/>
            <wp:positionH relativeFrom="column">
              <wp:posOffset>192616</wp:posOffset>
            </wp:positionH>
            <wp:positionV relativeFrom="paragraph">
              <wp:posOffset>168063</wp:posOffset>
            </wp:positionV>
            <wp:extent cx="6212652" cy="2150533"/>
            <wp:effectExtent l="0" t="0" r="0" b="2540"/>
            <wp:wrapTight wrapText="bothSides">
              <wp:wrapPolygon edited="0">
                <wp:start x="0" y="0"/>
                <wp:lineTo x="0" y="21434"/>
                <wp:lineTo x="21527" y="21434"/>
                <wp:lineTo x="21527" y="0"/>
                <wp:lineTo x="0" y="0"/>
              </wp:wrapPolygon>
            </wp:wrapTight>
            <wp:docPr id="5106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2652" cy="215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FC56A" w14:textId="6A99674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10E614E5" w:rsidR="0083504C" w:rsidRDefault="002F25D8" w:rsidP="00A2470C">
      <w:pPr>
        <w:rPr>
          <w:b/>
        </w:rPr>
      </w:pPr>
      <w:r w:rsidRPr="002F25D8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07C19AF6" wp14:editId="65BC3ED9">
            <wp:simplePos x="0" y="0"/>
            <wp:positionH relativeFrom="margin">
              <wp:align>center</wp:align>
            </wp:positionH>
            <wp:positionV relativeFrom="paragraph">
              <wp:posOffset>268393</wp:posOffset>
            </wp:positionV>
            <wp:extent cx="5992061" cy="3267531"/>
            <wp:effectExtent l="0" t="0" r="8890" b="9525"/>
            <wp:wrapTight wrapText="bothSides">
              <wp:wrapPolygon edited="0">
                <wp:start x="0" y="0"/>
                <wp:lineTo x="0" y="21537"/>
                <wp:lineTo x="21563" y="21537"/>
                <wp:lineTo x="21563" y="0"/>
                <wp:lineTo x="0" y="0"/>
              </wp:wrapPolygon>
            </wp:wrapTight>
            <wp:docPr id="8052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06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8207C" w14:textId="68B207E7" w:rsidR="009B4D07" w:rsidRDefault="009B4D07" w:rsidP="00A2470C">
      <w:pPr>
        <w:rPr>
          <w:b/>
        </w:rPr>
      </w:pPr>
    </w:p>
    <w:p w14:paraId="7A10B4CC" w14:textId="2B84FEF9" w:rsidR="0083504C" w:rsidRDefault="0083504C" w:rsidP="00A2470C">
      <w:pPr>
        <w:rPr>
          <w:b/>
        </w:rPr>
      </w:pPr>
    </w:p>
    <w:p w14:paraId="6B21D343" w14:textId="7A58A7D1" w:rsidR="0083504C" w:rsidRDefault="0083504C" w:rsidP="002E7609">
      <w:pPr>
        <w:jc w:val="center"/>
        <w:rPr>
          <w:b/>
        </w:rPr>
      </w:pPr>
    </w:p>
    <w:p w14:paraId="7E424B72" w14:textId="01C40ABD" w:rsidR="00A15E98" w:rsidRDefault="00A15E98">
      <w:pPr>
        <w:rPr>
          <w:b/>
        </w:rPr>
      </w:pP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0667A5AA" w:rsidR="00D80C9D" w:rsidRDefault="00E33E7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</w:t>
            </w:r>
            <w:r w:rsidR="00A15E98">
              <w:rPr>
                <w:b/>
                <w:bCs/>
                <w:sz w:val="28"/>
                <w:szCs w:val="28"/>
              </w:rPr>
              <w:t>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 xml:space="preserve">and its relation </w:t>
            </w:r>
            <w:proofErr w:type="gramStart"/>
            <w:r>
              <w:rPr>
                <w:sz w:val="28"/>
                <w:szCs w:val="28"/>
              </w:rPr>
              <w:t xml:space="preserve">to </w:t>
            </w:r>
            <w:r w:rsidR="008F497E" w:rsidRPr="00F20574">
              <w:rPr>
                <w:sz w:val="28"/>
                <w:szCs w:val="28"/>
              </w:rPr>
              <w:t xml:space="preserve"> inferior</w:t>
            </w:r>
            <w:proofErr w:type="gramEnd"/>
            <w:r w:rsidR="008F497E" w:rsidRPr="00F20574">
              <w:rPr>
                <w:sz w:val="28"/>
                <w:szCs w:val="28"/>
              </w:rPr>
              <w:t xml:space="preserve">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6CB065C3" w:rsidR="00D80C9D" w:rsidRPr="002A4ACA" w:rsidRDefault="00E33E7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33E7F">
              <w:rPr>
                <w:b/>
                <w:noProof/>
              </w:rPr>
              <w:drawing>
                <wp:inline distT="0" distB="0" distL="0" distR="0" wp14:anchorId="463CED57" wp14:editId="2A69F40E">
                  <wp:extent cx="6515100" cy="3084195"/>
                  <wp:effectExtent l="0" t="0" r="0" b="1905"/>
                  <wp:docPr id="40558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5849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579B9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3FDF8" w14:textId="77777777" w:rsidR="000579B9" w:rsidRDefault="000579B9">
      <w:r>
        <w:separator/>
      </w:r>
    </w:p>
  </w:endnote>
  <w:endnote w:type="continuationSeparator" w:id="0">
    <w:p w14:paraId="688BE041" w14:textId="77777777" w:rsidR="000579B9" w:rsidRDefault="00057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F28DF" w14:textId="77777777" w:rsidR="000579B9" w:rsidRDefault="000579B9">
      <w:r>
        <w:separator/>
      </w:r>
    </w:p>
  </w:footnote>
  <w:footnote w:type="continuationSeparator" w:id="0">
    <w:p w14:paraId="66F81677" w14:textId="77777777" w:rsidR="000579B9" w:rsidRDefault="00057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2F43"/>
    <w:rsid w:val="000058F1"/>
    <w:rsid w:val="0001160C"/>
    <w:rsid w:val="00021BBD"/>
    <w:rsid w:val="00022531"/>
    <w:rsid w:val="0002464E"/>
    <w:rsid w:val="00025F25"/>
    <w:rsid w:val="000348C3"/>
    <w:rsid w:val="00040C52"/>
    <w:rsid w:val="0004215C"/>
    <w:rsid w:val="000509C5"/>
    <w:rsid w:val="0005275C"/>
    <w:rsid w:val="000571FA"/>
    <w:rsid w:val="000579B9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3D44"/>
    <w:rsid w:val="0010514A"/>
    <w:rsid w:val="00112B87"/>
    <w:rsid w:val="00113A6F"/>
    <w:rsid w:val="00125E9A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25D8"/>
    <w:rsid w:val="002F4511"/>
    <w:rsid w:val="0030780D"/>
    <w:rsid w:val="00321111"/>
    <w:rsid w:val="003273B2"/>
    <w:rsid w:val="00330AE1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2834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1B86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3FBB"/>
    <w:rsid w:val="00554F8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0672"/>
    <w:rsid w:val="005A2CE8"/>
    <w:rsid w:val="005B397D"/>
    <w:rsid w:val="005B772D"/>
    <w:rsid w:val="005D4644"/>
    <w:rsid w:val="005D486D"/>
    <w:rsid w:val="005D5995"/>
    <w:rsid w:val="005E17DC"/>
    <w:rsid w:val="005E3BF5"/>
    <w:rsid w:val="005E579D"/>
    <w:rsid w:val="005F3AAF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10CD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180F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4DCD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698C"/>
    <w:rsid w:val="00A37E8F"/>
    <w:rsid w:val="00A47A75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11C41"/>
    <w:rsid w:val="00B17236"/>
    <w:rsid w:val="00B20B3E"/>
    <w:rsid w:val="00B215A6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4007"/>
    <w:rsid w:val="00BA6A5D"/>
    <w:rsid w:val="00BB7100"/>
    <w:rsid w:val="00BC3FE5"/>
    <w:rsid w:val="00BC4D6F"/>
    <w:rsid w:val="00BD1006"/>
    <w:rsid w:val="00BD6627"/>
    <w:rsid w:val="00BE34C5"/>
    <w:rsid w:val="00C065D9"/>
    <w:rsid w:val="00C25407"/>
    <w:rsid w:val="00C279C9"/>
    <w:rsid w:val="00C349E4"/>
    <w:rsid w:val="00C36F7D"/>
    <w:rsid w:val="00C3734D"/>
    <w:rsid w:val="00C4216E"/>
    <w:rsid w:val="00C571BC"/>
    <w:rsid w:val="00C71478"/>
    <w:rsid w:val="00C714FB"/>
    <w:rsid w:val="00C72020"/>
    <w:rsid w:val="00C751CB"/>
    <w:rsid w:val="00C829C4"/>
    <w:rsid w:val="00C83DC0"/>
    <w:rsid w:val="00C875D7"/>
    <w:rsid w:val="00C91E9E"/>
    <w:rsid w:val="00C96836"/>
    <w:rsid w:val="00CA3060"/>
    <w:rsid w:val="00CA7B07"/>
    <w:rsid w:val="00CB0577"/>
    <w:rsid w:val="00CB1357"/>
    <w:rsid w:val="00CB48F8"/>
    <w:rsid w:val="00CB5F47"/>
    <w:rsid w:val="00CC03B3"/>
    <w:rsid w:val="00CC47D5"/>
    <w:rsid w:val="00CC5B0D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32AF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2C8A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E7F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EF5DC6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0BE5"/>
    <w:rsid w:val="00F43127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10DC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</TotalTime>
  <Pages>6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2023-10-04T09:57:00Z</cp:lastPrinted>
  <dcterms:created xsi:type="dcterms:W3CDTF">2024-04-17T06:01:00Z</dcterms:created>
  <dcterms:modified xsi:type="dcterms:W3CDTF">2024-04-17T06:01:00Z</dcterms:modified>
</cp:coreProperties>
</file>