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4AD" w:rsidRDefault="0005570A">
      <w:pPr>
        <w:ind w:left="2520"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1138 – Proposed </w:t>
      </w:r>
      <w:r w:rsidR="00352A2D">
        <w:rPr>
          <w:rFonts w:ascii="Times New Roman" w:hAnsi="Times New Roman" w:cs="Times New Roman"/>
          <w:b/>
          <w:bCs/>
          <w:sz w:val="28"/>
          <w:szCs w:val="28"/>
        </w:rPr>
        <w:t>Work Details</w:t>
      </w:r>
    </w:p>
    <w:p w:rsidR="009D54AD" w:rsidRDefault="009D54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4AD" w:rsidRDefault="00352A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:rsidR="009D54AD" w:rsidRDefault="00352A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 the </w:t>
      </w:r>
      <w:proofErr w:type="spellStart"/>
      <w:r>
        <w:rPr>
          <w:rFonts w:ascii="Times New Roman" w:eastAsia="sans-serif" w:hAnsi="Times New Roman" w:cs="Times New Roman"/>
          <w:bCs/>
          <w:color w:val="202124"/>
          <w:sz w:val="24"/>
          <w:szCs w:val="24"/>
          <w:shd w:val="clear" w:color="auto" w:fill="FFFFFF"/>
        </w:rPr>
        <w:t>Multimodel</w:t>
      </w:r>
      <w:proofErr w:type="spellEnd"/>
      <w:r>
        <w:rPr>
          <w:rFonts w:ascii="Times New Roman" w:eastAsia="sans-serif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ans-serif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MRI Brain </w:t>
      </w:r>
      <w:proofErr w:type="gramStart"/>
      <w:r>
        <w:rPr>
          <w:rFonts w:ascii="Times New Roman" w:eastAsia="sans-serif" w:hAnsi="Times New Roman" w:cs="Times New Roman"/>
          <w:bCs/>
          <w:color w:val="202124"/>
          <w:sz w:val="24"/>
          <w:szCs w:val="24"/>
          <w:shd w:val="clear" w:color="auto" w:fill="FFFFFF"/>
        </w:rPr>
        <w:t>tumor</w:t>
      </w:r>
      <w:r>
        <w:rPr>
          <w:rFonts w:ascii="Times New Roman" w:eastAsia="sans-serif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BraTS20</w:t>
      </w:r>
      <w:proofErr w:type="gramEnd"/>
      <w:r>
        <w:rPr>
          <w:rFonts w:ascii="Times New Roman" w:hAnsi="Times New Roman"/>
          <w:sz w:val="24"/>
          <w:szCs w:val="24"/>
        </w:rPr>
        <w:t>_Training Dataset is Extracted here.</w:t>
      </w:r>
    </w:p>
    <w:p w:rsidR="009D54AD" w:rsidRDefault="00352A2D">
      <w:pPr>
        <w:pStyle w:val="Heading1"/>
        <w:spacing w:beforeAutospacing="0" w:after="120" w:afterAutospacing="0" w:line="21" w:lineRule="atLeast"/>
        <w:rPr>
          <w:rFonts w:ascii="Times New Roman" w:eastAsia="sans-serif" w:hAnsi="Times New Roman" w:cs="Times New Roman" w:hint="default"/>
          <w:color w:val="000000"/>
          <w:sz w:val="24"/>
          <w:szCs w:val="24"/>
        </w:rPr>
      </w:pPr>
      <w:r>
        <w:rPr>
          <w:rFonts w:ascii="Times New Roman" w:eastAsia="sans-serif" w:hAnsi="Times New Roman" w:cs="Times New Roman" w:hint="default"/>
          <w:color w:val="000000"/>
          <w:sz w:val="24"/>
          <w:szCs w:val="24"/>
        </w:rPr>
        <w:t>Image data descriptions</w:t>
      </w:r>
      <w:hyperlink r:id="rId7" w:anchor="Image-data-descriptions" w:tgtFrame="https://www.kaggleusercontent.com/kf/61189746/eyJhbGciOiJkaXIiLCJlbmMiOiJBMTI4Q0JDLUhTMjU2In0.._Sk_U2Kc09wOB3wv4Es70Q.KPgw8n6GWGveBaLcGmTiPs262eoWuGtWXpOHkYJ828rFiS0llJK28K23M9nY8HhEZNcT7ODtssdxChlXj-MaBmj2o9VzhVXdwxIra_SDe2rbY4cbzQYuyvT0z2mMXxv2Vp0dHQGagtbJPj4smV8RBFMQGs0hLGeyHOKEmJlQU6ba39YOjXIHVRY-Wi_jwL3xVhmwQLzH0tpQ1_EX-9b5D4bcP-V1_TslHO4tqkwoaB0jfwc8Z6R_togk42uNi-ZoTlpXVG8yY0xbDkuBY52ao-O9INW7tJeO-Z9_smchAKjVz7s2aLrG5SwlNjt7JIwN3dob_qjaNa1l1EovPTS2_X_hq-AvW88F3bNS4-WFY0_oz3uo5GSzL1jH6VMk1ttj_7SueCNOU8A3DYHuH9hSpoDIt9XN4CyKXL8knWH0fCB6kGJdQPsgtwxSXrXlapxU8gR0fxyZ0lT2-WXtTsu6ck95Y0XDbjmRCkxgrL0ATOcb0QMWYlDidHCANsKiRy40kHVZxDfn3UpbC3pSRGKp_zncYyjjfnwmeNX-ey8eX2d7_VN0PX69WMIbBBB5c0-Gkd9Dj2xZ7CwcE2Y1lO3A8hHXS35RbG39woFiAPB85YpyUtu4H85OIdB-mapL7zgNoENRkWMK-jDnSolBEcJwQXSqaugpfDPAGrplq34tKGTVaHY1kLR_fRjgwWvfqKVu.2nCuwDqRLPw5RrFhUJHS9g/_self" w:history="1"/>
    </w:p>
    <w:p w:rsidR="009D54AD" w:rsidRDefault="00352A2D">
      <w:pPr>
        <w:pStyle w:val="NormalWeb"/>
        <w:spacing w:beforeAutospacing="0" w:after="240" w:afterAutospacing="0" w:line="26" w:lineRule="atLeast"/>
        <w:rPr>
          <w:rFonts w:eastAsia="sans-serif" w:cs="Times New Roman"/>
        </w:rPr>
      </w:pPr>
      <w:r>
        <w:rPr>
          <w:rFonts w:eastAsia="sans-serif" w:cs="Times New Roman"/>
        </w:rPr>
        <w:t xml:space="preserve">All </w:t>
      </w:r>
      <w:proofErr w:type="spellStart"/>
      <w:r>
        <w:rPr>
          <w:rFonts w:eastAsia="sans-serif" w:cs="Times New Roman"/>
        </w:rPr>
        <w:t>BraTS</w:t>
      </w:r>
      <w:proofErr w:type="spellEnd"/>
      <w:r>
        <w:rPr>
          <w:rFonts w:eastAsia="sans-serif" w:cs="Times New Roman"/>
        </w:rPr>
        <w:t xml:space="preserve"> </w:t>
      </w:r>
      <w:r>
        <w:rPr>
          <w:rFonts w:eastAsia="sans-serif" w:cs="Times New Roman"/>
        </w:rPr>
        <w:t xml:space="preserve">multimodal scans are available as </w:t>
      </w:r>
      <w:proofErr w:type="spellStart"/>
      <w:r>
        <w:rPr>
          <w:rFonts w:eastAsia="sans-serif" w:cs="Times New Roman"/>
        </w:rPr>
        <w:t>NIfTI</w:t>
      </w:r>
      <w:proofErr w:type="spellEnd"/>
      <w:r>
        <w:rPr>
          <w:rFonts w:eastAsia="sans-serif" w:cs="Times New Roman"/>
        </w:rPr>
        <w:t xml:space="preserve"> files (.nii.gz) -&gt; commonly used medical imaging format to store brain </w:t>
      </w:r>
      <w:proofErr w:type="spellStart"/>
      <w:r>
        <w:rPr>
          <w:rFonts w:eastAsia="sans-serif" w:cs="Times New Roman"/>
        </w:rPr>
        <w:t>imagin</w:t>
      </w:r>
      <w:proofErr w:type="spellEnd"/>
      <w:r>
        <w:rPr>
          <w:rFonts w:eastAsia="sans-serif" w:cs="Times New Roman"/>
        </w:rPr>
        <w:t xml:space="preserve"> data obtained using MRI and describe different MRI settings</w:t>
      </w:r>
    </w:p>
    <w:p w:rsidR="009D54AD" w:rsidRDefault="00352A2D">
      <w:pPr>
        <w:numPr>
          <w:ilvl w:val="0"/>
          <w:numId w:val="1"/>
        </w:numPr>
        <w:spacing w:beforeAutospacing="1" w:after="6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eastAsia="sans-serif" w:hAnsi="Times New Roman" w:cs="Times New Roman"/>
          <w:sz w:val="24"/>
          <w:szCs w:val="24"/>
        </w:rPr>
        <w:t>T1</w:t>
      </w:r>
      <w:r>
        <w:rPr>
          <w:rFonts w:ascii="Times New Roman" w:eastAsia="sans-serif" w:hAnsi="Times New Roman" w:cs="Times New Roman"/>
          <w:sz w:val="24"/>
          <w:szCs w:val="24"/>
        </w:rPr>
        <w:t xml:space="preserve">: T1-weighted, native image, sagittal or axial 2D acquisitions, with 1–6 mm </w:t>
      </w:r>
      <w:r>
        <w:rPr>
          <w:rFonts w:ascii="Times New Roman" w:eastAsia="sans-serif" w:hAnsi="Times New Roman" w:cs="Times New Roman"/>
          <w:sz w:val="24"/>
          <w:szCs w:val="24"/>
        </w:rPr>
        <w:t>slice thickness.</w:t>
      </w:r>
    </w:p>
    <w:p w:rsidR="009D54AD" w:rsidRDefault="00352A2D">
      <w:pPr>
        <w:numPr>
          <w:ilvl w:val="0"/>
          <w:numId w:val="1"/>
        </w:numPr>
        <w:spacing w:beforeAutospacing="1" w:after="6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eastAsia="sans-serif" w:hAnsi="Times New Roman" w:cs="Times New Roman"/>
          <w:sz w:val="24"/>
          <w:szCs w:val="24"/>
        </w:rPr>
        <w:t>T1c</w:t>
      </w:r>
      <w:r>
        <w:rPr>
          <w:rFonts w:ascii="Times New Roman" w:eastAsia="sans-serif" w:hAnsi="Times New Roman" w:cs="Times New Roman"/>
          <w:sz w:val="24"/>
          <w:szCs w:val="24"/>
        </w:rPr>
        <w:t xml:space="preserve">: T1-weighted, contrast-enhanced (Gadolinium) image, with 3D </w:t>
      </w:r>
      <w:proofErr w:type="gramStart"/>
      <w:r>
        <w:rPr>
          <w:rFonts w:ascii="Times New Roman" w:eastAsia="sans-serif" w:hAnsi="Times New Roman" w:cs="Times New Roman"/>
          <w:sz w:val="24"/>
          <w:szCs w:val="24"/>
        </w:rPr>
        <w:t>acquisition</w:t>
      </w:r>
      <w:proofErr w:type="gramEnd"/>
      <w:r>
        <w:rPr>
          <w:rFonts w:ascii="Times New Roman" w:eastAsia="sans-serif" w:hAnsi="Times New Roman" w:cs="Times New Roman"/>
          <w:sz w:val="24"/>
          <w:szCs w:val="24"/>
        </w:rPr>
        <w:t xml:space="preserve"> and 1 mm isotropic voxel size for most patients.</w:t>
      </w:r>
    </w:p>
    <w:p w:rsidR="009D54AD" w:rsidRDefault="00352A2D">
      <w:pPr>
        <w:numPr>
          <w:ilvl w:val="0"/>
          <w:numId w:val="1"/>
        </w:numPr>
        <w:spacing w:beforeAutospacing="1" w:after="6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eastAsia="sans-serif" w:hAnsi="Times New Roman" w:cs="Times New Roman"/>
          <w:sz w:val="24"/>
          <w:szCs w:val="24"/>
        </w:rPr>
        <w:t>T2</w:t>
      </w:r>
      <w:r>
        <w:rPr>
          <w:rFonts w:ascii="Times New Roman" w:eastAsia="sans-serif" w:hAnsi="Times New Roman" w:cs="Times New Roman"/>
          <w:sz w:val="24"/>
          <w:szCs w:val="24"/>
        </w:rPr>
        <w:t xml:space="preserve">: T2-weighted </w:t>
      </w:r>
      <w:proofErr w:type="gramStart"/>
      <w:r>
        <w:rPr>
          <w:rFonts w:ascii="Times New Roman" w:eastAsia="sans-serif" w:hAnsi="Times New Roman" w:cs="Times New Roman"/>
          <w:sz w:val="24"/>
          <w:szCs w:val="24"/>
        </w:rPr>
        <w:t>image, axial 2D acquisition, with 2–6 mm slice</w:t>
      </w:r>
      <w:proofErr w:type="gramEnd"/>
      <w:r>
        <w:rPr>
          <w:rFonts w:ascii="Times New Roman" w:eastAsia="sans-serif" w:hAnsi="Times New Roman" w:cs="Times New Roman"/>
          <w:sz w:val="24"/>
          <w:szCs w:val="24"/>
        </w:rPr>
        <w:t xml:space="preserve"> thickness.</w:t>
      </w:r>
    </w:p>
    <w:p w:rsidR="009D54AD" w:rsidRDefault="00352A2D">
      <w:pPr>
        <w:numPr>
          <w:ilvl w:val="0"/>
          <w:numId w:val="1"/>
        </w:numPr>
        <w:spacing w:beforeAutospacing="1" w:after="6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eastAsia="sans-serif" w:hAnsi="Times New Roman" w:cs="Times New Roman"/>
          <w:sz w:val="24"/>
          <w:szCs w:val="24"/>
        </w:rPr>
        <w:t>FLAIR</w:t>
      </w:r>
      <w:r>
        <w:rPr>
          <w:rFonts w:ascii="Times New Roman" w:eastAsia="sans-serif" w:hAnsi="Times New Roman" w:cs="Times New Roman"/>
          <w:sz w:val="24"/>
          <w:szCs w:val="24"/>
        </w:rPr>
        <w:t>: T2-weighted FLAIR image, axial, c</w:t>
      </w:r>
      <w:r>
        <w:rPr>
          <w:rFonts w:ascii="Times New Roman" w:eastAsia="sans-serif" w:hAnsi="Times New Roman" w:cs="Times New Roman"/>
          <w:sz w:val="24"/>
          <w:szCs w:val="24"/>
        </w:rPr>
        <w:t>oronal, or sagittal 2D acquisitions, 2–6 mm slice thickness.</w:t>
      </w:r>
    </w:p>
    <w:p w:rsidR="009D54AD" w:rsidRDefault="00352A2D">
      <w:pPr>
        <w:pStyle w:val="NormalWeb"/>
        <w:spacing w:beforeAutospacing="0" w:after="240" w:afterAutospacing="0" w:line="26" w:lineRule="atLeast"/>
        <w:ind w:firstLine="420"/>
        <w:rPr>
          <w:rFonts w:eastAsia="sans-serif" w:cs="Times New Roman"/>
        </w:rPr>
      </w:pPr>
      <w:r>
        <w:rPr>
          <w:rFonts w:eastAsia="sans-serif" w:cs="Times New Roman"/>
        </w:rPr>
        <w:t xml:space="preserve">Data were acquired with different clinical protocols and various scanners from </w:t>
      </w:r>
      <w:r>
        <w:rPr>
          <w:rFonts w:eastAsia="sans-serif" w:cs="Times New Roman"/>
        </w:rPr>
        <w:tab/>
      </w:r>
      <w:r>
        <w:rPr>
          <w:rFonts w:eastAsia="sans-serif" w:cs="Times New Roman"/>
        </w:rPr>
        <w:t>multiple (n=19) institutions.</w:t>
      </w:r>
    </w:p>
    <w:p w:rsidR="009D54AD" w:rsidRDefault="00352A2D">
      <w:pPr>
        <w:pStyle w:val="NormalWeb"/>
        <w:spacing w:beforeAutospacing="0" w:after="240" w:afterAutospacing="0" w:line="360" w:lineRule="auto"/>
        <w:rPr>
          <w:rFonts w:eastAsia="sans-serif" w:cs="Times New Roman"/>
        </w:rPr>
      </w:pPr>
      <w:r>
        <w:rPr>
          <w:rFonts w:eastAsia="sans-serif" w:cs="Times New Roman"/>
          <w:b/>
          <w:bCs/>
          <w:sz w:val="28"/>
          <w:szCs w:val="28"/>
        </w:rPr>
        <w:t>Step 2:</w:t>
      </w:r>
      <w:r>
        <w:rPr>
          <w:rFonts w:eastAsia="sans-serif" w:cs="Times New Roman"/>
        </w:rPr>
        <w:t xml:space="preserve"> </w:t>
      </w:r>
      <w:proofErr w:type="spellStart"/>
      <w:r>
        <w:rPr>
          <w:rFonts w:eastAsia="sans-serif" w:cs="Times New Roman"/>
        </w:rPr>
        <w:t>Pre processing</w:t>
      </w:r>
      <w:proofErr w:type="spellEnd"/>
      <w:r>
        <w:rPr>
          <w:rFonts w:eastAsia="sans-serif" w:cs="Times New Roman"/>
        </w:rPr>
        <w:t xml:space="preserve"> a</w:t>
      </w:r>
      <w:r>
        <w:rPr>
          <w:rFonts w:eastAsia="sans-serif" w:cs="Times New Roman"/>
        </w:rPr>
        <w:t xml:space="preserve">ll the imaging datasets have been segmented manually, by one </w:t>
      </w:r>
      <w:r>
        <w:rPr>
          <w:rFonts w:eastAsia="sans-serif" w:cs="Times New Roman"/>
        </w:rPr>
        <w:t xml:space="preserve">to four raters, following the same annotation protocol, and their annotations were approved by experienced </w:t>
      </w:r>
      <w:proofErr w:type="spellStart"/>
      <w:r>
        <w:rPr>
          <w:rFonts w:eastAsia="sans-serif" w:cs="Times New Roman"/>
        </w:rPr>
        <w:t>neuro</w:t>
      </w:r>
      <w:proofErr w:type="spellEnd"/>
      <w:r>
        <w:rPr>
          <w:rFonts w:eastAsia="sans-serif" w:cs="Times New Roman"/>
        </w:rPr>
        <w:t xml:space="preserve">-radiologists. Annotations comprise the GD-enhancing tumor (ET — label 4), the </w:t>
      </w:r>
      <w:proofErr w:type="spellStart"/>
      <w:r>
        <w:rPr>
          <w:rFonts w:eastAsia="sans-serif" w:cs="Times New Roman"/>
        </w:rPr>
        <w:t>peritumoral</w:t>
      </w:r>
      <w:proofErr w:type="spellEnd"/>
      <w:r>
        <w:rPr>
          <w:rFonts w:eastAsia="sans-serif" w:cs="Times New Roman"/>
        </w:rPr>
        <w:t xml:space="preserve"> edema (ED — label 2), and the necrotic and non-enhanc</w:t>
      </w:r>
      <w:r>
        <w:rPr>
          <w:rFonts w:eastAsia="sans-serif" w:cs="Times New Roman"/>
        </w:rPr>
        <w:t>ing tumor core (NCR/NET — label 1), as described both in the BraTS</w:t>
      </w:r>
      <w:r>
        <w:rPr>
          <w:rFonts w:eastAsia="sans-serif" w:cs="Times New Roman"/>
        </w:rPr>
        <w:t>20</w:t>
      </w:r>
      <w:r>
        <w:rPr>
          <w:rFonts w:eastAsia="sans-serif" w:cs="Times New Roman"/>
        </w:rPr>
        <w:t xml:space="preserve"> TMI paper and in the latest </w:t>
      </w:r>
      <w:proofErr w:type="spellStart"/>
      <w:r>
        <w:rPr>
          <w:rFonts w:eastAsia="sans-serif" w:cs="Times New Roman"/>
        </w:rPr>
        <w:t>BraTS</w:t>
      </w:r>
      <w:proofErr w:type="spellEnd"/>
      <w:r>
        <w:rPr>
          <w:rFonts w:eastAsia="sans-serif" w:cs="Times New Roman"/>
        </w:rPr>
        <w:t xml:space="preserve"> summarizing paper. The provided data are distributed after their pre-processing, i.e., co-registered to the same anatomical template, interpolated to the</w:t>
      </w:r>
      <w:r>
        <w:rPr>
          <w:rFonts w:eastAsia="sans-serif" w:cs="Times New Roman"/>
        </w:rPr>
        <w:t xml:space="preserve"> same resolution (1 mm^3) and skull-stripped.</w:t>
      </w:r>
    </w:p>
    <w:p w:rsidR="009D54AD" w:rsidRDefault="00352A2D">
      <w:pPr>
        <w:pStyle w:val="NormalWeb"/>
        <w:spacing w:beforeAutospacing="0" w:after="240" w:afterAutospacing="0" w:line="26" w:lineRule="atLeast"/>
        <w:rPr>
          <w:rStyle w:val="Strong"/>
          <w:rFonts w:eastAsia="sans-serif" w:cs="Times New Roman"/>
          <w:shd w:val="clear" w:color="auto" w:fill="FFFFFF"/>
        </w:rPr>
      </w:pPr>
      <w:r>
        <w:rPr>
          <w:rFonts w:eastAsia="sans-serif" w:cs="Times New Roman"/>
        </w:rPr>
        <w:t>Pre-</w:t>
      </w:r>
      <w:proofErr w:type="gramStart"/>
      <w:r>
        <w:rPr>
          <w:rFonts w:eastAsia="sans-serif" w:cs="Times New Roman"/>
        </w:rPr>
        <w:t>Processing :</w:t>
      </w:r>
      <w:proofErr w:type="gramEnd"/>
      <w:r>
        <w:rPr>
          <w:rFonts w:eastAsia="sans-serif" w:cs="Times New Roman"/>
        </w:rPr>
        <w:t xml:space="preserve"> </w:t>
      </w:r>
    </w:p>
    <w:p w:rsidR="009D54AD" w:rsidRDefault="00352A2D">
      <w:pPr>
        <w:pStyle w:val="NormalWeb"/>
        <w:numPr>
          <w:ilvl w:val="0"/>
          <w:numId w:val="2"/>
        </w:numPr>
        <w:spacing w:beforeAutospacing="0" w:after="240" w:afterAutospacing="0" w:line="26" w:lineRule="atLeast"/>
        <w:rPr>
          <w:rStyle w:val="Strong"/>
          <w:rFonts w:eastAsia="sans-serif" w:cs="Times New Roman"/>
          <w:b w:val="0"/>
          <w:bCs w:val="0"/>
          <w:shd w:val="clear" w:color="auto" w:fill="FFFFFF"/>
        </w:rPr>
      </w:pPr>
      <w:r>
        <w:rPr>
          <w:rStyle w:val="Strong"/>
          <w:rFonts w:eastAsia="sans-serif" w:cs="Times New Roman"/>
          <w:b w:val="0"/>
          <w:bCs w:val="0"/>
          <w:shd w:val="clear" w:color="auto" w:fill="FFFFFF"/>
        </w:rPr>
        <w:t xml:space="preserve">Show whole </w:t>
      </w:r>
      <w:proofErr w:type="spellStart"/>
      <w:r>
        <w:rPr>
          <w:rStyle w:val="Strong"/>
          <w:rFonts w:eastAsia="sans-serif" w:cs="Times New Roman"/>
          <w:b w:val="0"/>
          <w:bCs w:val="0"/>
          <w:shd w:val="clear" w:color="auto" w:fill="FFFFFF"/>
        </w:rPr>
        <w:t>nifti</w:t>
      </w:r>
      <w:proofErr w:type="spellEnd"/>
      <w:r>
        <w:rPr>
          <w:rStyle w:val="Strong"/>
          <w:rFonts w:eastAsia="sans-serif" w:cs="Times New Roman"/>
          <w:b w:val="0"/>
          <w:bCs w:val="0"/>
          <w:shd w:val="clear" w:color="auto" w:fill="FFFFFF"/>
        </w:rPr>
        <w:t xml:space="preserve"> data -&gt; print each slice from 3d data</w:t>
      </w:r>
    </w:p>
    <w:p w:rsidR="009D54AD" w:rsidRDefault="00352A2D">
      <w:pPr>
        <w:pStyle w:val="NormalWeb"/>
        <w:numPr>
          <w:ilvl w:val="0"/>
          <w:numId w:val="2"/>
        </w:numPr>
        <w:spacing w:beforeAutospacing="0" w:after="240" w:afterAutospacing="0" w:line="26" w:lineRule="atLeast"/>
        <w:rPr>
          <w:rStyle w:val="Strong"/>
          <w:rFonts w:eastAsia="sans-serif" w:cs="Times New Roman"/>
          <w:b w:val="0"/>
          <w:bCs w:val="0"/>
          <w:shd w:val="clear" w:color="auto" w:fill="FFFFFF"/>
        </w:rPr>
      </w:pPr>
      <w:r>
        <w:rPr>
          <w:rStyle w:val="Strong"/>
          <w:rFonts w:eastAsia="sans-serif" w:cs="Times New Roman"/>
          <w:b w:val="0"/>
          <w:bCs w:val="0"/>
          <w:shd w:val="clear" w:color="auto" w:fill="FFFFFF"/>
        </w:rPr>
        <w:t>Show segment of tumor for each above slice</w:t>
      </w:r>
    </w:p>
    <w:p w:rsidR="009D54AD" w:rsidRDefault="00352A2D">
      <w:pPr>
        <w:pStyle w:val="NormalWeb"/>
        <w:numPr>
          <w:ilvl w:val="0"/>
          <w:numId w:val="2"/>
        </w:numPr>
        <w:spacing w:beforeAutospacing="0" w:after="240" w:afterAutospacing="0" w:line="26" w:lineRule="atLeast"/>
        <w:rPr>
          <w:rStyle w:val="Strong"/>
          <w:rFonts w:eastAsia="sans-serif" w:cs="Times New Roman"/>
          <w:b w:val="0"/>
          <w:bCs w:val="0"/>
          <w:shd w:val="clear" w:color="auto" w:fill="FFFFFF"/>
        </w:rPr>
      </w:pPr>
      <w:r>
        <w:rPr>
          <w:rStyle w:val="Strong"/>
          <w:rFonts w:eastAsia="sans-serif" w:cs="Times New Roman"/>
          <w:b w:val="0"/>
          <w:bCs w:val="0"/>
          <w:shd w:val="clear" w:color="auto" w:fill="FFFFFF"/>
        </w:rPr>
        <w:t>Gif representation of slices in 3D volume</w:t>
      </w:r>
    </w:p>
    <w:p w:rsidR="009D54AD" w:rsidRDefault="00352A2D">
      <w:pPr>
        <w:pStyle w:val="NormalWeb"/>
        <w:numPr>
          <w:ilvl w:val="0"/>
          <w:numId w:val="2"/>
        </w:numPr>
        <w:spacing w:beforeAutospacing="0" w:after="240" w:afterAutospacing="0" w:line="26" w:lineRule="atLeast"/>
        <w:rPr>
          <w:rStyle w:val="Strong"/>
          <w:rFonts w:eastAsia="sans-serif" w:cs="Times New Roman"/>
          <w:b w:val="0"/>
          <w:bCs w:val="0"/>
          <w:shd w:val="clear" w:color="auto" w:fill="FFFFFF"/>
        </w:rPr>
      </w:pPr>
      <w:r>
        <w:rPr>
          <w:rStyle w:val="Strong"/>
          <w:rFonts w:eastAsia="sans-serif" w:cs="Times New Roman"/>
          <w:b w:val="0"/>
          <w:bCs w:val="0"/>
          <w:shd w:val="clear" w:color="auto" w:fill="FFFFFF"/>
        </w:rPr>
        <w:t>Show segments of tumor using different effects</w:t>
      </w:r>
    </w:p>
    <w:p w:rsidR="009D54AD" w:rsidRDefault="009D54AD">
      <w:pPr>
        <w:pStyle w:val="NormalWeb"/>
        <w:spacing w:beforeAutospacing="0" w:after="240" w:afterAutospacing="0" w:line="360" w:lineRule="auto"/>
        <w:rPr>
          <w:rFonts w:eastAsia="sans-serif" w:cs="Times New Roman"/>
        </w:rPr>
      </w:pPr>
    </w:p>
    <w:p w:rsidR="009D54AD" w:rsidRDefault="00352A2D">
      <w:pPr>
        <w:pStyle w:val="NormalWeb"/>
        <w:spacing w:beforeAutospacing="0" w:after="240" w:afterAutospacing="0" w:line="360" w:lineRule="auto"/>
        <w:rPr>
          <w:rFonts w:eastAsia="sans-serif" w:cs="Times New Roman"/>
          <w:b/>
          <w:bCs/>
          <w:sz w:val="28"/>
          <w:szCs w:val="28"/>
        </w:rPr>
      </w:pPr>
      <w:r>
        <w:rPr>
          <w:rFonts w:eastAsia="sans-serif" w:cs="Times New Roman"/>
          <w:b/>
          <w:bCs/>
          <w:sz w:val="28"/>
          <w:szCs w:val="28"/>
        </w:rPr>
        <w:lastRenderedPageBreak/>
        <w:t>Step</w:t>
      </w:r>
      <w:r>
        <w:rPr>
          <w:rFonts w:eastAsia="sans-serif" w:cs="Times New Roman"/>
          <w:b/>
          <w:bCs/>
          <w:sz w:val="28"/>
          <w:szCs w:val="28"/>
        </w:rPr>
        <w:t xml:space="preserve"> 3:</w:t>
      </w:r>
      <w:r>
        <w:rPr>
          <w:rFonts w:eastAsia="sans-serif" w:cs="Times New Roman"/>
          <w:sz w:val="28"/>
          <w:szCs w:val="28"/>
        </w:rPr>
        <w:t xml:space="preserve"> Further Novel Segmentation will be done by cascaded </w:t>
      </w:r>
      <w:proofErr w:type="spellStart"/>
      <w:r>
        <w:rPr>
          <w:rFonts w:eastAsia="sans-serif" w:cs="Times New Roman"/>
          <w:sz w:val="28"/>
          <w:szCs w:val="28"/>
        </w:rPr>
        <w:t>VNet</w:t>
      </w:r>
      <w:proofErr w:type="spellEnd"/>
      <w:r>
        <w:rPr>
          <w:rFonts w:eastAsia="sans-serif" w:cs="Times New Roman"/>
          <w:sz w:val="28"/>
          <w:szCs w:val="28"/>
        </w:rPr>
        <w:t xml:space="preserve"> with attention.</w:t>
      </w:r>
      <w:bookmarkStart w:id="0" w:name="_GoBack"/>
      <w:bookmarkEnd w:id="0"/>
    </w:p>
    <w:p w:rsidR="009D54AD" w:rsidRPr="00352A2D" w:rsidRDefault="00352A2D">
      <w:pPr>
        <w:pStyle w:val="NormalWeb"/>
        <w:spacing w:beforeAutospacing="0" w:after="240" w:afterAutospacing="0" w:line="360" w:lineRule="auto"/>
        <w:rPr>
          <w:rFonts w:eastAsia="sans-serif" w:cs="Times New Roman"/>
          <w:sz w:val="28"/>
          <w:szCs w:val="28"/>
        </w:rPr>
      </w:pPr>
      <w:r>
        <w:rPr>
          <w:rFonts w:eastAsia="sans-serif" w:cs="Times New Roman"/>
          <w:b/>
          <w:bCs/>
          <w:sz w:val="28"/>
          <w:szCs w:val="28"/>
        </w:rPr>
        <w:t xml:space="preserve">Step 4: </w:t>
      </w:r>
      <w:r w:rsidR="00AE3620" w:rsidRPr="00352A2D">
        <w:rPr>
          <w:rFonts w:eastAsia="sans-serif" w:cs="Times New Roman"/>
          <w:sz w:val="28"/>
          <w:szCs w:val="28"/>
        </w:rPr>
        <w:t>Classification will be performed and metrics such as F1score, Accuracy</w:t>
      </w:r>
      <w:r w:rsidRPr="00352A2D">
        <w:rPr>
          <w:rFonts w:eastAsia="sans-serif" w:cs="Times New Roman"/>
          <w:sz w:val="28"/>
          <w:szCs w:val="28"/>
        </w:rPr>
        <w:t>, precision</w:t>
      </w:r>
      <w:r w:rsidR="00AE3620" w:rsidRPr="00352A2D">
        <w:rPr>
          <w:rFonts w:eastAsia="sans-serif" w:cs="Times New Roman"/>
          <w:sz w:val="28"/>
          <w:szCs w:val="28"/>
        </w:rPr>
        <w:t xml:space="preserve"> </w:t>
      </w:r>
      <w:proofErr w:type="spellStart"/>
      <w:r w:rsidR="00AE3620" w:rsidRPr="00352A2D">
        <w:rPr>
          <w:rFonts w:eastAsia="sans-serif" w:cs="Times New Roman"/>
          <w:sz w:val="28"/>
          <w:szCs w:val="28"/>
        </w:rPr>
        <w:t>etc</w:t>
      </w:r>
      <w:proofErr w:type="spellEnd"/>
      <w:r w:rsidR="00AE3620" w:rsidRPr="00352A2D">
        <w:rPr>
          <w:rFonts w:eastAsia="sans-serif" w:cs="Times New Roman"/>
          <w:sz w:val="28"/>
          <w:szCs w:val="28"/>
        </w:rPr>
        <w:t xml:space="preserve"> will be evaluated. </w:t>
      </w:r>
    </w:p>
    <w:p w:rsidR="009D54AD" w:rsidRDefault="00352A2D">
      <w:pPr>
        <w:pStyle w:val="Heading1"/>
        <w:spacing w:beforeAutospacing="0" w:after="120" w:afterAutospacing="0" w:line="21" w:lineRule="atLeast"/>
        <w:rPr>
          <w:rFonts w:ascii="Times New Roman" w:eastAsia="sans-serif" w:hAnsi="Times New Roman" w:cs="Times New Roman" w:hint="default"/>
          <w:b w:val="0"/>
          <w:bCs w:val="0"/>
          <w:color w:val="000000"/>
          <w:sz w:val="28"/>
          <w:szCs w:val="28"/>
        </w:rPr>
      </w:pPr>
      <w:r>
        <w:rPr>
          <w:rFonts w:eastAsia="sans-serif" w:cs="Times New Roman" w:hint="default"/>
          <w:sz w:val="28"/>
          <w:szCs w:val="28"/>
        </w:rPr>
        <w:t>Step 5:</w:t>
      </w:r>
      <w:r>
        <w:rPr>
          <w:rFonts w:eastAsia="sans-serif" w:cs="Times New Roman" w:hint="default"/>
          <w:b w:val="0"/>
          <w:bCs w:val="0"/>
          <w:sz w:val="28"/>
          <w:szCs w:val="28"/>
        </w:rPr>
        <w:t xml:space="preserve"> </w:t>
      </w:r>
      <w:r>
        <w:rPr>
          <w:rFonts w:ascii="Times New Roman" w:eastAsia="sans-serif" w:hAnsi="Times New Roman" w:cs="Times New Roman" w:hint="default"/>
          <w:b w:val="0"/>
          <w:bCs w:val="0"/>
          <w:color w:val="000000"/>
          <w:sz w:val="28"/>
          <w:szCs w:val="28"/>
        </w:rPr>
        <w:t>Comparis</w:t>
      </w:r>
      <w:r w:rsidR="00AE3620">
        <w:rPr>
          <w:rFonts w:ascii="Times New Roman" w:eastAsia="sans-serif" w:hAnsi="Times New Roman" w:cs="Times New Roman" w:hint="default"/>
          <w:b w:val="0"/>
          <w:bCs w:val="0"/>
          <w:color w:val="000000"/>
          <w:sz w:val="28"/>
          <w:szCs w:val="28"/>
        </w:rPr>
        <w:t xml:space="preserve">on will be done with </w:t>
      </w:r>
      <w:r>
        <w:rPr>
          <w:rFonts w:ascii="Times New Roman" w:eastAsia="sans-serif" w:hAnsi="Times New Roman" w:cs="Times New Roman" w:hint="default"/>
          <w:b w:val="0"/>
          <w:bCs w:val="0"/>
          <w:color w:val="000000"/>
          <w:sz w:val="28"/>
          <w:szCs w:val="28"/>
        </w:rPr>
        <w:t xml:space="preserve">3D </w:t>
      </w:r>
      <w:proofErr w:type="spellStart"/>
      <w:r>
        <w:rPr>
          <w:rFonts w:ascii="Times New Roman" w:eastAsia="sans-serif" w:hAnsi="Times New Roman" w:cs="Times New Roman" w:hint="default"/>
          <w:b w:val="0"/>
          <w:bCs w:val="0"/>
          <w:color w:val="000000"/>
          <w:sz w:val="28"/>
          <w:szCs w:val="28"/>
        </w:rPr>
        <w:t>UNet</w:t>
      </w:r>
      <w:proofErr w:type="spellEnd"/>
      <w:r>
        <w:rPr>
          <w:rFonts w:ascii="Times New Roman" w:eastAsia="sans-serif" w:hAnsi="Times New Roman" w:cs="Times New Roman" w:hint="default"/>
          <w:b w:val="0"/>
          <w:bCs w:val="0"/>
          <w:color w:val="000000"/>
          <w:sz w:val="28"/>
          <w:szCs w:val="28"/>
        </w:rPr>
        <w:t>.</w:t>
      </w:r>
    </w:p>
    <w:p w:rsidR="00352A2D" w:rsidRPr="00352A2D" w:rsidRDefault="00352A2D" w:rsidP="00352A2D">
      <w:pPr>
        <w:rPr>
          <w:lang w:bidi="ta-IN"/>
        </w:rPr>
      </w:pPr>
    </w:p>
    <w:p w:rsidR="009D54AD" w:rsidRDefault="009D54AD">
      <w:pPr>
        <w:pStyle w:val="NormalWeb"/>
        <w:spacing w:beforeAutospacing="0" w:after="240" w:afterAutospacing="0" w:line="360" w:lineRule="auto"/>
        <w:rPr>
          <w:rFonts w:eastAsia="sans-serif" w:cs="Times New Roman"/>
          <w:sz w:val="28"/>
          <w:szCs w:val="28"/>
        </w:rPr>
      </w:pPr>
    </w:p>
    <w:p w:rsidR="009D54AD" w:rsidRDefault="009D54AD">
      <w:pPr>
        <w:pStyle w:val="NormalWeb"/>
        <w:spacing w:beforeAutospacing="0" w:after="240" w:afterAutospacing="0" w:line="360" w:lineRule="auto"/>
        <w:rPr>
          <w:rFonts w:eastAsia="sans-serif" w:cs="Times New Roman"/>
          <w:b/>
          <w:bCs/>
          <w:sz w:val="28"/>
          <w:szCs w:val="28"/>
        </w:rPr>
      </w:pPr>
    </w:p>
    <w:p w:rsidR="009D54AD" w:rsidRDefault="009D54AD">
      <w:pPr>
        <w:pStyle w:val="NormalWeb"/>
        <w:spacing w:beforeAutospacing="0" w:after="240" w:afterAutospacing="0" w:line="26" w:lineRule="atLeast"/>
        <w:rPr>
          <w:rFonts w:eastAsia="sans-serif" w:cs="Times New Roman"/>
        </w:rPr>
      </w:pPr>
    </w:p>
    <w:p w:rsidR="009D54AD" w:rsidRDefault="009D54AD">
      <w:pPr>
        <w:rPr>
          <w:rFonts w:ascii="Times New Roman" w:hAnsi="Times New Roman"/>
          <w:sz w:val="24"/>
          <w:szCs w:val="24"/>
        </w:rPr>
      </w:pPr>
    </w:p>
    <w:sectPr w:rsidR="009D54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F6D2D"/>
    <w:multiLevelType w:val="multilevel"/>
    <w:tmpl w:val="8B5F6D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E54F765"/>
    <w:multiLevelType w:val="singleLevel"/>
    <w:tmpl w:val="EE54F7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75640"/>
    <w:rsid w:val="0005570A"/>
    <w:rsid w:val="00352A2D"/>
    <w:rsid w:val="009D54AD"/>
    <w:rsid w:val="00AE3620"/>
    <w:rsid w:val="1B875640"/>
    <w:rsid w:val="3F6A2CA0"/>
    <w:rsid w:val="64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cs="Latha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rFonts w:cs="Latha"/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cs="Latha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rFonts w:cs="Latha"/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usercontent.com/kf/61189746/eyJhbGciOiJkaXIiLCJlbmMiOiJBMTI4Q0JDLUhTMjU2In0.._Sk_U2Kc09wOB3wv4Es70Q.KPgw8n6GWGveBaLcGmTiPs262eoWuGtWXpOHkYJ828rFiS0llJK28K23M9nY8HhEZNcT7ODtssdxChlXj-MaBmj2o9VzhVXdwxIra_SDe2rbY4cbzQYuyvT0z2mMXxv2Vp0dHQGagtbJPj4smV8RBFMQGs0hLGeyHOKEmJlQU6ba39YOjXIHVRY-Wi_jwL3xVhmwQLzH0tpQ1_EX-9b5D4bcP-V1_TslHO4tqkwoaB0jfwc8Z6R_togk42uNi-ZoTlpXVG8yY0xbDkuBY52ao-O9INW7tJeO-Z9_smchAKjVz7s2aLrG5SwlNjt7JIwN3dob_qjaNa1l1EovPTS2_X_hq-AvW88F3bNS4-WFY0_oz3uo5GSzL1jH6VMk1ttj_7SueCNOU8A3DYHuH9hSpoDIt9XN4CyKXL8knWH0fCB6kGJdQPsgtwxSXrXlapxU8gR0fxyZ0lT2-WXtTsu6ck95Y0XDbjmRCkxgrL0ATOcb0QMWYlDidHCANsKiRy40kHVZxDfn3UpbC3pSRGKp_zncYyjjfnwmeNX-ey8eX2d7_VN0PX69WMIbBBB5c0-Gkd9Dj2xZ7CwcE2Y1lO3A8hHXS35RbG39woFiAPB85YpyUtu4H85OIdB-mapL7zgNoENRkWMK-jDnSolBEcJwQXSqaugpfDPAGrplq34tKGTVaHY1kLR_fRjgwWvfqKVu.2nCuwDqRLPw5RrFhUJHS9g/__resultx__.html?sharingControls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Radhakrishnan</cp:lastModifiedBy>
  <cp:revision>3</cp:revision>
  <dcterms:created xsi:type="dcterms:W3CDTF">2022-02-12T09:52:00Z</dcterms:created>
  <dcterms:modified xsi:type="dcterms:W3CDTF">2022-02-12T10:28:00Z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