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PHP Functions In-Class Lab</w:t>
      </w:r>
    </w:p>
    <w:p>
      <w:pPr>
        <w:jc w:val="center"/>
      </w:pPr>
      <w:r>
        <w:t>CSC 4370 / CSC 6370 — Web Programming</w:t>
      </w:r>
    </w:p>
    <w:p>
      <w:pPr>
        <w:pStyle w:val="Heading1"/>
      </w:pPr>
      <w:r>
        <w:t>Student Information</w:t>
      </w:r>
    </w:p>
    <w:p>
      <w:r>
        <w:t>Name: Thirunavukkarasu Palaniappa</w:t>
      </w:r>
    </w:p>
    <w:p>
      <w:r>
        <w:t>Email: tpalaniappa1@student.gsu.edu</w:t>
      </w:r>
    </w:p>
    <w:p>
      <w:r>
        <w:t>Student ID: 002947602</w:t>
      </w:r>
    </w:p>
    <w:p>
      <w:r>
        <w:t>Live Codd URL: [Paste your verified working URL here]</w:t>
      </w:r>
    </w:p>
    <w:p>
      <w:pPr>
        <w:pStyle w:val="Heading1"/>
      </w:pPr>
      <w:r>
        <w:t>Project Overview</w:t>
      </w:r>
    </w:p>
    <w:p>
      <w:r>
        <w:t>This project practices user-defined PHP functions, parameters and default values, return values, input validation, exception handling, boolean conditions, pseudo-random outcomes, and explicit function dependencies.</w:t>
      </w:r>
    </w:p>
    <w:p>
      <w:pPr>
        <w:pStyle w:val="Heading1"/>
      </w:pPr>
      <w:r>
        <w:t>Files Included</w:t>
      </w:r>
    </w:p>
    <w:p>
      <w:pPr>
        <w:pStyle w:val="ListBullet"/>
      </w:pPr>
      <w:r>
        <w:t>index.php — home page and navigation</w:t>
      </w:r>
    </w:p>
    <w:p>
      <w:pPr>
        <w:pStyle w:val="ListBullet"/>
      </w:pPr>
      <w:r>
        <w:t>exercise1.php — eligibility checker</w:t>
      </w:r>
    </w:p>
    <w:p>
      <w:pPr>
        <w:pStyle w:val="ListBullet"/>
      </w:pPr>
      <w:r>
        <w:t>exercise2.php — safe area calculator</w:t>
      </w:r>
    </w:p>
    <w:p>
      <w:pPr>
        <w:pStyle w:val="ListBullet"/>
      </w:pPr>
      <w:r>
        <w:t>exercise3.php — random event and scope</w:t>
      </w:r>
    </w:p>
    <w:p>
      <w:pPr>
        <w:pStyle w:val="Heading1"/>
      </w:pPr>
      <w:r>
        <w:t>Test Cases and Observed Results</w:t>
      </w:r>
    </w:p>
    <w:p>
      <w:r>
        <w:t>Run the pages and record what you observed in the final column. Do not mark a result as observed until you have run it.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Mission</w:t>
            </w:r>
          </w:p>
        </w:tc>
        <w:tc>
          <w:tcPr>
            <w:tcW w:type="dxa" w:w="2484"/>
          </w:tcPr>
          <w:p>
            <w:r>
              <w:t>Input / Test</w:t>
            </w:r>
          </w:p>
        </w:tc>
        <w:tc>
          <w:tcPr>
            <w:tcW w:type="dxa" w:w="2484"/>
          </w:tcPr>
          <w:p>
            <w:r>
              <w:t>Expected behavior</w:t>
            </w:r>
          </w:p>
        </w:tc>
        <w:tc>
          <w:tcPr>
            <w:tcW w:type="dxa" w:w="2484"/>
          </w:tcPr>
          <w:p>
            <w:r>
              <w:t>My observed result</w:t>
            </w:r>
          </w:p>
        </w:tc>
      </w:tr>
      <w:tr>
        <w:tc>
          <w:tcPr>
            <w:tcW w:type="dxa" w:w="2484"/>
          </w:tcPr>
          <w:p>
            <w:r>
              <w:t>1</w:t>
            </w:r>
          </w:p>
        </w:tc>
        <w:tc>
          <w:tcPr>
            <w:tcW w:type="dxa" w:w="2484"/>
          </w:tcPr>
          <w:p>
            <w:r>
              <w:t>isEligible(17)</w:t>
            </w:r>
          </w:p>
        </w:tc>
        <w:tc>
          <w:tcPr>
            <w:tcW w:type="dxa" w:w="2484"/>
          </w:tcPr>
          <w:p>
            <w:r>
              <w:t>Not eligible</w:t>
            </w:r>
          </w:p>
        </w:tc>
        <w:tc>
          <w:tcPr>
            <w:tcW w:type="dxa" w:w="2484"/>
          </w:tcPr>
          <w:p>
            <w:r>
              <w:t>[Record after running]</w:t>
            </w:r>
          </w:p>
        </w:tc>
      </w:tr>
      <w:tr>
        <w:tc>
          <w:tcPr>
            <w:tcW w:type="dxa" w:w="2484"/>
          </w:tcPr>
          <w:p>
            <w:r>
              <w:t>1</w:t>
            </w:r>
          </w:p>
        </w:tc>
        <w:tc>
          <w:tcPr>
            <w:tcW w:type="dxa" w:w="2484"/>
          </w:tcPr>
          <w:p>
            <w:r>
              <w:t>isEligible(18)</w:t>
            </w:r>
          </w:p>
        </w:tc>
        <w:tc>
          <w:tcPr>
            <w:tcW w:type="dxa" w:w="2484"/>
          </w:tcPr>
          <w:p>
            <w:r>
              <w:t>Eligible</w:t>
            </w:r>
          </w:p>
        </w:tc>
        <w:tc>
          <w:tcPr>
            <w:tcW w:type="dxa" w:w="2484"/>
          </w:tcPr>
          <w:p>
            <w:r>
              <w:t>[Record after running]</w:t>
            </w:r>
          </w:p>
        </w:tc>
      </w:tr>
      <w:tr>
        <w:tc>
          <w:tcPr>
            <w:tcW w:type="dxa" w:w="2484"/>
          </w:tcPr>
          <w:p>
            <w:r>
              <w:t>1</w:t>
            </w:r>
          </w:p>
        </w:tc>
        <w:tc>
          <w:tcPr>
            <w:tcW w:type="dxa" w:w="2484"/>
          </w:tcPr>
          <w:p>
            <w:r>
              <w:t>isEligible()</w:t>
            </w:r>
          </w:p>
        </w:tc>
        <w:tc>
          <w:tcPr>
            <w:tcW w:type="dxa" w:w="2484"/>
          </w:tcPr>
          <w:p>
            <w:r>
              <w:t>Eligible; default age is 18</w:t>
            </w:r>
          </w:p>
        </w:tc>
        <w:tc>
          <w:tcPr>
            <w:tcW w:type="dxa" w:w="2484"/>
          </w:tcPr>
          <w:p>
            <w:r>
              <w:t>[Record after running]</w:t>
            </w:r>
          </w:p>
        </w:tc>
      </w:tr>
      <w:tr>
        <w:tc>
          <w:tcPr>
            <w:tcW w:type="dxa" w:w="2484"/>
          </w:tcPr>
          <w:p>
            <w:r>
              <w:t>2</w:t>
            </w:r>
          </w:p>
        </w:tc>
        <w:tc>
          <w:tcPr>
            <w:tcW w:type="dxa" w:w="2484"/>
          </w:tcPr>
          <w:p>
            <w:r>
              <w:t>calculateArea(3, 4)</w:t>
            </w:r>
          </w:p>
        </w:tc>
        <w:tc>
          <w:tcPr>
            <w:tcW w:type="dxa" w:w="2484"/>
          </w:tcPr>
          <w:p>
            <w:r>
              <w:t>12 square feet</w:t>
            </w:r>
          </w:p>
        </w:tc>
        <w:tc>
          <w:tcPr>
            <w:tcW w:type="dxa" w:w="2484"/>
          </w:tcPr>
          <w:p>
            <w:r>
              <w:t>[Record after running]</w:t>
            </w:r>
          </w:p>
        </w:tc>
      </w:tr>
      <w:tr>
        <w:tc>
          <w:tcPr>
            <w:tcW w:type="dxa" w:w="2484"/>
          </w:tcPr>
          <w:p>
            <w:r>
              <w:t>2</w:t>
            </w:r>
          </w:p>
        </w:tc>
        <w:tc>
          <w:tcPr>
            <w:tcW w:type="dxa" w:w="2484"/>
          </w:tcPr>
          <w:p>
            <w:r>
              <w:t>calculateArea(7.4, 7.5)</w:t>
            </w:r>
          </w:p>
        </w:tc>
        <w:tc>
          <w:tcPr>
            <w:tcW w:type="dxa" w:w="2484"/>
          </w:tcPr>
          <w:p>
            <w:r>
              <w:t>55.5 square feet</w:t>
            </w:r>
          </w:p>
        </w:tc>
        <w:tc>
          <w:tcPr>
            <w:tcW w:type="dxa" w:w="2484"/>
          </w:tcPr>
          <w:p>
            <w:r>
              <w:t>[Record after running]</w:t>
            </w:r>
          </w:p>
        </w:tc>
      </w:tr>
      <w:tr>
        <w:tc>
          <w:tcPr>
            <w:tcW w:type="dxa" w:w="2484"/>
          </w:tcPr>
          <w:p>
            <w:r>
              <w:t>2</w:t>
            </w:r>
          </w:p>
        </w:tc>
        <w:tc>
          <w:tcPr>
            <w:tcW w:type="dxa" w:w="2484"/>
          </w:tcPr>
          <w:p>
            <w:r>
              <w:t>calculateArea("2.5", "4")</w:t>
            </w:r>
          </w:p>
        </w:tc>
        <w:tc>
          <w:tcPr>
            <w:tcW w:type="dxa" w:w="2484"/>
          </w:tcPr>
          <w:p>
            <w:r>
              <w:t>10 square feet</w:t>
            </w:r>
          </w:p>
        </w:tc>
        <w:tc>
          <w:tcPr>
            <w:tcW w:type="dxa" w:w="2484"/>
          </w:tcPr>
          <w:p>
            <w:r>
              <w:t>[Record after running]</w:t>
            </w:r>
          </w:p>
        </w:tc>
      </w:tr>
      <w:tr>
        <w:tc>
          <w:tcPr>
            <w:tcW w:type="dxa" w:w="2484"/>
          </w:tcPr>
          <w:p>
            <w:r>
              <w:t>2</w:t>
            </w:r>
          </w:p>
        </w:tc>
        <w:tc>
          <w:tcPr>
            <w:tcW w:type="dxa" w:w="2484"/>
          </w:tcPr>
          <w:p>
            <w:r>
              <w:t>calculateArea(0, 4)</w:t>
            </w:r>
          </w:p>
        </w:tc>
        <w:tc>
          <w:tcPr>
            <w:tcW w:type="dxa" w:w="2484"/>
          </w:tcPr>
          <w:p>
            <w:r>
              <w:t>0 square feet; valid</w:t>
            </w:r>
          </w:p>
        </w:tc>
        <w:tc>
          <w:tcPr>
            <w:tcW w:type="dxa" w:w="2484"/>
          </w:tcPr>
          <w:p>
            <w:r>
              <w:t>[Record after running]</w:t>
            </w:r>
          </w:p>
        </w:tc>
      </w:tr>
      <w:tr>
        <w:tc>
          <w:tcPr>
            <w:tcW w:type="dxa" w:w="2484"/>
          </w:tcPr>
          <w:p>
            <w:r>
              <w:t>2</w:t>
            </w:r>
          </w:p>
        </w:tc>
        <w:tc>
          <w:tcPr>
            <w:tcW w:type="dxa" w:w="2484"/>
          </w:tcPr>
          <w:p>
            <w:r>
              <w:t>calculateArea(-1, 4)</w:t>
            </w:r>
          </w:p>
        </w:tc>
        <w:tc>
          <w:tcPr>
            <w:tcW w:type="dxa" w:w="2484"/>
          </w:tcPr>
          <w:p>
            <w:r>
              <w:t>InvalidArgumentException</w:t>
            </w:r>
          </w:p>
        </w:tc>
        <w:tc>
          <w:tcPr>
            <w:tcW w:type="dxa" w:w="2484"/>
          </w:tcPr>
          <w:p>
            <w:r>
              <w:t>[Record after running]</w:t>
            </w:r>
          </w:p>
        </w:tc>
      </w:tr>
      <w:tr>
        <w:tc>
          <w:tcPr>
            <w:tcW w:type="dxa" w:w="2484"/>
          </w:tcPr>
          <w:p>
            <w:r>
              <w:t>2</w:t>
            </w:r>
          </w:p>
        </w:tc>
        <w:tc>
          <w:tcPr>
            <w:tcW w:type="dxa" w:w="2484"/>
          </w:tcPr>
          <w:p>
            <w:r>
              <w:t>calculateArea("two", 4)</w:t>
            </w:r>
          </w:p>
        </w:tc>
        <w:tc>
          <w:tcPr>
            <w:tcW w:type="dxa" w:w="2484"/>
          </w:tcPr>
          <w:p>
            <w:r>
              <w:t>InvalidArgumentException</w:t>
            </w:r>
          </w:p>
        </w:tc>
        <w:tc>
          <w:tcPr>
            <w:tcW w:type="dxa" w:w="2484"/>
          </w:tcPr>
          <w:p>
            <w:r>
              <w:t>[Record after running]</w:t>
            </w:r>
          </w:p>
        </w:tc>
      </w:tr>
      <w:tr>
        <w:tc>
          <w:tcPr>
            <w:tcW w:type="dxa" w:w="2484"/>
          </w:tcPr>
          <w:p>
            <w:r>
              <w:t>3</w:t>
            </w:r>
          </w:p>
        </w:tc>
        <w:tc>
          <w:tcPr>
            <w:tcW w:type="dxa" w:w="2484"/>
          </w:tcPr>
          <w:p>
            <w:r>
              <w:t>Refresh the page repeatedly</w:t>
            </w:r>
          </w:p>
        </w:tc>
        <w:tc>
          <w:tcPr>
            <w:tcW w:type="dxa" w:w="2484"/>
          </w:tcPr>
          <w:p>
            <w:r>
              <w:t>Either random message can appear</w:t>
            </w:r>
          </w:p>
        </w:tc>
        <w:tc>
          <w:tcPr>
            <w:tcW w:type="dxa" w:w="2484"/>
          </w:tcPr>
          <w:p>
            <w:r>
              <w:t>[Record sample observations]</w:t>
            </w:r>
          </w:p>
        </w:tc>
      </w:tr>
      <w:tr>
        <w:tc>
          <w:tcPr>
            <w:tcW w:type="dxa" w:w="2484"/>
          </w:tcPr>
          <w:p>
            <w:r>
              <w:t>3</w:t>
            </w:r>
          </w:p>
        </w:tc>
        <w:tc>
          <w:tcPr>
            <w:tcW w:type="dxa" w:w="2484"/>
          </w:tcPr>
          <w:p>
            <w:r>
              <w:t>winnerMessage('Charlie')</w:t>
            </w:r>
          </w:p>
        </w:tc>
        <w:tc>
          <w:tcPr>
            <w:tcW w:type="dxa" w:w="2484"/>
          </w:tcPr>
          <w:p>
            <w:r>
              <w:t>Message includes Charlie</w:t>
            </w:r>
          </w:p>
        </w:tc>
        <w:tc>
          <w:tcPr>
            <w:tcW w:type="dxa" w:w="2484"/>
          </w:tcPr>
          <w:p>
            <w:r>
              <w:t>[Record after running]</w:t>
            </w:r>
          </w:p>
        </w:tc>
      </w:tr>
    </w:tbl>
    <w:p>
      <w:pPr>
        <w:pStyle w:val="Heading1"/>
      </w:pPr>
      <w:r>
        <w:t>Design Choices</w:t>
      </w:r>
    </w:p>
    <w:p>
      <w:pPr>
        <w:pStyle w:val="ListBullet"/>
      </w:pPr>
      <w:r>
        <w:t>Why does the eligibility function return a boolean instead of printing directly?</w:t>
      </w:r>
    </w:p>
    <w:p>
      <w:r>
        <w:t>My explanation: ______________________________________________________________</w:t>
      </w:r>
    </w:p>
    <w:p>
      <w:pPr>
        <w:pStyle w:val="ListBullet"/>
      </w:pPr>
      <w:r>
        <w:t>Why is an exception clearer than returning zero for invalid dimensions?</w:t>
      </w:r>
    </w:p>
    <w:p>
      <w:r>
        <w:t>My explanation: ______________________________________________________________</w:t>
      </w:r>
    </w:p>
    <w:p>
      <w:pPr>
        <w:pStyle w:val="ListBullet"/>
      </w:pPr>
      <w:r>
        <w:t>Why is winnerMessage($name) easier to reuse than relying on a global variable?</w:t>
      </w:r>
    </w:p>
    <w:p>
      <w:r>
        <w:t>My explanation: ______________________________________________________________</w:t>
      </w:r>
    </w:p>
    <w:p>
      <w:pPr>
        <w:pStyle w:val="Heading1"/>
      </w:pPr>
      <w:r>
        <w:t>Critical-Thinking Assessment — Complete Independently</w:t>
      </w:r>
    </w:p>
    <w:p>
      <w:r>
        <w:t>The activity sheet specifies that the assigned critical-thinking challenge must be completed during the supervised class period without AI tools or internet search. Complete only the track and questions assigned by your instructor. Use the space below for your own trace, individualized values, tests, and oral-defense notes.</w:t>
      </w:r>
    </w:p>
    <w:p>
      <w:pPr>
        <w:pStyle w:val="Heading2"/>
      </w:pPr>
      <w:r>
        <w:t>Assigned track and question(s)</w:t>
      </w:r>
    </w:p>
    <w:p>
      <w:r>
        <w:t>[Write the track and question numbers assigned by the instructor.]</w:t>
      </w:r>
    </w:p>
    <w:p>
      <w:r>
        <w:t>[Complete your own trace, reasoning, test design, and explanation here.]</w:t>
      </w:r>
    </w:p>
    <w:p>
      <w:r>
        <w:br/>
        <w:br/>
        <w:br/>
        <w:br/>
        <w:br/>
      </w:r>
    </w:p>
    <w:p>
      <w:pPr>
        <w:pStyle w:val="Heading1"/>
      </w:pPr>
      <w:r>
        <w:t>Submission Checklist</w:t>
      </w:r>
    </w:p>
    <w:p>
      <w:r>
        <w:t>☐ I ran the project locally and checked all mission pages.</w:t>
      </w:r>
    </w:p>
    <w:p>
      <w:r>
        <w:t>☐ I recorded my actual observed results.</w:t>
      </w:r>
    </w:p>
    <w:p>
      <w:r>
        <w:t>☐ I replaced the Codd URL placeholder with my verified live URL.</w:t>
      </w:r>
    </w:p>
    <w:p>
      <w:r>
        <w:t>☐ I completed the instructor-assigned critical-thinking task independently.</w:t>
      </w:r>
    </w:p>
    <w:p>
      <w:r>
        <w:t>☐ I uploaded this report and all required PHP files to the class portal.</w:t>
      </w:r>
    </w:p>
    <w:p>
      <w:r>
        <w:t>☐ I confirmed that the class portal displayed a successful submission receipt.</w:t>
      </w:r>
    </w:p>
    <w:p/>
    <w:p>
      <w:r>
        <w:t>Activity sheet due date: November 14, 2026 at 11:59 PM. Confirm the course portal's displayed timezone and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