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7365d"/>
        </w:rPr>
      </w:pPr>
      <w:r w:rsidDel="00000000" w:rsidR="00000000" w:rsidRPr="00000000">
        <w:rPr>
          <w:rFonts w:ascii="Arial" w:cs="Arial" w:eastAsia="Arial" w:hAnsi="Arial"/>
          <w:b w:val="1"/>
          <w:bCs w:val="1"/>
          <w:color w:val="17365d"/>
          <w:sz w:val="30"/>
          <w:szCs w:val="30"/>
          <w:rtl w:val="0"/>
        </w:rPr>
        <w:t xml:space="preserve">CASE STUDY 4</w:t>
        <w:br w:type="textWrapping"/>
        <w:t xml:space="preserve">Demonstration of Network Communication Models (OSI / TCP-IP)</w:t>
        <w:br w:type="textWrapping"/>
        <w:t xml:space="preserve">Using a Network Simulation Tool</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17365d"/>
          <w:sz w:val="28"/>
          <w:szCs w:val="28"/>
        </w:rPr>
      </w:pPr>
      <w:r w:rsidDel="00000000" w:rsidR="00000000" w:rsidRPr="00000000">
        <w:rPr>
          <w:rFonts w:ascii="Arial" w:cs="Arial" w:eastAsia="Arial" w:hAnsi="Arial"/>
          <w:b w:val="1"/>
          <w:bCs w:val="1"/>
          <w:i w:val="1"/>
          <w:iCs w:val="1"/>
          <w:color w:val="17365d"/>
          <w:rtl w:val="0"/>
        </w:rPr>
        <w:t xml:space="preserve">Simulation of Client-Server Packet Flow, Protocol Data Units (PDUs), and Layer Encapsulation for FitCheck</w:t>
      </w:r>
      <w:r w:rsidDel="00000000" w:rsidR="00000000" w:rsidRPr="00000000">
        <w:rPr>
          <w:rtl w:val="0"/>
        </w:rPr>
      </w:r>
    </w:p>
    <w:p w:rsidR="00000000" w:rsidDel="00000000" w:rsidP="00000000" w:rsidRDefault="00000000" w:rsidRPr="00000000" w14:paraId="00000003">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Aim</w:t>
      </w:r>
      <w:r w:rsidDel="00000000" w:rsidR="00000000" w:rsidRPr="00000000">
        <w:rPr>
          <w:rtl w:val="0"/>
        </w:rPr>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simulate and analyze network communication models (OSI 7-Layer and TCP/IP 4-Layer) using a network simulation tool (Cisco Packet Tracer / Wireshark) for end-to-end data transmission in the FitCheck application ecosystem.</w:t>
      </w:r>
    </w:p>
    <w:p w:rsidR="00000000" w:rsidDel="00000000" w:rsidP="00000000" w:rsidRDefault="00000000" w:rsidRPr="00000000" w14:paraId="00000005">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Objective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Construct a simulated network topology connecting mobile/web client hosts to cloud API and database servers.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Demonstrate data encapsulation and de-encapsulation across OSI and TCP/IP reference layers during real-world user operations (e.g., Image Upload, Weather Sync, Recommendation fetch).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Inspect Protocol Data Units (PDUs), frame headers, IP packets, and TCP segments at each protocol layer.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Compare the OSI Reference Model with the TCP/IP Protocol Suite in terms of theoretical layering and practical network execution.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Evaluate latency, routing paths, and packet delivery using simulation analysis mode.</w:t>
      </w:r>
    </w:p>
    <w:p w:rsidR="00000000" w:rsidDel="00000000" w:rsidP="00000000" w:rsidRDefault="00000000" w:rsidRPr="00000000" w14:paraId="0000000B">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Selected Software Application</w:t>
      </w:r>
      <w:r w:rsidDel="00000000" w:rsidR="00000000" w:rsidRPr="00000000">
        <w:rPr>
          <w:rtl w:val="0"/>
        </w:rPr>
      </w:r>
    </w:p>
    <w:p w:rsidR="00000000" w:rsidDel="00000000" w:rsidP="00000000" w:rsidRDefault="00000000" w:rsidRPr="00000000" w14:paraId="0000000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4"/>
          <w:szCs w:val="24"/>
          <w:rtl w:val="0"/>
        </w:rPr>
        <w:t xml:space="preserve">FitCheck (Smart Outfit Planner &amp; Wardrobe Organizer)</w:t>
      </w:r>
      <w:r w:rsidDel="00000000" w:rsidR="00000000" w:rsidRPr="00000000">
        <w:rPr>
          <w:rtl w:val="0"/>
        </w:rPr>
      </w:r>
    </w:p>
    <w:p w:rsidR="00000000" w:rsidDel="00000000" w:rsidP="00000000" w:rsidRDefault="00000000" w:rsidRPr="00000000" w14:paraId="0000000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Overview: </w:t>
      </w:r>
      <w:r w:rsidDel="00000000" w:rsidR="00000000" w:rsidRPr="00000000">
        <w:rPr>
          <w:rFonts w:ascii="Times New Roman" w:cs="Times New Roman" w:eastAsia="Times New Roman" w:hAnsi="Times New Roman"/>
          <w:rtl w:val="0"/>
        </w:rPr>
        <w:t xml:space="preserve">FitCheck relies on distributed cloud communications. A client device (mobile or desktop browser) initiates requests to cloud infrastructure, including the Node.js API Gateway, the Python AI Recommendation Engine, and MongoDB image stores. Demonstrating OSI and TCP/IP models via network simulation illustrates how a user action—such as uploading wardrobe photos or syncing local weather—is broken down into data packets, routed across networks, and reconstructed by cloud backend servers.</w:t>
      </w:r>
    </w:p>
    <w:p w:rsidR="00000000" w:rsidDel="00000000" w:rsidP="00000000" w:rsidRDefault="00000000" w:rsidRPr="00000000" w14:paraId="0000000E">
      <w:pPr>
        <w:keepNext w:val="1"/>
        <w:pBdr>
          <w:bottom w:color="3b82f6" w:space="4" w:sz="8" w:val="single"/>
        </w:pBdr>
        <w:spacing w:after="120" w:before="280" w:lineRule="auto"/>
        <w:rPr>
          <w:rFonts w:ascii="Times New Roman" w:cs="Times New Roman" w:eastAsia="Times New Roman" w:hAnsi="Times New Roman"/>
          <w:b w:val="1"/>
          <w:bCs w:val="1"/>
          <w:color w:val="1e293b"/>
          <w:sz w:val="28"/>
          <w:szCs w:val="28"/>
        </w:rPr>
      </w:pPr>
      <w:r w:rsidDel="00000000" w:rsidR="00000000" w:rsidRPr="00000000">
        <w:rPr>
          <w:rtl w:val="0"/>
        </w:rPr>
      </w:r>
    </w:p>
    <w:p w:rsidR="00000000" w:rsidDel="00000000" w:rsidP="00000000" w:rsidRDefault="00000000" w:rsidRPr="00000000" w14:paraId="0000000F">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1. Simulation Environment &amp; Network Topology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Simulation Software: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Cisco Packet Tracer / Wireshark Network Analyzer.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Client Subnet (Host Devices):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FitCheck User Mobile Client (192.168.1.10) and Web Client Laptop (192.168.1.11) connected via Wi-Fi Access Point and Switch (2960).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Default Gateway / Router: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Core Gateway Router (192.168.1.1 / 203.0.113.1) providing NAT and WAN routing.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Cloud Server Infrastructure: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FitCheck Backend API &amp; Auth Server (203.0.113.10), AI Model &amp; Storage Server (203.0.113.20), and External Weather API Server (198.51.100.5).</w:t>
      </w:r>
    </w:p>
    <w:p w:rsidR="00000000" w:rsidDel="00000000" w:rsidP="00000000" w:rsidRDefault="00000000" w:rsidRPr="00000000" w14:paraId="00000014">
      <w:pPr>
        <w:keepNext w:val="1"/>
        <w:pBdr>
          <w:bottom w:color="3b82f6" w:space="4" w:sz="8" w:val="single"/>
        </w:pBdr>
        <w:spacing w:after="120" w:before="280" w:lineRule="auto"/>
        <w:rPr>
          <w:rFonts w:ascii="Times New Roman" w:cs="Times New Roman" w:eastAsia="Times New Roman" w:hAnsi="Times New Roman"/>
          <w:b w:val="1"/>
          <w:bCs w:val="1"/>
          <w:color w:val="1e293b"/>
          <w:sz w:val="28"/>
          <w:szCs w:val="28"/>
        </w:rPr>
      </w:pPr>
      <w:r w:rsidDel="00000000" w:rsidR="00000000" w:rsidRPr="00000000">
        <w:rPr>
          <w:rtl w:val="0"/>
        </w:rPr>
      </w:r>
    </w:p>
    <w:p w:rsidR="00000000" w:rsidDel="00000000" w:rsidP="00000000" w:rsidRDefault="00000000" w:rsidRPr="00000000" w14:paraId="00000015">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2. Layer Mapping and Protocol Data Unit (PDU) Encapsulation</w:t>
      </w:r>
      <w:r w:rsidDel="00000000" w:rsidR="00000000" w:rsidRPr="00000000">
        <w:rPr>
          <w:rtl w:val="0"/>
        </w:rPr>
      </w:r>
    </w:p>
    <w:p w:rsidR="00000000" w:rsidDel="00000000" w:rsidP="00000000" w:rsidRDefault="00000000" w:rsidRPr="00000000" w14:paraId="000000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maps the OSI 7-Layer Model to the TCP/IP Model and illustrates how FitCheck data is processed across each layer:</w:t>
      </w:r>
    </w:p>
    <w:tbl>
      <w:tblPr>
        <w:tblStyle w:val="Table1"/>
        <w:tblW w:w="9935.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OSI Layer</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TCP/IP Layer</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PDU Name</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Active Protocols</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Function in FitCheck Application</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Application</w:t>
              <w:br w:type="textWrapping"/>
              <w:t xml:space="preserve">6. Presentation</w:t>
              <w:br w:type="textWrapping"/>
              <w:t xml:space="preserve">5. Session</w:t>
            </w:r>
          </w:p>
        </w:tc>
        <w:tc>
          <w:tcPr>
            <w:shd w:fill="f8fafc" w:val="clear"/>
            <w:tcMar>
              <w:top w:w="100.0" w:type="dxa"/>
              <w:left w:w="100.0" w:type="dxa"/>
              <w:bottom w:w="10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Layer</w:t>
            </w:r>
          </w:p>
        </w:tc>
        <w:tc>
          <w:tcPr>
            <w:shd w:fill="f8fafc" w:val="clear"/>
            <w:tcMar>
              <w:top w:w="100.0" w:type="dxa"/>
              <w:left w:w="100.0" w:type="dxa"/>
              <w:bottom w:w="10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 Payload</w:t>
            </w:r>
          </w:p>
        </w:tc>
        <w:tc>
          <w:tcPr>
            <w:shd w:fill="f8fafc" w:val="clear"/>
            <w:tcMar>
              <w:top w:w="100.0" w:type="dxa"/>
              <w:left w:w="100.0" w:type="dxa"/>
              <w:bottom w:w="10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 HTTPS, TLS/SSL, DNS</w:t>
            </w:r>
          </w:p>
        </w:tc>
        <w:tc>
          <w:tcPr>
            <w:shd w:fill="f8fafc" w:val="clear"/>
            <w:tcMar>
              <w:top w:w="100.0" w:type="dxa"/>
              <w:left w:w="100.0" w:type="dxa"/>
              <w:bottom w:w="10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user image upload JSON payload, REST endpoints, TLS encryption, and API session tokens.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Transport</w:t>
            </w:r>
          </w:p>
        </w:tc>
        <w:tc>
          <w:tcPr>
            <w:shd w:fill="ffffff" w:val="clear"/>
            <w:tcMar>
              <w:top w:w="100.0" w:type="dxa"/>
              <w:left w:w="100.0" w:type="dxa"/>
              <w:bottom w:w="10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Layer</w:t>
            </w:r>
          </w:p>
        </w:tc>
        <w:tc>
          <w:tcPr>
            <w:shd w:fill="ffffff" w:val="clear"/>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w:t>
            </w:r>
          </w:p>
        </w:tc>
        <w:tc>
          <w:tcPr>
            <w:shd w:fill="ffffff" w:val="clear"/>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 (Port 443 / 80), UDP (DNS 53)</w:t>
            </w:r>
          </w:p>
        </w:tc>
        <w:tc>
          <w:tcPr>
            <w:shd w:fill="ffffff" w:val="clear"/>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reliable end-to-end 3-Way Handshake (SYN, SYN-ACK, ACK), port multiplexing, and packet sequencing.</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Network</w:t>
            </w:r>
          </w:p>
        </w:tc>
        <w:tc>
          <w:tcPr>
            <w:shd w:fill="f8fafc" w:val="clear"/>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Layer</w:t>
            </w:r>
          </w:p>
        </w:tc>
        <w:tc>
          <w:tcPr>
            <w:shd w:fill="f8fafc" w:val="clear"/>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w:t>
            </w:r>
          </w:p>
        </w:tc>
        <w:tc>
          <w:tcPr>
            <w:shd w:fill="f8fafc" w:val="clear"/>
            <w:tcMar>
              <w:top w:w="100.0" w:type="dxa"/>
              <w:left w:w="100.0" w:type="dxa"/>
              <w:bottom w:w="100.0" w:type="dxa"/>
              <w:right w:w="10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 / IPv6, ICMP, ARP</w:t>
            </w:r>
          </w:p>
        </w:tc>
        <w:tc>
          <w:tcPr>
            <w:shd w:fill="f8fafc" w:val="clear"/>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addressing (Source &amp; Dest IP), routing across gateways from client mobile IP to Cloud Server IP.</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 Link</w:t>
            </w:r>
          </w:p>
        </w:tc>
        <w:tc>
          <w:tcPr>
            <w:shd w:fill="ffffff" w:val="clear"/>
            <w:tcMar>
              <w:top w:w="100.0" w:type="dxa"/>
              <w:left w:w="100.0" w:type="dxa"/>
              <w:bottom w:w="10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Access Layer</w:t>
            </w:r>
          </w:p>
        </w:tc>
        <w:tc>
          <w:tcPr>
            <w:shd w:fill="ffffff" w:val="clear"/>
            <w:tcMar>
              <w:top w:w="100.0" w:type="dxa"/>
              <w:left w:w="100.0" w:type="dxa"/>
              <w:bottom w:w="10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t>
            </w:r>
          </w:p>
        </w:tc>
        <w:tc>
          <w:tcPr>
            <w:shd w:fill="ffffff" w:val="clear"/>
            <w:tcMar>
              <w:top w:w="100.0" w:type="dxa"/>
              <w:left w:w="100.0" w:type="dxa"/>
              <w:bottom w:w="10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802.3, Wi-Fi 802.11</w:t>
            </w:r>
          </w:p>
        </w:tc>
        <w:tc>
          <w:tcPr>
            <w:shd w:fill="ffffff"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MAC addressing (Source &amp; Next-Hop MAC), media access control, and CRC frame check sequence.</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Physical</w:t>
            </w:r>
          </w:p>
        </w:tc>
        <w:tc>
          <w:tcPr>
            <w:shd w:fill="f8fafc"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Access Layer</w:t>
            </w:r>
          </w:p>
        </w:tc>
        <w:tc>
          <w:tcPr>
            <w:shd w:fill="f8fafc" w:val="clear"/>
            <w:tcMar>
              <w:top w:w="100.0" w:type="dxa"/>
              <w:left w:w="100.0" w:type="dxa"/>
              <w:bottom w:w="100.0" w:type="dxa"/>
              <w:right w:w="10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Bits</w:t>
            </w:r>
          </w:p>
        </w:tc>
        <w:tc>
          <w:tcPr>
            <w:shd w:fill="f8fafc" w:val="clear"/>
            <w:tcMar>
              <w:top w:w="100.0" w:type="dxa"/>
              <w:left w:w="100.0" w:type="dxa"/>
              <w:bottom w:w="100.0" w:type="dxa"/>
              <w:right w:w="10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Signals / Radio Frequency</w:t>
            </w:r>
          </w:p>
        </w:tc>
        <w:tc>
          <w:tcPr>
            <w:shd w:fill="f8fafc" w:val="clear"/>
            <w:tcMar>
              <w:top w:w="100.0" w:type="dxa"/>
              <w:left w:w="100.0" w:type="dxa"/>
              <w:bottom w:w="100.0" w:type="dxa"/>
              <w:right w:w="10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Transmission of raw bitstream over Wi-Fi RF carrier waves and optical fiber cables.</w:t>
            </w:r>
          </w:p>
        </w:tc>
      </w:tr>
    </w:tbl>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3. Simulation Scenario: Client Requesting Daily Outfit Recommendation</w:t>
      </w:r>
      <w:r w:rsidDel="00000000" w:rsidR="00000000" w:rsidRPr="00000000">
        <w:rPr>
          <w:rtl w:val="0"/>
        </w:rPr>
      </w:r>
    </w:p>
    <w:p w:rsidR="00000000" w:rsidDel="00000000" w:rsidP="00000000" w:rsidRDefault="00000000" w:rsidRPr="00000000" w14:paraId="0000003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Cisco Packet Tracer Simulation Mode, the packet journey for GET /api/v1/outfits/recommend was tracked step-by-step: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Step 1: Application &amp; Transport Layer Processing (Client Host):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The FitCheck client generates an HTTPS GET request. Transport layer allocates ephemeral Source Port 51234, sets Destination Port 443 (HTTPS), negotiates a 3-way TCP handshake, and numbers segments with Sequence/ACK numbers.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Step 2: Network &amp; Data Link Encapsulation: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The TCP segment is encapsulated into an IP packet with Source IP 192.168.1.10 and Destination IP 203.0.113.10. An ARP request resolves the default gateway router's MAC address to encapsulate the packet into an Ethernet frame.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Step 3: Routing &amp; Gateway NAT Traversal: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The edge router decapsulates Layer 2, examines the Layer 3 destination IP, performs Network Address Translation (NAT) to convert private IP to public IP, re-encapsulates into a WAN frame, and forwards to the cloud gateway.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Step 4: Server-Side De-encapsulation (FitCheck Backend Server): </w:t>
      </w:r>
      <w:r w:rsidDel="00000000" w:rsidR="00000000" w:rsidRPr="00000000">
        <w:rPr>
          <w:rFonts w:ascii="Cardo" w:cs="Cardo" w:eastAsia="Cardo" w:hAnsi="Cardo"/>
          <w:i w:val="0"/>
          <w:iCs w:val="0"/>
          <w:smallCaps w:val="0"/>
          <w:strike w:val="0"/>
          <w:color w:val="334155"/>
          <w:sz w:val="22"/>
          <w:szCs w:val="22"/>
          <w:u w:val="none"/>
          <w:shd w:fill="auto" w:val="clear"/>
          <w:vertAlign w:val="baseline"/>
          <w:rtl w:val="0"/>
        </w:rPr>
        <w:t xml:space="preserve">The server decapsulates from Physical bits → Ethernet Frame (verifies destination MAC) → IP Packet (verifies server IP) → TCP Segment (reassembles stream) → Application Data (parses JSON request).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334155"/>
          <w:sz w:val="22"/>
          <w:szCs w:val="22"/>
          <w:u w:val="none"/>
          <w:shd w:fill="auto" w:val="clear"/>
          <w:vertAlign w:val="baseline"/>
          <w:rtl w:val="0"/>
        </w:rPr>
        <w:t xml:space="preserve">Step 5: Cloud Processing &amp; Return Response: </w:t>
      </w: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The backend server interacts with the AI service and database, formulates a 200 OK JSON response containing clothing combos, encapsulates it in reverse order, and transmits back to the client.</w:t>
      </w:r>
      <w:r w:rsidDel="00000000" w:rsidR="00000000" w:rsidRPr="00000000">
        <w:rPr>
          <w:rtl w:val="0"/>
        </w:rPr>
      </w:r>
    </w:p>
    <w:p w:rsidR="00000000" w:rsidDel="00000000" w:rsidP="00000000" w:rsidRDefault="00000000" w:rsidRPr="00000000" w14:paraId="0000003D">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4. Comparative Analysis: OSI vs. TCP/IP Models in Software Practice</w:t>
      </w:r>
      <w:r w:rsidDel="00000000" w:rsidR="00000000" w:rsidRPr="00000000">
        <w:rPr>
          <w:rtl w:val="0"/>
        </w:rPr>
      </w:r>
    </w:p>
    <w:tbl>
      <w:tblPr>
        <w:tblStyle w:val="Table2"/>
        <w:tblW w:w="9936.0" w:type="dxa"/>
        <w:jc w:val="center"/>
        <w:tblBorders>
          <w:top w:color="cbd5e1" w:space="0" w:sz="4" w:val="single"/>
          <w:left w:color="000000" w:space="0" w:sz="0" w:val="nil"/>
          <w:bottom w:color="cbd5e1" w:space="0" w:sz="4" w:val="single"/>
          <w:right w:color="000000" w:space="0" w:sz="0" w:val="nil"/>
          <w:insideH w:color="cbd5e1"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e293b" w:val="clear"/>
            <w:tcMar>
              <w:top w:w="120.0" w:type="dxa"/>
              <w:left w:w="100.0" w:type="dxa"/>
              <w:bottom w:w="120.0" w:type="dxa"/>
              <w:right w:w="10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Comparison Criteria</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OSI Reference Model</w:t>
            </w:r>
            <w:r w:rsidDel="00000000" w:rsidR="00000000" w:rsidRPr="00000000">
              <w:rPr>
                <w:rtl w:val="0"/>
              </w:rPr>
            </w:r>
          </w:p>
        </w:tc>
        <w:tc>
          <w:tcPr>
            <w:shd w:fill="1e293b" w:val="clear"/>
            <w:tcMar>
              <w:top w:w="120.0" w:type="dxa"/>
              <w:left w:w="100.0" w:type="dxa"/>
              <w:bottom w:w="120.0" w:type="dxa"/>
              <w:right w:w="10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TCP/IP Protocol Model</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Architecture</w:t>
            </w:r>
          </w:p>
        </w:tc>
        <w:tc>
          <w:tcPr>
            <w:shd w:fill="f8fafc" w:val="clear"/>
            <w:tcMar>
              <w:top w:w="100.0" w:type="dxa"/>
              <w:left w:w="100.0" w:type="dxa"/>
              <w:bottom w:w="10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Distinct Layers (Application down to Physical)</w:t>
            </w:r>
          </w:p>
        </w:tc>
        <w:tc>
          <w:tcPr>
            <w:shd w:fill="f8fafc" w:val="clear"/>
            <w:tcMar>
              <w:top w:w="100.0" w:type="dxa"/>
              <w:left w:w="100.0" w:type="dxa"/>
              <w:bottom w:w="10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Functional Layers (Application, Transport, Internet, Network Access)</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w:t>
            </w:r>
          </w:p>
        </w:tc>
        <w:tc>
          <w:tcPr>
            <w:shd w:fill="ffffff" w:val="clear"/>
            <w:tcMar>
              <w:top w:w="100.0" w:type="dxa"/>
              <w:left w:w="100.0" w:type="dxa"/>
              <w:bottom w:w="10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and conceptual reference model</w:t>
            </w:r>
          </w:p>
        </w:tc>
        <w:tc>
          <w:tcPr>
            <w:shd w:fill="ffffff" w:val="clear"/>
            <w:tcMar>
              <w:top w:w="100.0" w:type="dxa"/>
              <w:left w:w="100.0" w:type="dxa"/>
              <w:bottom w:w="100.0" w:type="dxa"/>
              <w:right w:w="10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implementation-driven protocol suite</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Independence</w:t>
            </w:r>
          </w:p>
        </w:tc>
        <w:tc>
          <w:tcPr>
            <w:shd w:fill="f8fafc" w:val="clear"/>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Protocols are strictly independent of layers</w:t>
            </w:r>
          </w:p>
        </w:tc>
        <w:tc>
          <w:tcPr>
            <w:shd w:fill="f8fafc" w:val="clear"/>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Protocols are tightly integrated into the architecture</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&amp; Presentation</w:t>
            </w:r>
          </w:p>
        </w:tc>
        <w:tc>
          <w:tcPr>
            <w:shd w:fill="ffffff" w:val="clear"/>
            <w:tcMar>
              <w:top w:w="100.0" w:type="dxa"/>
              <w:left w:w="100.0" w:type="dxa"/>
              <w:bottom w:w="10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as separate explicit layers (Layers 5 &amp; 6)</w:t>
            </w:r>
          </w:p>
        </w:tc>
        <w:tc>
          <w:tcPr>
            <w:shd w:fill="ffffff" w:val="clear"/>
            <w:tcMar>
              <w:top w:w="100.0" w:type="dxa"/>
              <w:left w:w="100.0" w:type="dxa"/>
              <w:bottom w:w="100.0" w:type="dxa"/>
              <w:right w:w="10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into the Application Layer</w:t>
            </w:r>
          </w:p>
        </w:tc>
      </w:tr>
      <w:tr>
        <w:trPr>
          <w:cantSplit w:val="0"/>
          <w:tblHeader w:val="0"/>
        </w:trPr>
        <w:tc>
          <w:tcPr>
            <w:shd w:fill="f8fafc" w:val="clear"/>
            <w:tcMar>
              <w:top w:w="100.0" w:type="dxa"/>
              <w:left w:w="100.0" w:type="dxa"/>
              <w:bottom w:w="10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FitCheck Applicability</w:t>
            </w:r>
          </w:p>
        </w:tc>
        <w:tc>
          <w:tcPr>
            <w:shd w:fill="f8fafc" w:val="clear"/>
            <w:tcMar>
              <w:top w:w="100.0" w:type="dxa"/>
              <w:left w:w="100.0" w:type="dxa"/>
              <w:bottom w:w="10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for conceptual troubleshooting and educational analysis</w:t>
            </w:r>
          </w:p>
        </w:tc>
        <w:tc>
          <w:tcPr>
            <w:shd w:fill="f8fafc" w:val="clear"/>
            <w:tcMar>
              <w:top w:w="100.0" w:type="dxa"/>
              <w:left w:w="100.0" w:type="dxa"/>
              <w:bottom w:w="100.0" w:type="dxa"/>
              <w:right w:w="10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mirrors actual production cloud deployment and network traffic</w:t>
            </w:r>
          </w:p>
        </w:tc>
      </w:tr>
    </w:tbl>
    <w:p w:rsidR="00000000" w:rsidDel="00000000" w:rsidP="00000000" w:rsidRDefault="00000000" w:rsidRPr="00000000" w14:paraId="00000050">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Results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Network simulation successfully demonstrated end-to-end packet transmission for FitCheck application requests across all layers.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PDU inspection verified the encapsulation of Application payloads into TCP segments, IP packets, and Ethernet frames.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334155"/>
          <w:sz w:val="22"/>
          <w:szCs w:val="22"/>
          <w:u w:val="none"/>
          <w:shd w:fill="auto" w:val="clear"/>
          <w:vertAlign w:val="baseline"/>
          <w:rtl w:val="0"/>
        </w:rPr>
        <w:t xml:space="preserve">Simulation trace validated that TCP reliable delivery and DNS name resolution are essential for ensuring uninterrupted mobile-cloud synchronization.</w:t>
      </w:r>
    </w:p>
    <w:p w:rsidR="00000000" w:rsidDel="00000000" w:rsidP="00000000" w:rsidRDefault="00000000" w:rsidRPr="00000000" w14:paraId="00000054">
      <w:pPr>
        <w:keepNext w:val="1"/>
        <w:pBdr>
          <w:bottom w:color="3b82f6" w:space="4" w:sz="8"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e293b"/>
          <w:sz w:val="28"/>
          <w:szCs w:val="28"/>
          <w:rtl w:val="0"/>
        </w:rPr>
        <w:t xml:space="preserve">Conclusion</w:t>
      </w:r>
      <w:r w:rsidDel="00000000" w:rsidR="00000000" w:rsidRPr="00000000">
        <w:rPr>
          <w:rtl w:val="0"/>
        </w:rPr>
      </w:r>
    </w:p>
    <w:p w:rsidR="00000000" w:rsidDel="00000000" w:rsidP="00000000" w:rsidRDefault="00000000" w:rsidRPr="00000000" w14:paraId="000000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Simulating network communication models offers valuable insight into how distributed applications like FitCheck operate across physical and logical network boundaries. While the OSI 7-layer model provides a clear conceptual blueprint for understanding layered modularity and PDU encapsulation, the TCP/IP 4-layer model represents the practical implementation governing real-world internet communications, cloud routing, and API exchanges.</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4155"/>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