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FA8" w:rsidRDefault="005D2E2A" w:rsidP="005D2E2A">
      <w:pPr>
        <w:pStyle w:val="Heading1"/>
      </w:pPr>
      <w:bookmarkStart w:id="0" w:name="_GoBack"/>
      <w:r>
        <w:t>Qualtrics styling notes</w:t>
      </w:r>
    </w:p>
    <w:bookmarkEnd w:id="0"/>
    <w:p w:rsidR="005D2E2A" w:rsidRDefault="005D2E2A"/>
    <w:sectPr w:rsidR="005D2E2A" w:rsidSect="006C19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2A"/>
    <w:rsid w:val="005D2E2A"/>
    <w:rsid w:val="006C19D7"/>
    <w:rsid w:val="007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E83CF"/>
  <w14:defaultImageDpi w14:val="32767"/>
  <w15:chartTrackingRefBased/>
  <w15:docId w15:val="{46E0EBF9-1103-D243-81E2-55652047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Paterson</dc:creator>
  <cp:keywords/>
  <dc:description/>
  <cp:lastModifiedBy>Andy Paterson</cp:lastModifiedBy>
  <cp:revision>1</cp:revision>
  <dcterms:created xsi:type="dcterms:W3CDTF">2018-03-12T14:05:00Z</dcterms:created>
  <dcterms:modified xsi:type="dcterms:W3CDTF">2018-03-12T14:05:00Z</dcterms:modified>
</cp:coreProperties>
</file>