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0078D" w14:textId="16507167" w:rsidR="00610AE4" w:rsidRDefault="00CD601B">
      <w:r>
        <w:t>UVM Basics</w:t>
      </w:r>
    </w:p>
    <w:p w14:paraId="5B259D8C" w14:textId="77777777" w:rsidR="00CD601B" w:rsidRDefault="00CD601B"/>
    <w:sectPr w:rsidR="00CD6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AE4"/>
    <w:rsid w:val="00610AE4"/>
    <w:rsid w:val="00766A53"/>
    <w:rsid w:val="008D7BAD"/>
    <w:rsid w:val="00CD601B"/>
    <w:rsid w:val="00F06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8B059"/>
  <w15:chartTrackingRefBased/>
  <w15:docId w15:val="{C5AE74F3-21A6-4417-AC5E-CD9D3F66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A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Thishon J</dc:creator>
  <cp:keywords/>
  <dc:description/>
  <cp:lastModifiedBy>Thishon J</cp:lastModifiedBy>
  <cp:revision>4</cp:revision>
  <dcterms:created xsi:type="dcterms:W3CDTF">2026-01-25T19:10:00Z</dcterms:created>
  <dcterms:modified xsi:type="dcterms:W3CDTF">2026-01-25T19:24:00Z</dcterms:modified>
</cp:coreProperties>
</file>