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2BBE" w14:textId="22ED9D38" w:rsidR="00C876A9" w:rsidRPr="00CB55C8" w:rsidRDefault="005B0789" w:rsidP="00CB55C8">
      <w:pPr>
        <w:spacing w:after="360" w:line="390" w:lineRule="atLeast"/>
        <w:jc w:val="center"/>
        <w:rPr>
          <w:rFonts w:ascii="Open Sans" w:hAnsi="Open Sans" w:cs="Open Sans" w:hint="eastAsia"/>
          <w:b/>
          <w:bCs/>
          <w:sz w:val="30"/>
          <w:szCs w:val="30"/>
        </w:rPr>
      </w:pPr>
      <w:proofErr w:type="spellStart"/>
      <w:r w:rsidRPr="00B42DA7">
        <w:rPr>
          <w:rFonts w:ascii="Open Sans" w:eastAsia="Yu Gothic Light" w:hAnsi="Open Sans" w:cs="Open Sans"/>
          <w:b/>
          <w:bCs/>
          <w:sz w:val="30"/>
          <w:szCs w:val="30"/>
        </w:rPr>
        <w:t>TDengine</w:t>
      </w:r>
      <w:proofErr w:type="spellEnd"/>
      <w:r w:rsidR="00C876A9" w:rsidRPr="00B42DA7">
        <w:rPr>
          <w:rFonts w:ascii="Open Sans" w:eastAsia="Yu Gothic Light" w:hAnsi="Open Sans" w:cs="Open Sans"/>
          <w:b/>
          <w:bCs/>
          <w:sz w:val="30"/>
          <w:szCs w:val="30"/>
        </w:rPr>
        <w:t xml:space="preserve"> introduction</w:t>
      </w:r>
    </w:p>
    <w:p w14:paraId="25B0DF79" w14:textId="293D437B" w:rsidR="00C876A9" w:rsidRPr="00B42DA7" w:rsidRDefault="005B0789" w:rsidP="00CB55C8">
      <w:pPr>
        <w:spacing w:after="360" w:line="390" w:lineRule="atLeast"/>
        <w:rPr>
          <w:rFonts w:ascii="Open Sans" w:hAnsi="Open Sans" w:cs="Open Sans" w:hint="eastAsia"/>
          <w:szCs w:val="21"/>
        </w:rPr>
      </w:pPr>
      <w:proofErr w:type="spellStart"/>
      <w:r w:rsidRPr="00B42DA7">
        <w:rPr>
          <w:rFonts w:ascii="Open Sans" w:eastAsia="Yu Gothic Light" w:hAnsi="Open Sans" w:cs="Open Sans"/>
          <w:szCs w:val="21"/>
        </w:rPr>
        <w:t>TDengine</w:t>
      </w:r>
      <w:proofErr w:type="spellEnd"/>
      <w:r w:rsidR="00C876A9" w:rsidRPr="00B42DA7">
        <w:rPr>
          <w:rFonts w:ascii="Open Sans" w:eastAsia="Yu Gothic Light" w:hAnsi="Open Sans" w:cs="Open Sans"/>
          <w:szCs w:val="21"/>
        </w:rPr>
        <w:t xml:space="preserve"> is an open source time series database launched by </w:t>
      </w:r>
      <w:proofErr w:type="spellStart"/>
      <w:r w:rsidR="00C876A9" w:rsidRPr="00B42DA7">
        <w:rPr>
          <w:rFonts w:ascii="Open Sans" w:eastAsia="Yu Gothic Light" w:hAnsi="Open Sans" w:cs="Open Sans"/>
          <w:szCs w:val="21"/>
        </w:rPr>
        <w:t>Taosi</w:t>
      </w:r>
      <w:proofErr w:type="spellEnd"/>
      <w:r w:rsidR="00C876A9" w:rsidRPr="00B42DA7">
        <w:rPr>
          <w:rFonts w:ascii="Open Sans" w:eastAsia="Yu Gothic Light" w:hAnsi="Open Sans" w:cs="Open Sans"/>
          <w:szCs w:val="21"/>
        </w:rPr>
        <w:t xml:space="preserve"> data. It is also an efficient platform for storing, querying and analyzing time series databases. It is applicable to the Internet of things, industrial Internet, Internet of vehicles, it operation and maintenance, energy, finance and other fields. In terms of use, </w:t>
      </w:r>
      <w:proofErr w:type="spellStart"/>
      <w:r w:rsidRPr="00B42DA7">
        <w:rPr>
          <w:rFonts w:ascii="Open Sans" w:eastAsia="Yu Gothic Light" w:hAnsi="Open Sans" w:cs="Open Sans"/>
          <w:szCs w:val="21"/>
        </w:rPr>
        <w:t>TDengine</w:t>
      </w:r>
      <w:proofErr w:type="spellEnd"/>
      <w:r w:rsidR="00C876A9" w:rsidRPr="00B42DA7">
        <w:rPr>
          <w:rFonts w:ascii="Open Sans" w:eastAsia="Yu Gothic Light" w:hAnsi="Open Sans" w:cs="Open Sans"/>
          <w:szCs w:val="21"/>
        </w:rPr>
        <w:t xml:space="preserve"> provides an operation similar to the relational database </w:t>
      </w:r>
      <w:proofErr w:type="spellStart"/>
      <w:r w:rsidR="00C876A9" w:rsidRPr="00B42DA7">
        <w:rPr>
          <w:rFonts w:ascii="Open Sans" w:eastAsia="Yu Gothic Light" w:hAnsi="Open Sans" w:cs="Open Sans"/>
          <w:szCs w:val="21"/>
        </w:rPr>
        <w:t>mysql</w:t>
      </w:r>
      <w:proofErr w:type="spellEnd"/>
      <w:r w:rsidR="00C876A9" w:rsidRPr="00B42DA7">
        <w:rPr>
          <w:rFonts w:ascii="Open Sans" w:eastAsia="Yu Gothic Light" w:hAnsi="Open Sans" w:cs="Open Sans"/>
          <w:szCs w:val="21"/>
        </w:rPr>
        <w:t>, which is convenient for users to get started quickly.</w:t>
      </w:r>
    </w:p>
    <w:p w14:paraId="194B0B26" w14:textId="2E52A119" w:rsidR="00C876A9" w:rsidRPr="00B42DA7" w:rsidRDefault="00C876A9" w:rsidP="00CB55C8">
      <w:pPr>
        <w:spacing w:after="360" w:line="390" w:lineRule="atLeast"/>
        <w:rPr>
          <w:rFonts w:ascii="Open Sans" w:hAnsi="Open Sans" w:cs="Open Sans" w:hint="eastAsia"/>
          <w:szCs w:val="21"/>
        </w:rPr>
      </w:pPr>
      <w:r w:rsidRPr="00B42DA7">
        <w:rPr>
          <w:rFonts w:ascii="Open Sans" w:eastAsia="Yu Gothic Light" w:hAnsi="Open Sans" w:cs="Open Sans"/>
          <w:szCs w:val="21"/>
        </w:rPr>
        <w:t xml:space="preserve">In the 1970s and 1980s, Oracle and other companies launched relational databases in order to solve the informatization problems of banks and insurance companies, so they designed structured databases. Later, with the rise of the Internet, people found that the characteristics of Internet data are very different from those of bank data. They have a lot of unstructured data, such as data crawled by web crawlers and social media data. They are all unstructured, so NoSQL databases (such as HBase, </w:t>
      </w:r>
      <w:proofErr w:type="spellStart"/>
      <w:r w:rsidRPr="00B42DA7">
        <w:rPr>
          <w:rFonts w:ascii="Open Sans" w:eastAsia="Yu Gothic Light" w:hAnsi="Open Sans" w:cs="Open Sans"/>
          <w:szCs w:val="21"/>
        </w:rPr>
        <w:t>mongodb</w:t>
      </w:r>
      <w:proofErr w:type="spellEnd"/>
      <w:r w:rsidRPr="00B42DA7">
        <w:rPr>
          <w:rFonts w:ascii="Open Sans" w:eastAsia="Yu Gothic Light" w:hAnsi="Open Sans" w:cs="Open Sans"/>
          <w:szCs w:val="21"/>
        </w:rPr>
        <w:t xml:space="preserve">, etc.) appeared, and many Internet applications began to use NoSQL. In the 21st century, the Internet of things, the Internet of vehicles, and the industrial Internet have developed. The data characteristics of these scenes are "sequential" and will grow at a high speed. Both relational databases and NoSQL databases are not suitable for processing. Therefore, people have proposed a new way of "temporal database", and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is one of the special tools for processing the temporal data of Internet of things scenes. It enables a large number of devices and data collectors to produce TB or even Pb level data every day, which can be processed efficiently and in real time, monitor and warn the operation status of the business in real time, and excavate business value from big data.</w:t>
      </w:r>
    </w:p>
    <w:p w14:paraId="27D9C146" w14:textId="32FB06A3" w:rsidR="00C876A9" w:rsidRPr="00B42DA7" w:rsidRDefault="00C876A9" w:rsidP="00CB55C8">
      <w:pPr>
        <w:spacing w:after="360" w:line="390" w:lineRule="atLeast"/>
        <w:rPr>
          <w:rFonts w:ascii="Open Sans" w:hAnsi="Open Sans" w:cs="Open Sans" w:hint="eastAsia"/>
          <w:b/>
          <w:bCs/>
          <w:szCs w:val="21"/>
        </w:rPr>
      </w:pPr>
      <w:r w:rsidRPr="00B42DA7">
        <w:rPr>
          <w:rFonts w:ascii="Open Sans" w:eastAsia="Yu Gothic Light" w:hAnsi="Open Sans" w:cs="Open Sans"/>
          <w:b/>
          <w:bCs/>
          <w:szCs w:val="21"/>
        </w:rPr>
        <w:t>Functional advantages</w:t>
      </w:r>
    </w:p>
    <w:p w14:paraId="7208F9BE" w14:textId="633A6AC9" w:rsidR="00C876A9" w:rsidRPr="00B42DA7" w:rsidRDefault="00C876A9" w:rsidP="00CB55C8">
      <w:pPr>
        <w:spacing w:after="360" w:line="390" w:lineRule="atLeast"/>
        <w:rPr>
          <w:rFonts w:ascii="Open Sans" w:hAnsi="Open Sans" w:cs="Open Sans" w:hint="eastAsia"/>
          <w:szCs w:val="21"/>
        </w:rPr>
      </w:pPr>
      <w:r w:rsidRPr="00B42DA7">
        <w:rPr>
          <w:rFonts w:ascii="Open Sans" w:eastAsia="Yu Gothic Light" w:hAnsi="Open Sans" w:cs="Open Sans"/>
          <w:szCs w:val="21"/>
        </w:rPr>
        <w:t xml:space="preserve">One of the modules of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is </w:t>
      </w:r>
      <w:r w:rsidR="005B0789" w:rsidRPr="00B42DA7">
        <w:rPr>
          <w:rFonts w:ascii="Open Sans" w:eastAsia="Yu Gothic Light" w:hAnsi="Open Sans" w:cs="Open Sans"/>
          <w:szCs w:val="21"/>
        </w:rPr>
        <w:t>Time series</w:t>
      </w:r>
      <w:r w:rsidRPr="00B42DA7">
        <w:rPr>
          <w:rFonts w:ascii="Open Sans" w:eastAsia="Yu Gothic Light" w:hAnsi="Open Sans" w:cs="Open Sans"/>
          <w:szCs w:val="21"/>
        </w:rPr>
        <w:t xml:space="preserve"> database. At the same time, in order to reduce the complexity of research and development and the difficulty of system maintenance,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also provides cache, message queue, subscription, streaming computing and other functions, and provides a full stack technical solution for the processing of big data in the Internet of things and industrial Internet. It is an efficient and easy-to-use big data platform of the Internet of things. Compared with Hadoop and other typical big data platforms,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has the following distinct advantages:</w:t>
      </w:r>
    </w:p>
    <w:p w14:paraId="50B7446A"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lastRenderedPageBreak/>
        <w:t>More than 10 times of performance improvement:</w:t>
      </w:r>
      <w:r w:rsidRPr="00BD1684">
        <w:rPr>
          <w:rFonts w:ascii="Open Sans" w:eastAsia="Yu Gothic Light" w:hAnsi="Open Sans" w:cs="Open Sans"/>
          <w:szCs w:val="21"/>
        </w:rPr>
        <w:t xml:space="preserve"> an innovative data storage structure is defined. A single core can process at least 20000 requests per second, insert millions of data points, and read more than 10 million data points, which is more than 10 times faster than the existing general database.</w:t>
      </w:r>
    </w:p>
    <w:p w14:paraId="002DDC78"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t>The cost of hardware or cloud services is reduced to 1/5:</w:t>
      </w:r>
      <w:r w:rsidRPr="00BD1684">
        <w:rPr>
          <w:rFonts w:ascii="Open Sans" w:eastAsia="Yu Gothic Light" w:hAnsi="Open Sans" w:cs="Open Sans"/>
          <w:szCs w:val="21"/>
        </w:rPr>
        <w:t xml:space="preserve"> due to super performance, the computing resources are less than 1/5 of the general big data solution; Through column </w:t>
      </w:r>
      <w:r w:rsidR="005B0789" w:rsidRPr="00BD1684">
        <w:rPr>
          <w:rFonts w:ascii="Open Sans" w:eastAsia="Yu Gothic Light" w:hAnsi="Open Sans" w:cs="Open Sans"/>
          <w:szCs w:val="21"/>
        </w:rPr>
        <w:t>oriented</w:t>
      </w:r>
      <w:r w:rsidRPr="00BD1684">
        <w:rPr>
          <w:rFonts w:ascii="Open Sans" w:eastAsia="Yu Gothic Light" w:hAnsi="Open Sans" w:cs="Open Sans"/>
          <w:szCs w:val="21"/>
        </w:rPr>
        <w:t xml:space="preserve"> and advanced compression algorithm, storage occupies less than 1/10 of the general database.</w:t>
      </w:r>
    </w:p>
    <w:p w14:paraId="0FF5514F"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t>Full stack sequential data processing engine:</w:t>
      </w:r>
      <w:r w:rsidRPr="00BD1684">
        <w:rPr>
          <w:rFonts w:ascii="Open Sans" w:eastAsia="Yu Gothic Light" w:hAnsi="Open Sans" w:cs="Open Sans"/>
          <w:szCs w:val="21"/>
        </w:rPr>
        <w:t xml:space="preserve"> integrates database, message queue, cache, streaming computing and other functions. Applications do not need to integrate Kafka, </w:t>
      </w:r>
      <w:proofErr w:type="spellStart"/>
      <w:r w:rsidRPr="00BD1684">
        <w:rPr>
          <w:rFonts w:ascii="Open Sans" w:eastAsia="Yu Gothic Light" w:hAnsi="Open Sans" w:cs="Open Sans"/>
          <w:szCs w:val="21"/>
        </w:rPr>
        <w:t>redis</w:t>
      </w:r>
      <w:proofErr w:type="spellEnd"/>
      <w:r w:rsidRPr="00BD1684">
        <w:rPr>
          <w:rFonts w:ascii="Open Sans" w:eastAsia="Yu Gothic Light" w:hAnsi="Open Sans" w:cs="Open Sans"/>
          <w:szCs w:val="21"/>
        </w:rPr>
        <w:t xml:space="preserve">, HBase, spark, HDFS and other software, significantly reducing the complexity and cost of application development and maintenance. Seamless connection with third-party tools: without a line of code, it can be integrated with </w:t>
      </w:r>
      <w:proofErr w:type="spellStart"/>
      <w:r w:rsidRPr="00BD1684">
        <w:rPr>
          <w:rFonts w:ascii="Open Sans" w:eastAsia="Yu Gothic Light" w:hAnsi="Open Sans" w:cs="Open Sans"/>
          <w:szCs w:val="21"/>
        </w:rPr>
        <w:t>telegraf</w:t>
      </w:r>
      <w:proofErr w:type="spellEnd"/>
      <w:r w:rsidRPr="00BD1684">
        <w:rPr>
          <w:rFonts w:ascii="Open Sans" w:eastAsia="Yu Gothic Light" w:hAnsi="Open Sans" w:cs="Open Sans"/>
          <w:szCs w:val="21"/>
        </w:rPr>
        <w:t xml:space="preserve">, </w:t>
      </w:r>
      <w:proofErr w:type="spellStart"/>
      <w:r w:rsidRPr="00BD1684">
        <w:rPr>
          <w:rFonts w:ascii="Open Sans" w:eastAsia="Yu Gothic Light" w:hAnsi="Open Sans" w:cs="Open Sans"/>
          <w:szCs w:val="21"/>
        </w:rPr>
        <w:t>grafana</w:t>
      </w:r>
      <w:proofErr w:type="spellEnd"/>
      <w:r w:rsidRPr="00BD1684">
        <w:rPr>
          <w:rFonts w:ascii="Open Sans" w:eastAsia="Yu Gothic Light" w:hAnsi="Open Sans" w:cs="Open Sans"/>
          <w:szCs w:val="21"/>
        </w:rPr>
        <w:t xml:space="preserve">, MATLAB, R. In the future, </w:t>
      </w:r>
      <w:proofErr w:type="spellStart"/>
      <w:r w:rsidRPr="00BD1684">
        <w:rPr>
          <w:rFonts w:ascii="Open Sans" w:eastAsia="Yu Gothic Light" w:hAnsi="Open Sans" w:cs="Open Sans"/>
          <w:szCs w:val="21"/>
        </w:rPr>
        <w:t>mqtt</w:t>
      </w:r>
      <w:proofErr w:type="spellEnd"/>
      <w:r w:rsidRPr="00BD1684">
        <w:rPr>
          <w:rFonts w:ascii="Open Sans" w:eastAsia="Yu Gothic Light" w:hAnsi="Open Sans" w:cs="Open Sans"/>
          <w:szCs w:val="21"/>
        </w:rPr>
        <w:t>, OPC, Hadoop, spark, etc. will be supported, and Bi tools will also be seamlessly connected.</w:t>
      </w:r>
    </w:p>
    <w:p w14:paraId="22FD9433"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t>Powerful analysis function:</w:t>
      </w:r>
      <w:r w:rsidRPr="00BD1684">
        <w:rPr>
          <w:rFonts w:ascii="Open Sans" w:eastAsia="Yu Gothic Light" w:hAnsi="Open Sans" w:cs="Open Sans"/>
          <w:szCs w:val="21"/>
        </w:rPr>
        <w:t xml:space="preserve"> whether it is data ten years ago or one second ago, you can query it within a specified time range. Data can be aggregated on the timeline or on multiple devices. Ad hoc query can be carried out at any time through shell, python, R, MATLAB.</w:t>
      </w:r>
    </w:p>
    <w:p w14:paraId="1EECDF87"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t>High availability and horizontal scalability:</w:t>
      </w:r>
      <w:r w:rsidRPr="00BD1684">
        <w:rPr>
          <w:rFonts w:ascii="Open Sans" w:eastAsia="Yu Gothic Light" w:hAnsi="Open Sans" w:cs="Open Sans"/>
          <w:szCs w:val="21"/>
        </w:rPr>
        <w:t xml:space="preserve"> through distributed architecture and consistency algorithms, and through multiple replication and clustering features, </w:t>
      </w:r>
      <w:proofErr w:type="spellStart"/>
      <w:r w:rsidR="005B0789" w:rsidRPr="00BD1684">
        <w:rPr>
          <w:rFonts w:ascii="Open Sans" w:eastAsia="Yu Gothic Light" w:hAnsi="Open Sans" w:cs="Open Sans"/>
          <w:szCs w:val="21"/>
        </w:rPr>
        <w:t>TDengine</w:t>
      </w:r>
      <w:proofErr w:type="spellEnd"/>
      <w:r w:rsidRPr="00BD1684">
        <w:rPr>
          <w:rFonts w:ascii="Open Sans" w:eastAsia="Yu Gothic Light" w:hAnsi="Open Sans" w:cs="Open Sans"/>
          <w:szCs w:val="21"/>
        </w:rPr>
        <w:t xml:space="preserve"> ensures high availability and horizontal scalability to support mission critical applications.</w:t>
      </w:r>
    </w:p>
    <w:p w14:paraId="05FDE0EB" w14:textId="77777777" w:rsidR="00BD1684" w:rsidRPr="00BD1684" w:rsidRDefault="00C876A9" w:rsidP="00CB55C8">
      <w:pPr>
        <w:pStyle w:val="a3"/>
        <w:numPr>
          <w:ilvl w:val="0"/>
          <w:numId w:val="4"/>
        </w:numPr>
        <w:spacing w:after="360" w:line="390" w:lineRule="atLeast"/>
        <w:ind w:firstLineChars="0"/>
        <w:rPr>
          <w:rFonts w:ascii="Open Sans" w:hAnsi="Open Sans" w:cs="Open Sans"/>
          <w:szCs w:val="21"/>
        </w:rPr>
      </w:pPr>
      <w:r w:rsidRPr="00FB526D">
        <w:rPr>
          <w:rFonts w:ascii="Open Sans" w:eastAsia="Yu Gothic Light" w:hAnsi="Open Sans" w:cs="Open Sans"/>
          <w:b/>
          <w:bCs/>
          <w:szCs w:val="21"/>
        </w:rPr>
        <w:t xml:space="preserve">Zero operation and maintenance cost and zero learning cost: </w:t>
      </w:r>
      <w:r w:rsidRPr="00BD1684">
        <w:rPr>
          <w:rFonts w:ascii="Open Sans" w:eastAsia="Yu Gothic Light" w:hAnsi="Open Sans" w:cs="Open Sans"/>
          <w:szCs w:val="21"/>
        </w:rPr>
        <w:t xml:space="preserve">the installation and cluster can be completed in a few seconds without any dependence. There is no need to divide the database and table. The system operation status monitoring can be seamlessly integrated with </w:t>
      </w:r>
      <w:proofErr w:type="spellStart"/>
      <w:r w:rsidRPr="00BD1684">
        <w:rPr>
          <w:rFonts w:ascii="Open Sans" w:eastAsia="Yu Gothic Light" w:hAnsi="Open Sans" w:cs="Open Sans"/>
          <w:szCs w:val="21"/>
        </w:rPr>
        <w:t>grafana</w:t>
      </w:r>
      <w:proofErr w:type="spellEnd"/>
      <w:r w:rsidRPr="00BD1684">
        <w:rPr>
          <w:rFonts w:ascii="Open Sans" w:eastAsia="Yu Gothic Light" w:hAnsi="Open Sans" w:cs="Open Sans"/>
          <w:szCs w:val="21"/>
        </w:rPr>
        <w:t xml:space="preserve"> or other operation and maintenance tools for real-time backup. Similar to standard SQL, it supports restful, python, Java, c/</w:t>
      </w:r>
      <w:proofErr w:type="spellStart"/>
      <w:r w:rsidRPr="00BD1684">
        <w:rPr>
          <w:rFonts w:ascii="Open Sans" w:eastAsia="Yu Gothic Light" w:hAnsi="Open Sans" w:cs="Open Sans"/>
          <w:szCs w:val="21"/>
        </w:rPr>
        <w:t>c++</w:t>
      </w:r>
      <w:proofErr w:type="spellEnd"/>
      <w:r w:rsidRPr="00BD1684">
        <w:rPr>
          <w:rFonts w:ascii="Open Sans" w:eastAsia="Yu Gothic Light" w:hAnsi="Open Sans" w:cs="Open Sans"/>
          <w:szCs w:val="21"/>
        </w:rPr>
        <w:t xml:space="preserve">, c#, go, node JS and other programming languages, the use method is similar to MySQL, with zero </w:t>
      </w:r>
      <w:r w:rsidRPr="00BD1684">
        <w:rPr>
          <w:rFonts w:ascii="Open Sans" w:eastAsia="Yu Gothic Light" w:hAnsi="Open Sans" w:cs="Open Sans"/>
          <w:szCs w:val="21"/>
        </w:rPr>
        <w:lastRenderedPageBreak/>
        <w:t>learning cost.</w:t>
      </w:r>
    </w:p>
    <w:p w14:paraId="74C7FAB5" w14:textId="3E48B2BD" w:rsidR="00C876A9" w:rsidRPr="00BD1684" w:rsidRDefault="00C876A9" w:rsidP="00CB55C8">
      <w:pPr>
        <w:pStyle w:val="a3"/>
        <w:numPr>
          <w:ilvl w:val="0"/>
          <w:numId w:val="4"/>
        </w:numPr>
        <w:spacing w:after="360" w:line="390" w:lineRule="atLeast"/>
        <w:ind w:firstLineChars="0"/>
        <w:rPr>
          <w:rFonts w:ascii="Open Sans" w:hAnsi="Open Sans" w:cs="Open Sans" w:hint="eastAsia"/>
          <w:szCs w:val="21"/>
        </w:rPr>
      </w:pPr>
      <w:r w:rsidRPr="00FB526D">
        <w:rPr>
          <w:rFonts w:ascii="Open Sans" w:eastAsia="Yu Gothic Light" w:hAnsi="Open Sans" w:cs="Open Sans"/>
          <w:b/>
          <w:bCs/>
          <w:szCs w:val="21"/>
        </w:rPr>
        <w:t>Core open source:</w:t>
      </w:r>
      <w:r w:rsidRPr="00BD1684">
        <w:rPr>
          <w:rFonts w:ascii="Open Sans" w:eastAsia="Yu Gothic Light" w:hAnsi="Open Sans" w:cs="Open Sans"/>
          <w:szCs w:val="21"/>
        </w:rPr>
        <w:t xml:space="preserve"> in addition to some auxiliary functions, the core of </w:t>
      </w:r>
      <w:proofErr w:type="spellStart"/>
      <w:r w:rsidR="005B0789" w:rsidRPr="00BD1684">
        <w:rPr>
          <w:rFonts w:ascii="Open Sans" w:eastAsia="Yu Gothic Light" w:hAnsi="Open Sans" w:cs="Open Sans"/>
          <w:szCs w:val="21"/>
        </w:rPr>
        <w:t>TDengine</w:t>
      </w:r>
      <w:proofErr w:type="spellEnd"/>
      <w:r w:rsidRPr="00BD1684">
        <w:rPr>
          <w:rFonts w:ascii="Open Sans" w:eastAsia="Yu Gothic Light" w:hAnsi="Open Sans" w:cs="Open Sans"/>
          <w:szCs w:val="21"/>
        </w:rPr>
        <w:t xml:space="preserve"> is open source. Enterprises will no longer be bound by databases. This makes the ecosystem stronger, the products more stable, and the developer community more active.</w:t>
      </w:r>
    </w:p>
    <w:p w14:paraId="585DA585" w14:textId="095A0F4D" w:rsidR="00C876A9" w:rsidRPr="00B42DA7" w:rsidRDefault="00C876A9" w:rsidP="00CB55C8">
      <w:pPr>
        <w:spacing w:after="360" w:line="390" w:lineRule="atLeast"/>
        <w:rPr>
          <w:rFonts w:ascii="Open Sans" w:hAnsi="Open Sans" w:cs="Open Sans" w:hint="eastAsia"/>
          <w:b/>
          <w:bCs/>
          <w:szCs w:val="21"/>
        </w:rPr>
      </w:pPr>
      <w:r w:rsidRPr="00B42DA7">
        <w:rPr>
          <w:rFonts w:ascii="Open Sans" w:eastAsia="Yu Gothic Light" w:hAnsi="Open Sans" w:cs="Open Sans"/>
          <w:b/>
          <w:bCs/>
          <w:szCs w:val="21"/>
        </w:rPr>
        <w:t>Application scenario</w:t>
      </w:r>
    </w:p>
    <w:p w14:paraId="76923C34" w14:textId="5F09A249" w:rsidR="00C876A9" w:rsidRPr="00B42DA7" w:rsidRDefault="00C876A9" w:rsidP="00CB55C8">
      <w:pPr>
        <w:spacing w:after="360" w:line="390" w:lineRule="atLeast"/>
        <w:rPr>
          <w:rFonts w:ascii="Open Sans" w:hAnsi="Open Sans" w:cs="Open Sans" w:hint="eastAsia"/>
          <w:szCs w:val="21"/>
        </w:rPr>
      </w:pPr>
      <w:r w:rsidRPr="00B42DA7">
        <w:rPr>
          <w:rFonts w:ascii="Open Sans" w:eastAsia="Yu Gothic Light" w:hAnsi="Open Sans" w:cs="Open Sans"/>
          <w:szCs w:val="21"/>
        </w:rPr>
        <w:t xml:space="preserve">As an Internet of things (IOT) big data platform,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is applicable to almost all IOT application scenarios, as well as some </w:t>
      </w:r>
      <w:r w:rsidR="005B0789" w:rsidRPr="00B42DA7">
        <w:rPr>
          <w:rFonts w:ascii="Open Sans" w:eastAsia="Yu Gothic Light" w:hAnsi="Open Sans" w:cs="Open Sans"/>
          <w:szCs w:val="21"/>
        </w:rPr>
        <w:t>time series</w:t>
      </w:r>
      <w:r w:rsidRPr="00B42DA7">
        <w:rPr>
          <w:rFonts w:ascii="Open Sans" w:eastAsia="Yu Gothic Light" w:hAnsi="Open Sans" w:cs="Open Sans"/>
          <w:szCs w:val="21"/>
        </w:rPr>
        <w:t xml:space="preserve"> data scenarios other than the Internet of things, such as CRM, ERP and other systems. As a basic software, </w:t>
      </w:r>
      <w:proofErr w:type="spellStart"/>
      <w:r w:rsidR="005B0789" w:rsidRPr="00B42DA7">
        <w:rPr>
          <w:rFonts w:ascii="Open Sans" w:eastAsia="Yu Gothic Light" w:hAnsi="Open Sans" w:cs="Open Sans"/>
          <w:szCs w:val="21"/>
        </w:rPr>
        <w:t>TDengine</w:t>
      </w:r>
      <w:proofErr w:type="spellEnd"/>
      <w:r w:rsidRPr="00B42DA7">
        <w:rPr>
          <w:rFonts w:ascii="Open Sans" w:eastAsia="Yu Gothic Light" w:hAnsi="Open Sans" w:cs="Open Sans"/>
          <w:szCs w:val="21"/>
        </w:rPr>
        <w:t xml:space="preserve"> has a wide range of applications. In principle, it can be used in all places where machines, equipment and sensors are used to collect data.</w:t>
      </w:r>
    </w:p>
    <w:p w14:paraId="7A6C709C" w14:textId="77777777" w:rsidR="00CB55C8" w:rsidRDefault="00C876A9" w:rsidP="00CB55C8">
      <w:pPr>
        <w:spacing w:after="360" w:line="390" w:lineRule="atLeast"/>
        <w:rPr>
          <w:rFonts w:ascii="Open Sans" w:hAnsi="Open Sans" w:cs="Open Sans"/>
          <w:szCs w:val="21"/>
        </w:rPr>
      </w:pPr>
      <w:r w:rsidRPr="00B42DA7">
        <w:rPr>
          <w:rFonts w:ascii="Open Sans" w:eastAsia="Yu Gothic Light" w:hAnsi="Open Sans" w:cs="Open Sans"/>
          <w:szCs w:val="21"/>
        </w:rPr>
        <w:t>Some specific application scenarios are listed below:</w:t>
      </w:r>
    </w:p>
    <w:p w14:paraId="1AE32FA7"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Public safety: online records, call records, individual tracking, interval screening</w:t>
      </w:r>
    </w:p>
    <w:p w14:paraId="5C37ABEE"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Power industry: centralized monitoring of smart meters, power grids and power generation equipment</w:t>
      </w:r>
    </w:p>
    <w:p w14:paraId="3064B16A" w14:textId="1C84D4A3"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Communication industry: telephone bill details, user behavior, base station / communication equipment monitoring</w:t>
      </w:r>
    </w:p>
    <w:p w14:paraId="44C27104"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Financial industry: transaction records, access records, ATM, POS machine monitoring</w:t>
      </w:r>
    </w:p>
    <w:p w14:paraId="4C32B708"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Travel tools: real time monitoring of train / car / taxi / plane / bicycle</w:t>
      </w:r>
    </w:p>
    <w:p w14:paraId="142CDE5C"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Transportation industry: real time road conditions, intersection flow monitoring, checkpoint data;</w:t>
      </w:r>
    </w:p>
    <w:p w14:paraId="6933580B"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Petroleum and petrochemical: real time monitoring of oil wells, transportation pipelines and transportation fleets</w:t>
      </w:r>
    </w:p>
    <w:p w14:paraId="17E3EAF9"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lastRenderedPageBreak/>
        <w:t>Internet: server / application monitoring, user access log, advertisement click log</w:t>
      </w:r>
    </w:p>
    <w:p w14:paraId="2C730B05"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Logistics industry: tracking and monitoring of vehicles and containers</w:t>
      </w:r>
    </w:p>
    <w:p w14:paraId="18B8AC45"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Environmental monitoring: weather, air, hydrology, geological environment and other monitoring;</w:t>
      </w:r>
    </w:p>
    <w:p w14:paraId="29AEDBCE"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Internet of things: elevators, boilers, machinery, water meters, gas meters and other networking equipment</w:t>
      </w:r>
    </w:p>
    <w:p w14:paraId="2554D40D" w14:textId="77777777" w:rsidR="00BD1684" w:rsidRPr="00BD1684" w:rsidRDefault="00C876A9" w:rsidP="004022A5">
      <w:pPr>
        <w:pStyle w:val="a3"/>
        <w:spacing w:after="360" w:line="390" w:lineRule="atLeast"/>
        <w:ind w:left="840" w:firstLineChars="0" w:firstLine="0"/>
        <w:rPr>
          <w:rFonts w:ascii="Open Sans" w:hAnsi="Open Sans" w:cs="Open Sans"/>
          <w:szCs w:val="21"/>
        </w:rPr>
      </w:pPr>
      <w:r w:rsidRPr="00BD1684">
        <w:rPr>
          <w:rFonts w:ascii="Open Sans" w:eastAsia="Yu Gothic Light" w:hAnsi="Open Sans" w:cs="Open Sans"/>
          <w:szCs w:val="21"/>
        </w:rPr>
        <w:t>Military industry: data acquisition and storage of various military equipment</w:t>
      </w:r>
    </w:p>
    <w:p w14:paraId="0D9932BD" w14:textId="23A252F2" w:rsidR="00C876A9" w:rsidRPr="00BD1684" w:rsidRDefault="00C876A9" w:rsidP="004022A5">
      <w:pPr>
        <w:pStyle w:val="a3"/>
        <w:spacing w:after="360" w:line="390" w:lineRule="atLeast"/>
        <w:ind w:left="840" w:firstLineChars="0" w:firstLine="0"/>
        <w:rPr>
          <w:rFonts w:ascii="Open Sans" w:hAnsi="Open Sans" w:cs="Open Sans" w:hint="eastAsia"/>
          <w:szCs w:val="21"/>
        </w:rPr>
      </w:pPr>
      <w:r w:rsidRPr="00BD1684">
        <w:rPr>
          <w:rFonts w:ascii="Open Sans" w:eastAsia="Yu Gothic Light" w:hAnsi="Open Sans" w:cs="Open Sans"/>
          <w:szCs w:val="21"/>
        </w:rPr>
        <w:t>Manufacturing: production process control, process data, supply chain data collection and analysis</w:t>
      </w:r>
    </w:p>
    <w:p w14:paraId="2828DCB2" w14:textId="13757EAB" w:rsidR="00C876A9" w:rsidRPr="00B42DA7" w:rsidRDefault="00C876A9" w:rsidP="00CB55C8">
      <w:pPr>
        <w:spacing w:after="360" w:line="390" w:lineRule="atLeast"/>
        <w:rPr>
          <w:rFonts w:ascii="Open Sans" w:hAnsi="Open Sans" w:cs="Open Sans" w:hint="eastAsia"/>
          <w:b/>
          <w:bCs/>
          <w:szCs w:val="21"/>
        </w:rPr>
      </w:pPr>
      <w:r w:rsidRPr="00B42DA7">
        <w:rPr>
          <w:rFonts w:ascii="Open Sans" w:eastAsia="Yu Gothic Light" w:hAnsi="Open Sans" w:cs="Open Sans"/>
          <w:b/>
          <w:bCs/>
          <w:szCs w:val="21"/>
        </w:rPr>
        <w:t xml:space="preserve">Write storage policy of </w:t>
      </w:r>
      <w:proofErr w:type="spellStart"/>
      <w:r w:rsidR="005B0789" w:rsidRPr="00B42DA7">
        <w:rPr>
          <w:rFonts w:ascii="Open Sans" w:eastAsia="Yu Gothic Light" w:hAnsi="Open Sans" w:cs="Open Sans"/>
          <w:b/>
          <w:bCs/>
          <w:szCs w:val="21"/>
        </w:rPr>
        <w:t>TDengine</w:t>
      </w:r>
      <w:proofErr w:type="spellEnd"/>
    </w:p>
    <w:p w14:paraId="7E1F29C8" w14:textId="77777777" w:rsidR="00FB526D" w:rsidRPr="00FB526D" w:rsidRDefault="00C876A9" w:rsidP="00CB55C8">
      <w:pPr>
        <w:pStyle w:val="a3"/>
        <w:numPr>
          <w:ilvl w:val="0"/>
          <w:numId w:val="5"/>
        </w:numPr>
        <w:spacing w:after="360" w:line="390" w:lineRule="atLeast"/>
        <w:ind w:firstLineChars="0"/>
        <w:rPr>
          <w:rFonts w:ascii="Open Sans" w:hAnsi="Open Sans" w:cs="Open Sans"/>
          <w:szCs w:val="21"/>
        </w:rPr>
      </w:pPr>
      <w:r w:rsidRPr="00FB526D">
        <w:rPr>
          <w:rFonts w:ascii="Open Sans" w:eastAsia="Yu Gothic Light" w:hAnsi="Open Sans" w:cs="Open Sans"/>
          <w:szCs w:val="21"/>
        </w:rPr>
        <w:t xml:space="preserve">Single point write: Based on the characteristics of time series data, unlike many time series databases, </w:t>
      </w:r>
      <w:proofErr w:type="spellStart"/>
      <w:r w:rsidR="005B0789" w:rsidRPr="00FB526D">
        <w:rPr>
          <w:rFonts w:ascii="Open Sans" w:eastAsia="Yu Gothic Light" w:hAnsi="Open Sans" w:cs="Open Sans"/>
          <w:szCs w:val="21"/>
        </w:rPr>
        <w:t>TDengine</w:t>
      </w:r>
      <w:proofErr w:type="spellEnd"/>
      <w:r w:rsidRPr="00FB526D">
        <w:rPr>
          <w:rFonts w:ascii="Open Sans" w:eastAsia="Yu Gothic Light" w:hAnsi="Open Sans" w:cs="Open Sans"/>
          <w:szCs w:val="21"/>
        </w:rPr>
        <w:t xml:space="preserve"> stores the data of each collection point as an independent table in the database. In this way, for the data of a collection point, whether in memory or hard disk, the data points are stored continuously on the medi</w:t>
      </w:r>
      <w:r w:rsidR="005B0789" w:rsidRPr="00FB526D">
        <w:rPr>
          <w:rFonts w:ascii="Open Sans" w:eastAsia="Yu Gothic Light" w:hAnsi="Open Sans" w:cs="Open Sans"/>
          <w:szCs w:val="21"/>
        </w:rPr>
        <w:t>um</w:t>
      </w:r>
      <w:r w:rsidRPr="00FB526D">
        <w:rPr>
          <w:rFonts w:ascii="Open Sans" w:eastAsia="Yu Gothic Light" w:hAnsi="Open Sans" w:cs="Open Sans"/>
          <w:szCs w:val="21"/>
        </w:rPr>
        <w:t xml:space="preserve"> </w:t>
      </w:r>
      <w:proofErr w:type="spellStart"/>
      <w:r w:rsidR="005B0789" w:rsidRPr="00FB526D">
        <w:rPr>
          <w:rFonts w:ascii="Open Sans" w:eastAsia="Yu Gothic Light" w:hAnsi="Open Sans" w:cs="Open Sans"/>
          <w:szCs w:val="21"/>
        </w:rPr>
        <w:t>TDengine</w:t>
      </w:r>
      <w:proofErr w:type="spellEnd"/>
      <w:r w:rsidRPr="00FB526D">
        <w:rPr>
          <w:rFonts w:ascii="Open Sans" w:eastAsia="Yu Gothic Light" w:hAnsi="Open Sans" w:cs="Open Sans"/>
          <w:szCs w:val="21"/>
        </w:rPr>
        <w:t>, which greatly reduces random reading operations, reduces the number of IO operations, and improves the reading and query efficiency by an order of magnitude. Moreover, because the process of data generation by different data acquisition devices is completely independent, each device only generates its own data, and there is only one writer for a table. In this way, each table can be written without lock, and the writing speed can be greatly improved</w:t>
      </w:r>
    </w:p>
    <w:p w14:paraId="2DF72331" w14:textId="77777777" w:rsidR="00FB526D" w:rsidRPr="00FB526D" w:rsidRDefault="00C876A9" w:rsidP="00CB55C8">
      <w:pPr>
        <w:pStyle w:val="a3"/>
        <w:numPr>
          <w:ilvl w:val="0"/>
          <w:numId w:val="5"/>
        </w:numPr>
        <w:spacing w:after="360" w:line="390" w:lineRule="atLeast"/>
        <w:ind w:firstLineChars="0"/>
        <w:rPr>
          <w:rFonts w:ascii="Open Sans" w:hAnsi="Open Sans" w:cs="Open Sans"/>
          <w:szCs w:val="21"/>
        </w:rPr>
      </w:pPr>
      <w:r w:rsidRPr="00FB526D">
        <w:rPr>
          <w:rFonts w:ascii="Open Sans" w:eastAsia="Yu Gothic Light" w:hAnsi="Open Sans" w:cs="Open Sans"/>
          <w:szCs w:val="21"/>
        </w:rPr>
        <w:t xml:space="preserve">Continuous storage: secondly, for a data acquisition point, because the data it generates is sequential, </w:t>
      </w:r>
      <w:r w:rsidR="005B0789" w:rsidRPr="00FB526D">
        <w:rPr>
          <w:rFonts w:ascii="Open Sans" w:eastAsia="Yu Gothic Light" w:hAnsi="Open Sans" w:cs="Open Sans"/>
          <w:szCs w:val="21"/>
        </w:rPr>
        <w:t>it is a natural sort data structures</w:t>
      </w:r>
      <w:r w:rsidRPr="00FB526D">
        <w:rPr>
          <w:rFonts w:ascii="Open Sans" w:eastAsia="Yu Gothic Light" w:hAnsi="Open Sans" w:cs="Open Sans"/>
          <w:szCs w:val="21"/>
        </w:rPr>
        <w:t>. Therefore, the subsequent writing methods are implemented by orderly append, which can give full play to the performance of the hard disk and further improve the data writing speed.</w:t>
      </w:r>
    </w:p>
    <w:p w14:paraId="7732E792" w14:textId="77777777" w:rsidR="00FB526D" w:rsidRPr="00FB526D" w:rsidRDefault="00C876A9" w:rsidP="00CB55C8">
      <w:pPr>
        <w:pStyle w:val="a3"/>
        <w:numPr>
          <w:ilvl w:val="0"/>
          <w:numId w:val="5"/>
        </w:numPr>
        <w:spacing w:after="360" w:line="390" w:lineRule="atLeast"/>
        <w:ind w:firstLineChars="0"/>
        <w:rPr>
          <w:rFonts w:ascii="Open Sans" w:hAnsi="Open Sans" w:cs="Open Sans"/>
          <w:szCs w:val="21"/>
        </w:rPr>
      </w:pPr>
      <w:r w:rsidRPr="00FB526D">
        <w:rPr>
          <w:rFonts w:ascii="Open Sans" w:eastAsia="Yu Gothic Light" w:hAnsi="Open Sans" w:cs="Open Sans"/>
          <w:szCs w:val="21"/>
        </w:rPr>
        <w:t>Super Table</w:t>
      </w:r>
      <w:r w:rsidR="00B42DA7" w:rsidRPr="00FB526D">
        <w:rPr>
          <w:rFonts w:ascii="Open Sans" w:hAnsi="Open Sans" w:cs="Open Sans" w:hint="eastAsia"/>
          <w:szCs w:val="21"/>
        </w:rPr>
        <w:t>:</w:t>
      </w:r>
      <w:r w:rsidR="00B42DA7" w:rsidRPr="00FB526D">
        <w:rPr>
          <w:rFonts w:ascii="Open Sans" w:hAnsi="Open Sans" w:cs="Open Sans"/>
          <w:szCs w:val="21"/>
        </w:rPr>
        <w:t xml:space="preserve"> </w:t>
      </w:r>
      <w:proofErr w:type="spellStart"/>
      <w:r w:rsidR="005B0789" w:rsidRPr="00FB526D">
        <w:rPr>
          <w:rFonts w:ascii="Open Sans" w:eastAsia="Yu Gothic Light" w:hAnsi="Open Sans" w:cs="Open Sans"/>
          <w:szCs w:val="21"/>
        </w:rPr>
        <w:t>TDengine</w:t>
      </w:r>
      <w:proofErr w:type="spellEnd"/>
      <w:r w:rsidRPr="00FB526D">
        <w:rPr>
          <w:rFonts w:ascii="Open Sans" w:eastAsia="Yu Gothic Light" w:hAnsi="Open Sans" w:cs="Open Sans"/>
          <w:szCs w:val="21"/>
        </w:rPr>
        <w:t xml:space="preserve"> each device corresponds to a table. However, there is no </w:t>
      </w:r>
      <w:r w:rsidRPr="00FB526D">
        <w:rPr>
          <w:rFonts w:ascii="Open Sans" w:eastAsia="Yu Gothic Light" w:hAnsi="Open Sans" w:cs="Open Sans"/>
          <w:szCs w:val="21"/>
        </w:rPr>
        <w:lastRenderedPageBreak/>
        <w:t>need to write information such as device address number to the disk. So they put many tables together to become a super table, and then directly use address number and other information to filter when querying</w:t>
      </w:r>
    </w:p>
    <w:p w14:paraId="6CACD7D9" w14:textId="2F5551E1" w:rsidR="00C876A9" w:rsidRPr="00FB526D" w:rsidRDefault="00C876A9" w:rsidP="00CB55C8">
      <w:pPr>
        <w:pStyle w:val="a3"/>
        <w:numPr>
          <w:ilvl w:val="0"/>
          <w:numId w:val="5"/>
        </w:numPr>
        <w:spacing w:after="360" w:line="390" w:lineRule="atLeast"/>
        <w:ind w:firstLineChars="0"/>
        <w:rPr>
          <w:rFonts w:ascii="Open Sans" w:hAnsi="Open Sans" w:cs="Open Sans" w:hint="eastAsia"/>
          <w:szCs w:val="21"/>
        </w:rPr>
      </w:pPr>
      <w:r w:rsidRPr="00FB526D">
        <w:rPr>
          <w:rFonts w:ascii="Open Sans" w:eastAsia="Yu Gothic Light" w:hAnsi="Open Sans" w:cs="Open Sans"/>
          <w:szCs w:val="21"/>
        </w:rPr>
        <w:t>Column compression</w:t>
      </w:r>
      <w:r w:rsidR="00B42DA7" w:rsidRPr="00FB526D">
        <w:rPr>
          <w:rFonts w:ascii="Open Sans" w:hAnsi="Open Sans" w:cs="Open Sans"/>
          <w:szCs w:val="21"/>
        </w:rPr>
        <w:t>:</w:t>
      </w:r>
      <w:r w:rsidR="00B42DA7" w:rsidRPr="00FB526D">
        <w:rPr>
          <w:rFonts w:ascii="Open Sans" w:eastAsia="Yu Gothic Light" w:hAnsi="Open Sans" w:cs="Open Sans"/>
          <w:szCs w:val="21"/>
        </w:rPr>
        <w:t xml:space="preserve"> </w:t>
      </w:r>
      <w:r w:rsidRPr="00FB526D">
        <w:rPr>
          <w:rFonts w:ascii="Open Sans" w:eastAsia="Yu Gothic Light" w:hAnsi="Open Sans" w:cs="Open Sans"/>
          <w:szCs w:val="21"/>
        </w:rPr>
        <w:t xml:space="preserve">In order to improve the efficiency of compression and query, </w:t>
      </w:r>
      <w:proofErr w:type="spellStart"/>
      <w:r w:rsidR="005B0789" w:rsidRPr="00FB526D">
        <w:rPr>
          <w:rFonts w:ascii="Open Sans" w:eastAsia="Yu Gothic Light" w:hAnsi="Open Sans" w:cs="Open Sans"/>
          <w:szCs w:val="21"/>
        </w:rPr>
        <w:t>TDengine</w:t>
      </w:r>
      <w:proofErr w:type="spellEnd"/>
      <w:r w:rsidRPr="00FB526D">
        <w:rPr>
          <w:rFonts w:ascii="Open Sans" w:eastAsia="Yu Gothic Light" w:hAnsi="Open Sans" w:cs="Open Sans"/>
          <w:szCs w:val="21"/>
        </w:rPr>
        <w:t xml:space="preserve"> adopts column </w:t>
      </w:r>
      <w:r w:rsidR="005B0789" w:rsidRPr="00FB526D">
        <w:rPr>
          <w:rFonts w:ascii="Open Sans" w:eastAsia="Yu Gothic Light" w:hAnsi="Open Sans" w:cs="Open Sans"/>
          <w:szCs w:val="21"/>
        </w:rPr>
        <w:t>oriented</w:t>
      </w:r>
      <w:r w:rsidRPr="00FB526D">
        <w:rPr>
          <w:rFonts w:ascii="Open Sans" w:eastAsia="Yu Gothic Light" w:hAnsi="Open Sans" w:cs="Open Sans"/>
          <w:szCs w:val="21"/>
        </w:rPr>
        <w:t xml:space="preserve">. Because the content format of each column under column </w:t>
      </w:r>
      <w:r w:rsidR="005B0789" w:rsidRPr="00FB526D">
        <w:rPr>
          <w:rFonts w:ascii="Open Sans" w:eastAsia="Yu Gothic Light" w:hAnsi="Open Sans" w:cs="Open Sans"/>
          <w:szCs w:val="21"/>
        </w:rPr>
        <w:t>oriented</w:t>
      </w:r>
      <w:r w:rsidRPr="00FB526D">
        <w:rPr>
          <w:rFonts w:ascii="Open Sans" w:eastAsia="Yu Gothic Light" w:hAnsi="Open Sans" w:cs="Open Sans"/>
          <w:szCs w:val="21"/>
        </w:rPr>
        <w:t xml:space="preserve"> is similar, it is conducive to compression and space saving. Moreover, different compression algorithms will be adopted for different types of data. After another targeted compression, another conventional compression. So the space occupied by the data written to the hard disk will be very small.</w:t>
      </w:r>
    </w:p>
    <w:p w14:paraId="10AECE82" w14:textId="1930EFFE" w:rsidR="00C876A9" w:rsidRPr="00CB55C8" w:rsidRDefault="00C876A9" w:rsidP="00CB55C8">
      <w:pPr>
        <w:spacing w:after="360" w:line="390" w:lineRule="atLeast"/>
        <w:rPr>
          <w:rFonts w:ascii="Open Sans" w:hAnsi="Open Sans" w:cs="Open Sans" w:hint="eastAsia"/>
          <w:b/>
          <w:bCs/>
          <w:szCs w:val="21"/>
        </w:rPr>
      </w:pPr>
      <w:r w:rsidRPr="00CB55C8">
        <w:rPr>
          <w:rFonts w:ascii="Open Sans" w:eastAsia="Yu Gothic Light" w:hAnsi="Open Sans" w:cs="Open Sans"/>
          <w:b/>
          <w:bCs/>
          <w:szCs w:val="21"/>
        </w:rPr>
        <w:t xml:space="preserve">Features of </w:t>
      </w:r>
      <w:proofErr w:type="spellStart"/>
      <w:r w:rsidR="005B0789" w:rsidRPr="00CB55C8">
        <w:rPr>
          <w:rFonts w:ascii="Open Sans" w:eastAsia="Yu Gothic Light" w:hAnsi="Open Sans" w:cs="Open Sans"/>
          <w:b/>
          <w:bCs/>
          <w:szCs w:val="21"/>
        </w:rPr>
        <w:t>TDengine</w:t>
      </w:r>
      <w:proofErr w:type="spellEnd"/>
    </w:p>
    <w:p w14:paraId="691A8E62" w14:textId="77777777" w:rsidR="00FB526D" w:rsidRPr="00FB526D" w:rsidRDefault="00C876A9" w:rsidP="00FB526D">
      <w:pPr>
        <w:pStyle w:val="a3"/>
        <w:numPr>
          <w:ilvl w:val="0"/>
          <w:numId w:val="7"/>
        </w:numPr>
        <w:spacing w:after="360" w:line="390" w:lineRule="atLeast"/>
        <w:ind w:firstLineChars="0"/>
        <w:rPr>
          <w:rFonts w:ascii="Open Sans" w:hAnsi="Open Sans" w:cs="Open Sans"/>
          <w:szCs w:val="21"/>
        </w:rPr>
      </w:pPr>
      <w:r w:rsidRPr="00FB526D">
        <w:rPr>
          <w:rFonts w:ascii="Open Sans" w:eastAsia="Yu Gothic Light" w:hAnsi="Open Sans" w:cs="Open Sans"/>
          <w:szCs w:val="21"/>
        </w:rPr>
        <w:t>It is designed for the data of the Internet of things, and uses the timing characteristics of the data of the Internet of things to realize the function that each collection point corresponds to a table. However, it is not suitable for processing general Internet data.</w:t>
      </w:r>
    </w:p>
    <w:p w14:paraId="3FFAC835" w14:textId="77777777" w:rsidR="00FB526D" w:rsidRPr="00FB526D" w:rsidRDefault="00C876A9" w:rsidP="00CB55C8">
      <w:pPr>
        <w:pStyle w:val="a3"/>
        <w:numPr>
          <w:ilvl w:val="0"/>
          <w:numId w:val="6"/>
        </w:numPr>
        <w:spacing w:after="360" w:line="390" w:lineRule="atLeast"/>
        <w:ind w:firstLineChars="0"/>
        <w:rPr>
          <w:rFonts w:ascii="Open Sans" w:hAnsi="Open Sans" w:cs="Open Sans"/>
          <w:szCs w:val="21"/>
        </w:rPr>
      </w:pPr>
      <w:r w:rsidRPr="00FB526D">
        <w:rPr>
          <w:rFonts w:ascii="Open Sans" w:eastAsia="Yu Gothic Light" w:hAnsi="Open Sans" w:cs="Open Sans"/>
          <w:szCs w:val="21"/>
        </w:rPr>
        <w:t>Column storage + compression is adopted to save hardware cost. (high compression efficiency: using the characteristics of the Internet of things with little change in data, DIF interpolation compression, and then second-order compression, the efficiency is very high.)</w:t>
      </w:r>
    </w:p>
    <w:p w14:paraId="6FBA3943" w14:textId="77777777" w:rsidR="00FB526D" w:rsidRPr="00FB526D" w:rsidRDefault="00C876A9" w:rsidP="00CB55C8">
      <w:pPr>
        <w:pStyle w:val="a3"/>
        <w:numPr>
          <w:ilvl w:val="0"/>
          <w:numId w:val="6"/>
        </w:numPr>
        <w:spacing w:after="360" w:line="390" w:lineRule="atLeast"/>
        <w:ind w:firstLineChars="0"/>
        <w:rPr>
          <w:rFonts w:ascii="Open Sans" w:hAnsi="Open Sans" w:cs="Open Sans"/>
          <w:szCs w:val="21"/>
        </w:rPr>
      </w:pPr>
      <w:r w:rsidRPr="00FB526D">
        <w:rPr>
          <w:rFonts w:ascii="Open Sans" w:eastAsia="Yu Gothic Light" w:hAnsi="Open Sans" w:cs="Open Sans"/>
          <w:szCs w:val="21"/>
        </w:rPr>
        <w:t>Support high availability, and divide each physical node into multiple virtual data nodes and virtual management nodes. The virtual data node stores data, and the virtual management node manages metadata. Virtual data nodes and virtual management nodes are distributed on different physical nodes to achieve high availability of dataset applications.</w:t>
      </w:r>
    </w:p>
    <w:p w14:paraId="75F07F47" w14:textId="77777777" w:rsidR="00FB526D" w:rsidRPr="00FB526D" w:rsidRDefault="00C876A9" w:rsidP="00CB55C8">
      <w:pPr>
        <w:pStyle w:val="a3"/>
        <w:numPr>
          <w:ilvl w:val="0"/>
          <w:numId w:val="6"/>
        </w:numPr>
        <w:spacing w:after="360" w:line="390" w:lineRule="atLeast"/>
        <w:ind w:firstLineChars="0"/>
        <w:rPr>
          <w:rFonts w:ascii="Open Sans" w:hAnsi="Open Sans" w:cs="Open Sans"/>
          <w:szCs w:val="21"/>
        </w:rPr>
      </w:pPr>
      <w:r w:rsidRPr="00FB526D">
        <w:rPr>
          <w:rFonts w:ascii="Open Sans" w:eastAsia="Yu Gothic Light" w:hAnsi="Open Sans" w:cs="Open Sans"/>
          <w:szCs w:val="21"/>
        </w:rPr>
        <w:t>In terms of storage structure, an independent table is created for each collection point to store. In this way, the data of each collection point can be stored continuously and the reading efficiency can be improved. Since each table has only one data source, it can realize lock free writing and improve the writing rate.</w:t>
      </w:r>
    </w:p>
    <w:p w14:paraId="55408926" w14:textId="77777777" w:rsidR="00FB526D" w:rsidRPr="00FB526D" w:rsidRDefault="00C876A9" w:rsidP="00CB55C8">
      <w:pPr>
        <w:pStyle w:val="a3"/>
        <w:numPr>
          <w:ilvl w:val="0"/>
          <w:numId w:val="6"/>
        </w:numPr>
        <w:spacing w:after="360" w:line="390" w:lineRule="atLeast"/>
        <w:ind w:firstLineChars="0"/>
        <w:rPr>
          <w:rFonts w:ascii="Open Sans" w:hAnsi="Open Sans" w:cs="Open Sans"/>
          <w:szCs w:val="21"/>
        </w:rPr>
      </w:pPr>
      <w:r w:rsidRPr="00FB526D">
        <w:rPr>
          <w:rFonts w:ascii="Open Sans" w:eastAsia="Yu Gothic Light" w:hAnsi="Open Sans" w:cs="Open Sans"/>
          <w:szCs w:val="21"/>
        </w:rPr>
        <w:t xml:space="preserve">For the changeable aggregation, the concept of super table is introduced. The </w:t>
      </w:r>
      <w:r w:rsidRPr="00FB526D">
        <w:rPr>
          <w:rFonts w:ascii="Open Sans" w:eastAsia="Yu Gothic Light" w:hAnsi="Open Sans" w:cs="Open Sans"/>
          <w:szCs w:val="21"/>
        </w:rPr>
        <w:lastRenderedPageBreak/>
        <w:t>same type of collection device can create a super table. When creating a super table, you can assign labels to such tables, and filter the tables in the database through labels when querying. In this way, even if there are many tables in the database, you can realize rapid multi table aggregation.</w:t>
      </w:r>
    </w:p>
    <w:p w14:paraId="17DC1FB5" w14:textId="28BF7D8E" w:rsidR="00664230" w:rsidRPr="00FB526D" w:rsidRDefault="00C876A9" w:rsidP="00CB55C8">
      <w:pPr>
        <w:pStyle w:val="a3"/>
        <w:numPr>
          <w:ilvl w:val="0"/>
          <w:numId w:val="6"/>
        </w:numPr>
        <w:spacing w:after="360" w:line="390" w:lineRule="atLeast"/>
        <w:ind w:firstLineChars="0"/>
        <w:rPr>
          <w:rFonts w:ascii="Open Sans" w:hAnsi="Open Sans" w:cs="Open Sans"/>
          <w:szCs w:val="21"/>
        </w:rPr>
      </w:pPr>
      <w:r w:rsidRPr="00FB526D">
        <w:rPr>
          <w:rFonts w:ascii="Open Sans" w:eastAsia="Yu Gothic Light" w:hAnsi="Open Sans" w:cs="Open Sans"/>
          <w:szCs w:val="21"/>
        </w:rPr>
        <w:t>The installation package is very small and easy to install and use. Support SQL, and the syntax is similar to MySQL.</w:t>
      </w:r>
    </w:p>
    <w:sectPr w:rsidR="00664230" w:rsidRPr="00FB52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01D"/>
    <w:multiLevelType w:val="hybridMultilevel"/>
    <w:tmpl w:val="B5EA56E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FF83F0A"/>
    <w:multiLevelType w:val="hybridMultilevel"/>
    <w:tmpl w:val="30686EBE"/>
    <w:lvl w:ilvl="0" w:tplc="79A080BE">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2" w15:restartNumberingAfterBreak="0">
    <w:nsid w:val="1B5F2FA7"/>
    <w:multiLevelType w:val="hybridMultilevel"/>
    <w:tmpl w:val="B894B408"/>
    <w:lvl w:ilvl="0" w:tplc="AB903656">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C233826"/>
    <w:multiLevelType w:val="hybridMultilevel"/>
    <w:tmpl w:val="BB06738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B813306"/>
    <w:multiLevelType w:val="hybridMultilevel"/>
    <w:tmpl w:val="32AEB1E0"/>
    <w:lvl w:ilvl="0" w:tplc="79A080BE">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5" w15:restartNumberingAfterBreak="0">
    <w:nsid w:val="6B666C53"/>
    <w:multiLevelType w:val="hybridMultilevel"/>
    <w:tmpl w:val="136802F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4FF35CA"/>
    <w:multiLevelType w:val="hybridMultilevel"/>
    <w:tmpl w:val="6C28C51A"/>
    <w:lvl w:ilvl="0" w:tplc="79A080B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29511420">
    <w:abstractNumId w:val="0"/>
  </w:num>
  <w:num w:numId="2" w16cid:durableId="567349116">
    <w:abstractNumId w:val="3"/>
  </w:num>
  <w:num w:numId="3" w16cid:durableId="2081711317">
    <w:abstractNumId w:val="2"/>
  </w:num>
  <w:num w:numId="4" w16cid:durableId="432290698">
    <w:abstractNumId w:val="5"/>
  </w:num>
  <w:num w:numId="5" w16cid:durableId="1308170370">
    <w:abstractNumId w:val="6"/>
  </w:num>
  <w:num w:numId="6" w16cid:durableId="125050163">
    <w:abstractNumId w:val="4"/>
  </w:num>
  <w:num w:numId="7" w16cid:durableId="203969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A9"/>
    <w:rsid w:val="00016E74"/>
    <w:rsid w:val="0001729F"/>
    <w:rsid w:val="004022A5"/>
    <w:rsid w:val="005B0789"/>
    <w:rsid w:val="00664230"/>
    <w:rsid w:val="00B42DA7"/>
    <w:rsid w:val="00BD1684"/>
    <w:rsid w:val="00C876A9"/>
    <w:rsid w:val="00CB55C8"/>
    <w:rsid w:val="00E4120A"/>
    <w:rsid w:val="00F03CC5"/>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FD34"/>
  <w15:chartTrackingRefBased/>
  <w15:docId w15:val="{9976E62F-B8C0-4C0D-A19C-406D8D2E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6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1515</Words>
  <Characters>8636</Characters>
  <Application>Microsoft Office Word</Application>
  <DocSecurity>0</DocSecurity>
  <Lines>71</Lines>
  <Paragraphs>20</Paragraphs>
  <ScaleCrop>false</ScaleCrop>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奔 波儿灞</dc:creator>
  <cp:keywords/>
  <dc:description/>
  <cp:lastModifiedBy>奔 波儿灞</cp:lastModifiedBy>
  <cp:revision>2</cp:revision>
  <dcterms:created xsi:type="dcterms:W3CDTF">2022-07-07T10:45:00Z</dcterms:created>
  <dcterms:modified xsi:type="dcterms:W3CDTF">2022-07-08T09:22:00Z</dcterms:modified>
</cp:coreProperties>
</file>