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5347" w14:textId="354A7E52" w:rsidR="00CC674F" w:rsidRPr="007C6846" w:rsidRDefault="000D1715">
      <w:pPr>
        <w:rPr>
          <w:rFonts w:ascii="Arial" w:hAnsi="Arial" w:cs="Arial"/>
          <w:b/>
          <w:bCs/>
          <w:sz w:val="20"/>
          <w:szCs w:val="20"/>
        </w:rPr>
      </w:pPr>
      <w:r w:rsidRPr="007C6846">
        <w:rPr>
          <w:rFonts w:ascii="Arial" w:hAnsi="Arial" w:cs="Arial"/>
          <w:b/>
          <w:bCs/>
          <w:sz w:val="20"/>
          <w:szCs w:val="20"/>
        </w:rPr>
        <w:t xml:space="preserve">Home </w:t>
      </w:r>
      <w:r w:rsidR="00730B7F" w:rsidRPr="007C6846">
        <w:rPr>
          <w:rFonts w:ascii="Arial" w:hAnsi="Arial" w:cs="Arial"/>
          <w:b/>
          <w:bCs/>
          <w:sz w:val="20"/>
          <w:szCs w:val="20"/>
        </w:rPr>
        <w:t>Assignment</w:t>
      </w:r>
      <w:r w:rsidRPr="007C6846">
        <w:rPr>
          <w:rFonts w:ascii="Arial" w:hAnsi="Arial" w:cs="Arial"/>
          <w:b/>
          <w:bCs/>
          <w:sz w:val="20"/>
          <w:szCs w:val="20"/>
        </w:rPr>
        <w:t>: Produ</w:t>
      </w:r>
      <w:r w:rsidR="00730B7F" w:rsidRPr="007C6846">
        <w:rPr>
          <w:rFonts w:ascii="Arial" w:hAnsi="Arial" w:cs="Arial"/>
          <w:b/>
          <w:bCs/>
          <w:sz w:val="20"/>
          <w:szCs w:val="20"/>
        </w:rPr>
        <w:t>c</w:t>
      </w:r>
      <w:r w:rsidRPr="007C6846">
        <w:rPr>
          <w:rFonts w:ascii="Arial" w:hAnsi="Arial" w:cs="Arial"/>
          <w:b/>
          <w:bCs/>
          <w:sz w:val="20"/>
          <w:szCs w:val="20"/>
        </w:rPr>
        <w:t>t Manager</w:t>
      </w:r>
    </w:p>
    <w:p w14:paraId="1A13A8BB" w14:textId="62E21506" w:rsidR="000D1715" w:rsidRPr="007C6846" w:rsidRDefault="006055F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Question </w:t>
      </w:r>
      <w:r w:rsidR="000D1715" w:rsidRPr="007C6846">
        <w:rPr>
          <w:rFonts w:ascii="Arial" w:hAnsi="Arial" w:cs="Arial"/>
          <w:b/>
          <w:bCs/>
          <w:sz w:val="20"/>
          <w:szCs w:val="20"/>
        </w:rPr>
        <w:t xml:space="preserve">1.- Google Analytics </w:t>
      </w:r>
    </w:p>
    <w:p w14:paraId="7A203ADB" w14:textId="4A8F8A6A" w:rsidR="000D1715" w:rsidRDefault="000D1715" w:rsidP="007B3E8B">
      <w:pPr>
        <w:rPr>
          <w:rFonts w:ascii="Arial" w:hAnsi="Arial" w:cs="Arial"/>
          <w:sz w:val="20"/>
          <w:szCs w:val="20"/>
        </w:rPr>
      </w:pPr>
      <w:r w:rsidRPr="007C6846">
        <w:rPr>
          <w:rFonts w:ascii="Arial" w:hAnsi="Arial" w:cs="Arial"/>
          <w:b/>
          <w:bCs/>
          <w:sz w:val="20"/>
          <w:szCs w:val="20"/>
        </w:rPr>
        <w:t xml:space="preserve">Define what kind of events, </w:t>
      </w:r>
      <w:proofErr w:type="spellStart"/>
      <w:r w:rsidRPr="007C6846">
        <w:rPr>
          <w:rFonts w:ascii="Arial" w:hAnsi="Arial" w:cs="Arial"/>
          <w:b/>
          <w:bCs/>
          <w:sz w:val="20"/>
          <w:szCs w:val="20"/>
        </w:rPr>
        <w:t>kpis</w:t>
      </w:r>
      <w:proofErr w:type="spellEnd"/>
      <w:r w:rsidRPr="007C6846">
        <w:rPr>
          <w:rFonts w:ascii="Arial" w:hAnsi="Arial" w:cs="Arial"/>
          <w:b/>
          <w:bCs/>
          <w:sz w:val="20"/>
          <w:szCs w:val="20"/>
        </w:rPr>
        <w:t xml:space="preserve"> or funnels we can monitor, so we can extract valuable insights for the Product Team</w:t>
      </w:r>
      <w:r w:rsidRPr="007C6846">
        <w:rPr>
          <w:rFonts w:ascii="Arial" w:hAnsi="Arial" w:cs="Arial"/>
          <w:sz w:val="20"/>
          <w:szCs w:val="20"/>
        </w:rPr>
        <w:t>.</w:t>
      </w:r>
    </w:p>
    <w:p w14:paraId="0757D5E8" w14:textId="77777777" w:rsidR="00DC4309" w:rsidRPr="00DC4309" w:rsidRDefault="00DC4309" w:rsidP="00DC4309">
      <w:pPr>
        <w:rPr>
          <w:rFonts w:ascii="Arial" w:hAnsi="Arial" w:cs="Arial"/>
          <w:sz w:val="20"/>
          <w:szCs w:val="20"/>
        </w:rPr>
      </w:pPr>
      <w:r w:rsidRPr="00DC4309">
        <w:rPr>
          <w:rFonts w:ascii="Arial" w:hAnsi="Arial" w:cs="Arial"/>
          <w:b/>
          <w:bCs/>
          <w:sz w:val="20"/>
          <w:szCs w:val="20"/>
        </w:rPr>
        <w:t>What to monitor (events/KPIs/funnel):</w:t>
      </w:r>
      <w:r w:rsidRPr="00DC4309">
        <w:rPr>
          <w:rFonts w:ascii="Arial" w:hAnsi="Arial" w:cs="Arial"/>
          <w:sz w:val="20"/>
          <w:szCs w:val="20"/>
        </w:rPr>
        <w:t xml:space="preserve"> Track entry points (Gift icon, banners), engagement (time on page, scroll depth, section clicks, search/filter usage), and the core funnel: </w:t>
      </w:r>
      <w:r w:rsidRPr="00DC4309">
        <w:rPr>
          <w:rFonts w:ascii="Arial" w:hAnsi="Arial" w:cs="Arial"/>
          <w:b/>
          <w:bCs/>
          <w:sz w:val="20"/>
          <w:szCs w:val="20"/>
        </w:rPr>
        <w:t>Offers Page view → Offer click → Offer activation → Game start</w:t>
      </w:r>
      <w:r w:rsidRPr="00DC4309">
        <w:rPr>
          <w:rFonts w:ascii="Arial" w:hAnsi="Arial" w:cs="Arial"/>
          <w:sz w:val="20"/>
          <w:szCs w:val="20"/>
        </w:rPr>
        <w:t xml:space="preserve">. </w:t>
      </w:r>
      <w:r w:rsidRPr="00DC4309">
        <w:rPr>
          <w:rFonts w:ascii="Arial" w:hAnsi="Arial" w:cs="Arial"/>
          <w:sz w:val="20"/>
          <w:szCs w:val="20"/>
        </w:rPr>
        <w:br/>
      </w:r>
      <w:r w:rsidRPr="00DC4309">
        <w:rPr>
          <w:rFonts w:ascii="Arial" w:hAnsi="Arial" w:cs="Arial"/>
          <w:b/>
          <w:bCs/>
          <w:sz w:val="20"/>
          <w:szCs w:val="20"/>
        </w:rPr>
        <w:t>What success looks like:</w:t>
      </w:r>
      <w:r w:rsidRPr="00DC4309">
        <w:rPr>
          <w:rFonts w:ascii="Arial" w:hAnsi="Arial" w:cs="Arial"/>
          <w:sz w:val="20"/>
          <w:szCs w:val="20"/>
        </w:rPr>
        <w:t xml:space="preserve"> Users can </w:t>
      </w:r>
      <w:r w:rsidRPr="00DC4309">
        <w:rPr>
          <w:rFonts w:ascii="Arial" w:hAnsi="Arial" w:cs="Arial"/>
          <w:b/>
          <w:bCs/>
          <w:sz w:val="20"/>
          <w:szCs w:val="20"/>
        </w:rPr>
        <w:t>find the page easily</w:t>
      </w:r>
      <w:r w:rsidRPr="00DC4309">
        <w:rPr>
          <w:rFonts w:ascii="Arial" w:hAnsi="Arial" w:cs="Arial"/>
          <w:sz w:val="20"/>
          <w:szCs w:val="20"/>
        </w:rPr>
        <w:t xml:space="preserve">, explore multiple offers, and move through the funnel with </w:t>
      </w:r>
      <w:r w:rsidRPr="00DC4309">
        <w:rPr>
          <w:rFonts w:ascii="Arial" w:hAnsi="Arial" w:cs="Arial"/>
          <w:b/>
          <w:bCs/>
          <w:sz w:val="20"/>
          <w:szCs w:val="20"/>
        </w:rPr>
        <w:t>low drop-off</w:t>
      </w:r>
      <w:r w:rsidRPr="00DC4309">
        <w:rPr>
          <w:rFonts w:ascii="Arial" w:hAnsi="Arial" w:cs="Arial"/>
          <w:sz w:val="20"/>
          <w:szCs w:val="20"/>
        </w:rPr>
        <w:t xml:space="preserve">, generating repeat visits and post-offer play. </w:t>
      </w:r>
      <w:r w:rsidRPr="00DC4309">
        <w:rPr>
          <w:rFonts w:ascii="Arial" w:hAnsi="Arial" w:cs="Arial"/>
          <w:sz w:val="20"/>
          <w:szCs w:val="20"/>
        </w:rPr>
        <w:br/>
      </w:r>
      <w:r w:rsidRPr="00DC4309">
        <w:rPr>
          <w:rFonts w:ascii="Arial" w:hAnsi="Arial" w:cs="Arial"/>
          <w:b/>
          <w:bCs/>
          <w:sz w:val="20"/>
          <w:szCs w:val="20"/>
        </w:rPr>
        <w:t>Additional KPIs to improve decisions:</w:t>
      </w:r>
      <w:r w:rsidRPr="00DC4309">
        <w:rPr>
          <w:rFonts w:ascii="Arial" w:hAnsi="Arial" w:cs="Arial"/>
          <w:sz w:val="20"/>
          <w:szCs w:val="20"/>
        </w:rPr>
        <w:t xml:space="preserve"> “Time to activation” and “steps to activation” (friction), offer contribution (top offers driving activations), retention uplift (offer users vs non-offer users), and segmentation by platform/region/user type to guide targeting and placement.</w:t>
      </w:r>
    </w:p>
    <w:p w14:paraId="7304196B" w14:textId="77777777" w:rsidR="00DC4309" w:rsidRDefault="00DC4309" w:rsidP="00816C90">
      <w:pPr>
        <w:rPr>
          <w:rFonts w:ascii="Arial" w:hAnsi="Arial" w:cs="Arial"/>
          <w:b/>
          <w:bCs/>
          <w:sz w:val="20"/>
          <w:szCs w:val="20"/>
        </w:rPr>
      </w:pPr>
    </w:p>
    <w:p w14:paraId="62C3EB6F" w14:textId="39BF17E2" w:rsidR="00816C90" w:rsidRPr="007C6846" w:rsidRDefault="006055F0" w:rsidP="00816C9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Question </w:t>
      </w:r>
      <w:r w:rsidR="00816C90" w:rsidRPr="007C6846">
        <w:rPr>
          <w:rFonts w:ascii="Arial" w:hAnsi="Arial" w:cs="Arial"/>
          <w:b/>
          <w:bCs/>
          <w:sz w:val="20"/>
          <w:szCs w:val="20"/>
        </w:rPr>
        <w:t>2.- Data Analysis &amp; Product Insights</w:t>
      </w:r>
    </w:p>
    <w:p w14:paraId="18DEA3C1" w14:textId="77777777" w:rsidR="00DC4309" w:rsidRPr="00DC4309" w:rsidRDefault="00816C90" w:rsidP="00DC4309">
      <w:pPr>
        <w:rPr>
          <w:rFonts w:ascii="Arial" w:hAnsi="Arial" w:cs="Arial"/>
          <w:sz w:val="20"/>
          <w:szCs w:val="20"/>
        </w:rPr>
      </w:pPr>
      <w:r w:rsidRPr="007C6846">
        <w:rPr>
          <w:rFonts w:ascii="Arial" w:hAnsi="Arial" w:cs="Arial"/>
          <w:sz w:val="20"/>
          <w:szCs w:val="20"/>
        </w:rPr>
        <w:t xml:space="preserve">Now, from a more product point of view, we want to evaluate how Sportsbook Missions, one of our most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Reports / insights:</w:t>
      </w:r>
      <w:r w:rsidR="00DC4309" w:rsidRPr="00DC4309">
        <w:rPr>
          <w:rFonts w:ascii="Arial" w:hAnsi="Arial" w:cs="Arial"/>
          <w:sz w:val="20"/>
          <w:szCs w:val="20"/>
        </w:rPr>
        <w:t xml:space="preserve"> Conversion peaks in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May (~41%)</w:t>
      </w:r>
      <w:r w:rsidR="00DC4309" w:rsidRPr="00DC4309">
        <w:rPr>
          <w:rFonts w:ascii="Arial" w:hAnsi="Arial" w:cs="Arial"/>
          <w:sz w:val="20"/>
          <w:szCs w:val="20"/>
        </w:rPr>
        <w:t xml:space="preserve">, drops in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June (~30%)</w:t>
      </w:r>
      <w:r w:rsidR="00DC4309" w:rsidRPr="00DC4309">
        <w:rPr>
          <w:rFonts w:ascii="Arial" w:hAnsi="Arial" w:cs="Arial"/>
          <w:sz w:val="20"/>
          <w:szCs w:val="20"/>
        </w:rPr>
        <w:t xml:space="preserve">, with a clear step-change after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May 25</w:t>
      </w:r>
      <w:r w:rsidR="00DC4309" w:rsidRPr="00DC4309">
        <w:rPr>
          <w:rFonts w:ascii="Arial" w:hAnsi="Arial" w:cs="Arial"/>
          <w:sz w:val="20"/>
          <w:szCs w:val="20"/>
        </w:rPr>
        <w:t xml:space="preserve">. Performance is stronger when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mission volume is higher</w:t>
      </w:r>
      <w:r w:rsidR="00DC4309" w:rsidRPr="00DC4309">
        <w:rPr>
          <w:rFonts w:ascii="Arial" w:hAnsi="Arial" w:cs="Arial"/>
          <w:sz w:val="20"/>
          <w:szCs w:val="20"/>
        </w:rPr>
        <w:t xml:space="preserve"> and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Private missions are a meaningful share</w:t>
      </w:r>
      <w:r w:rsidR="00DC4309" w:rsidRPr="00DC4309">
        <w:rPr>
          <w:rFonts w:ascii="Arial" w:hAnsi="Arial" w:cs="Arial"/>
          <w:sz w:val="20"/>
          <w:szCs w:val="20"/>
        </w:rPr>
        <w:t xml:space="preserve">; June shows fewer missions and reduced Private mix, while opt-ins remain solid—suggesting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completion-stage friction</w:t>
      </w:r>
      <w:r w:rsidR="00DC4309" w:rsidRPr="00DC4309">
        <w:rPr>
          <w:rFonts w:ascii="Arial" w:hAnsi="Arial" w:cs="Arial"/>
          <w:sz w:val="20"/>
          <w:szCs w:val="20"/>
        </w:rPr>
        <w:t xml:space="preserve"> (not discovery). </w:t>
      </w:r>
      <w:r w:rsidR="00DC4309" w:rsidRPr="00DC4309">
        <w:rPr>
          <w:rFonts w:ascii="Arial" w:hAnsi="Arial" w:cs="Arial"/>
          <w:sz w:val="20"/>
          <w:szCs w:val="20"/>
        </w:rPr>
        <w:br/>
      </w:r>
      <w:r w:rsidR="00DC4309" w:rsidRPr="00DC4309">
        <w:rPr>
          <w:rFonts w:ascii="Arial" w:hAnsi="Arial" w:cs="Arial"/>
          <w:b/>
          <w:bCs/>
          <w:sz w:val="20"/>
          <w:szCs w:val="20"/>
        </w:rPr>
        <w:t>Pain points:</w:t>
      </w:r>
      <w:r w:rsidR="00DC4309" w:rsidRPr="00DC4309">
        <w:rPr>
          <w:rFonts w:ascii="Arial" w:hAnsi="Arial" w:cs="Arial"/>
          <w:sz w:val="20"/>
          <w:szCs w:val="20"/>
        </w:rPr>
        <w:t xml:space="preserve"> Growing opt-ins but declining completion efficiency; widening gap between opt-in and completion indicates increased difficulty, complexity, or weaker relevance. </w:t>
      </w:r>
      <w:r w:rsidR="00DC4309" w:rsidRPr="00DC4309">
        <w:rPr>
          <w:rFonts w:ascii="Arial" w:hAnsi="Arial" w:cs="Arial"/>
          <w:sz w:val="20"/>
          <w:szCs w:val="20"/>
        </w:rPr>
        <w:br/>
      </w:r>
      <w:r w:rsidR="00DC4309" w:rsidRPr="00DC4309">
        <w:rPr>
          <w:rFonts w:ascii="Arial" w:hAnsi="Arial" w:cs="Arial"/>
          <w:b/>
          <w:bCs/>
          <w:sz w:val="20"/>
          <w:szCs w:val="20"/>
        </w:rPr>
        <w:t>Additional KPIs:</w:t>
      </w:r>
      <w:r w:rsidR="00DC4309" w:rsidRPr="00DC4309">
        <w:rPr>
          <w:rFonts w:ascii="Arial" w:hAnsi="Arial" w:cs="Arial"/>
          <w:sz w:val="20"/>
          <w:szCs w:val="20"/>
        </w:rPr>
        <w:t xml:space="preserve"> Completion time, drop-off by step, completion by mission type/category, reward cost vs incremental engagement, and cohort retention for mission participants. </w:t>
      </w:r>
      <w:r w:rsidR="00DC4309" w:rsidRPr="00DC4309">
        <w:rPr>
          <w:rFonts w:ascii="Arial" w:hAnsi="Arial" w:cs="Arial"/>
          <w:sz w:val="20"/>
          <w:szCs w:val="20"/>
        </w:rPr>
        <w:br/>
      </w:r>
      <w:r w:rsidR="00DC4309" w:rsidRPr="00DC4309">
        <w:rPr>
          <w:rFonts w:ascii="Arial" w:hAnsi="Arial" w:cs="Arial"/>
          <w:b/>
          <w:bCs/>
          <w:sz w:val="20"/>
          <w:szCs w:val="20"/>
        </w:rPr>
        <w:t>Improvements / next steps:</w:t>
      </w:r>
      <w:r w:rsidR="00DC4309" w:rsidRPr="00DC4309">
        <w:rPr>
          <w:rFonts w:ascii="Arial" w:hAnsi="Arial" w:cs="Arial"/>
          <w:sz w:val="20"/>
          <w:szCs w:val="20"/>
        </w:rPr>
        <w:t xml:space="preserve"> Restore a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balanced Public/Private mix (targeted Private)</w:t>
      </w:r>
      <w:r w:rsidR="00DC4309" w:rsidRPr="00DC4309">
        <w:rPr>
          <w:rFonts w:ascii="Arial" w:hAnsi="Arial" w:cs="Arial"/>
          <w:sz w:val="20"/>
          <w:szCs w:val="20"/>
        </w:rPr>
        <w:t xml:space="preserve">, increase weekly variety, simplify completion requirements, improve progress clarity, and run A/B tests on thresholds and mission mix. </w:t>
      </w:r>
      <w:r w:rsidR="00DC4309" w:rsidRPr="00DC4309">
        <w:rPr>
          <w:rFonts w:ascii="Arial" w:hAnsi="Arial" w:cs="Arial"/>
          <w:sz w:val="20"/>
          <w:szCs w:val="20"/>
        </w:rPr>
        <w:br/>
      </w:r>
      <w:r w:rsidR="00DC4309" w:rsidRPr="00DC4309">
        <w:rPr>
          <w:rFonts w:ascii="Arial" w:hAnsi="Arial" w:cs="Arial"/>
          <w:b/>
          <w:bCs/>
          <w:sz w:val="20"/>
          <w:szCs w:val="20"/>
        </w:rPr>
        <w:t>If asked to drop Missions:</w:t>
      </w:r>
      <w:r w:rsidR="00DC4309" w:rsidRPr="00DC4309">
        <w:rPr>
          <w:rFonts w:ascii="Arial" w:hAnsi="Arial" w:cs="Arial"/>
          <w:sz w:val="20"/>
          <w:szCs w:val="20"/>
        </w:rPr>
        <w:t xml:space="preserve"> Recommend </w:t>
      </w:r>
      <w:r w:rsidR="00DC4309" w:rsidRPr="00DC4309">
        <w:rPr>
          <w:rFonts w:ascii="Arial" w:hAnsi="Arial" w:cs="Arial"/>
          <w:b/>
          <w:bCs/>
          <w:sz w:val="20"/>
          <w:szCs w:val="20"/>
        </w:rPr>
        <w:t>not dropping</w:t>
      </w:r>
      <w:r w:rsidR="00DC4309" w:rsidRPr="00DC4309">
        <w:rPr>
          <w:rFonts w:ascii="Arial" w:hAnsi="Arial" w:cs="Arial"/>
          <w:sz w:val="20"/>
          <w:szCs w:val="20"/>
        </w:rPr>
        <w:t>; the mechanic proves strong when configured well (May peak). Treat June as a fixable execution/config issue and iterate before removing a high-engagement lever.</w:t>
      </w:r>
    </w:p>
    <w:p w14:paraId="12BE8F2A" w14:textId="303CDD7C" w:rsidR="00C3627D" w:rsidRPr="007224EF" w:rsidRDefault="001924F7" w:rsidP="00DC4309">
      <w:pPr>
        <w:rPr>
          <w:rFonts w:ascii="Arial" w:hAnsi="Arial" w:cs="Arial"/>
          <w:b/>
          <w:bCs/>
          <w:sz w:val="20"/>
          <w:szCs w:val="20"/>
        </w:rPr>
      </w:pPr>
      <w:r w:rsidRPr="007224EF">
        <w:rPr>
          <w:rFonts w:ascii="Arial" w:hAnsi="Arial" w:cs="Arial"/>
          <w:b/>
          <w:bCs/>
          <w:sz w:val="20"/>
          <w:szCs w:val="20"/>
        </w:rPr>
        <w:t>Conversion</w:t>
      </w:r>
    </w:p>
    <w:p w14:paraId="2D25D7F9" w14:textId="71D6BD11" w:rsidR="001924F7" w:rsidRPr="007C6846" w:rsidRDefault="001924F7" w:rsidP="00C3627D">
      <w:pPr>
        <w:rPr>
          <w:rFonts w:ascii="Arial" w:hAnsi="Arial" w:cs="Arial"/>
          <w:sz w:val="20"/>
          <w:szCs w:val="20"/>
        </w:rPr>
      </w:pPr>
      <w:r w:rsidRPr="007C684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6201768" wp14:editId="02B5B67F">
            <wp:extent cx="5943600" cy="1812290"/>
            <wp:effectExtent l="0" t="0" r="0" b="0"/>
            <wp:docPr id="65179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5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49C7" w14:textId="77777777" w:rsidR="001924F7" w:rsidRPr="007C6846" w:rsidRDefault="001924F7" w:rsidP="001924F7">
      <w:pPr>
        <w:pStyle w:val="ListParagraph"/>
        <w:rPr>
          <w:rFonts w:ascii="Arial" w:hAnsi="Arial" w:cs="Arial"/>
          <w:sz w:val="20"/>
          <w:szCs w:val="20"/>
        </w:rPr>
      </w:pPr>
    </w:p>
    <w:p w14:paraId="2988D8DD" w14:textId="4E7BCDBF" w:rsidR="00C3627D" w:rsidRPr="007224EF" w:rsidRDefault="00C3627D" w:rsidP="001924F7">
      <w:pPr>
        <w:rPr>
          <w:rFonts w:ascii="Arial" w:hAnsi="Arial" w:cs="Arial"/>
          <w:b/>
          <w:bCs/>
          <w:sz w:val="20"/>
          <w:szCs w:val="20"/>
        </w:rPr>
      </w:pPr>
      <w:r w:rsidRPr="007224EF">
        <w:rPr>
          <w:rFonts w:ascii="Arial" w:hAnsi="Arial" w:cs="Arial"/>
          <w:b/>
          <w:bCs/>
          <w:sz w:val="20"/>
          <w:szCs w:val="20"/>
        </w:rPr>
        <w:lastRenderedPageBreak/>
        <w:t>Customer base</w:t>
      </w:r>
    </w:p>
    <w:p w14:paraId="18B7F79C" w14:textId="076C2432" w:rsidR="00C3627D" w:rsidRPr="007C6846" w:rsidRDefault="00C3627D" w:rsidP="00C3627D">
      <w:pPr>
        <w:rPr>
          <w:rFonts w:ascii="Arial" w:hAnsi="Arial" w:cs="Arial"/>
          <w:sz w:val="20"/>
          <w:szCs w:val="20"/>
        </w:rPr>
      </w:pPr>
      <w:r w:rsidRPr="007C684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AB54CE8" wp14:editId="785449B4">
            <wp:extent cx="5473981" cy="2349621"/>
            <wp:effectExtent l="0" t="0" r="0" b="0"/>
            <wp:docPr id="10122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8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1BA0" w14:textId="789E3311" w:rsidR="00C3627D" w:rsidRPr="007224EF" w:rsidRDefault="00B606E5" w:rsidP="00C3627D">
      <w:pPr>
        <w:rPr>
          <w:rFonts w:ascii="Arial" w:hAnsi="Arial" w:cs="Arial"/>
          <w:b/>
          <w:bCs/>
          <w:sz w:val="20"/>
          <w:szCs w:val="20"/>
        </w:rPr>
      </w:pPr>
      <w:r w:rsidRPr="007224EF">
        <w:rPr>
          <w:rFonts w:ascii="Arial" w:hAnsi="Arial" w:cs="Arial"/>
          <w:b/>
          <w:bCs/>
          <w:sz w:val="20"/>
          <w:szCs w:val="20"/>
        </w:rPr>
        <w:t>Category</w:t>
      </w:r>
    </w:p>
    <w:p w14:paraId="4B9FBF66" w14:textId="14D56D50" w:rsidR="00B606E5" w:rsidRPr="007C6846" w:rsidRDefault="00B606E5" w:rsidP="00C3627D">
      <w:pPr>
        <w:rPr>
          <w:rFonts w:ascii="Arial" w:hAnsi="Arial" w:cs="Arial"/>
          <w:sz w:val="20"/>
          <w:szCs w:val="20"/>
        </w:rPr>
      </w:pPr>
      <w:r w:rsidRPr="007C684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ACF4259" wp14:editId="08994931">
            <wp:extent cx="5943600" cy="1569720"/>
            <wp:effectExtent l="0" t="0" r="0" b="0"/>
            <wp:docPr id="128522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29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9B14" w14:textId="77777777" w:rsidR="004E4FCA" w:rsidRDefault="004E4FCA" w:rsidP="00C3627D">
      <w:pPr>
        <w:rPr>
          <w:rFonts w:ascii="Arial" w:hAnsi="Arial" w:cs="Arial"/>
          <w:sz w:val="20"/>
          <w:szCs w:val="20"/>
        </w:rPr>
      </w:pPr>
    </w:p>
    <w:p w14:paraId="2B241D9F" w14:textId="5F7B4A6A" w:rsidR="004E4FCA" w:rsidRDefault="006055F0" w:rsidP="004E4FC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Question </w:t>
      </w:r>
      <w:r w:rsidR="004E4FCA" w:rsidRPr="004E4FCA">
        <w:rPr>
          <w:rFonts w:ascii="Arial" w:hAnsi="Arial" w:cs="Arial"/>
          <w:b/>
          <w:bCs/>
          <w:sz w:val="20"/>
          <w:szCs w:val="20"/>
        </w:rPr>
        <w:t xml:space="preserve">3.- How to? </w:t>
      </w:r>
    </w:p>
    <w:p w14:paraId="0D04FEBF" w14:textId="77777777" w:rsidR="00DC4309" w:rsidRPr="00DC4309" w:rsidRDefault="00DC4309" w:rsidP="00DC4309">
      <w:pPr>
        <w:rPr>
          <w:rFonts w:ascii="Arial" w:hAnsi="Arial" w:cs="Arial"/>
          <w:b/>
          <w:bCs/>
          <w:sz w:val="20"/>
          <w:szCs w:val="20"/>
        </w:rPr>
      </w:pPr>
      <w:r w:rsidRPr="00DC4309">
        <w:rPr>
          <w:rFonts w:ascii="Arial" w:hAnsi="Arial" w:cs="Arial"/>
          <w:b/>
          <w:bCs/>
          <w:sz w:val="20"/>
          <w:szCs w:val="20"/>
        </w:rPr>
        <w:t>How to frame analysis: Adoption → progression (</w:t>
      </w:r>
      <w:proofErr w:type="spellStart"/>
      <w:r w:rsidRPr="00DC4309">
        <w:rPr>
          <w:rFonts w:ascii="Arial" w:hAnsi="Arial" w:cs="Arial"/>
          <w:b/>
          <w:bCs/>
          <w:sz w:val="20"/>
          <w:szCs w:val="20"/>
        </w:rPr>
        <w:t>Premium→VIP</w:t>
      </w:r>
      <w:proofErr w:type="spellEnd"/>
      <w:r w:rsidRPr="00DC4309">
        <w:rPr>
          <w:rFonts w:ascii="Arial" w:hAnsi="Arial" w:cs="Arial"/>
          <w:b/>
          <w:bCs/>
          <w:sz w:val="20"/>
          <w:szCs w:val="20"/>
        </w:rPr>
        <w:t xml:space="preserve">) → redemption behavior → retention impact. </w:t>
      </w:r>
      <w:r w:rsidRPr="00DC4309">
        <w:rPr>
          <w:rFonts w:ascii="Arial" w:hAnsi="Arial" w:cs="Arial"/>
          <w:b/>
          <w:bCs/>
          <w:sz w:val="20"/>
          <w:szCs w:val="20"/>
        </w:rPr>
        <w:br/>
        <w:t xml:space="preserve">Perimeter: Jan–Aug 2025; active casino users only; segments: new vs existing, Premium completers vs non-completers, VIP vs non-VIP; exclude competitive comparisons and over-focus on coin </w:t>
      </w:r>
      <w:proofErr w:type="spellStart"/>
      <w:r w:rsidRPr="00DC4309">
        <w:rPr>
          <w:rFonts w:ascii="Arial" w:hAnsi="Arial" w:cs="Arial"/>
          <w:b/>
          <w:bCs/>
          <w:sz w:val="20"/>
          <w:szCs w:val="20"/>
        </w:rPr>
        <w:t>numerics</w:t>
      </w:r>
      <w:proofErr w:type="spellEnd"/>
      <w:r w:rsidRPr="00DC4309">
        <w:rPr>
          <w:rFonts w:ascii="Arial" w:hAnsi="Arial" w:cs="Arial"/>
          <w:b/>
          <w:bCs/>
          <w:sz w:val="20"/>
          <w:szCs w:val="20"/>
        </w:rPr>
        <w:t xml:space="preserve">. </w:t>
      </w:r>
      <w:r w:rsidRPr="00DC4309">
        <w:rPr>
          <w:rFonts w:ascii="Arial" w:hAnsi="Arial" w:cs="Arial"/>
          <w:b/>
          <w:bCs/>
          <w:sz w:val="20"/>
          <w:szCs w:val="20"/>
        </w:rPr>
        <w:br/>
        <w:t>Visuals: Progression funnel (</w:t>
      </w:r>
      <w:proofErr w:type="spellStart"/>
      <w:r w:rsidRPr="00DC4309">
        <w:rPr>
          <w:rFonts w:ascii="Arial" w:hAnsi="Arial" w:cs="Arial"/>
          <w:b/>
          <w:bCs/>
          <w:sz w:val="20"/>
          <w:szCs w:val="20"/>
        </w:rPr>
        <w:t>active→earners→Premium→VIP</w:t>
      </w:r>
      <w:proofErr w:type="spellEnd"/>
      <w:r w:rsidRPr="00DC4309">
        <w:rPr>
          <w:rFonts w:ascii="Arial" w:hAnsi="Arial" w:cs="Arial"/>
          <w:b/>
          <w:bCs/>
          <w:sz w:val="20"/>
          <w:szCs w:val="20"/>
        </w:rPr>
        <w:t>), monthly trends, milestone distribution, retention curve loyalty vs non-loyalty.</w:t>
      </w:r>
    </w:p>
    <w:p w14:paraId="7F0FC4A4" w14:textId="5CE44FE3" w:rsidR="007C6846" w:rsidRDefault="00366070" w:rsidP="00C3627D">
      <w:pPr>
        <w:rPr>
          <w:rFonts w:ascii="Arial" w:hAnsi="Arial" w:cs="Arial"/>
          <w:sz w:val="20"/>
          <w:szCs w:val="20"/>
        </w:rPr>
      </w:pPr>
      <w:r w:rsidRPr="0036607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DD99F51" wp14:editId="396C0ED1">
            <wp:extent cx="4904622" cy="2809875"/>
            <wp:effectExtent l="0" t="0" r="0" b="0"/>
            <wp:docPr id="202939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4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753" cy="282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621B" w14:textId="771A2CFA" w:rsidR="00366070" w:rsidRDefault="00366070" w:rsidP="00C3627D">
      <w:pPr>
        <w:rPr>
          <w:rFonts w:ascii="Arial" w:hAnsi="Arial" w:cs="Arial"/>
          <w:sz w:val="20"/>
          <w:szCs w:val="20"/>
        </w:rPr>
      </w:pPr>
      <w:r w:rsidRPr="0036607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3C5846" wp14:editId="20134D2C">
            <wp:extent cx="4692891" cy="1530429"/>
            <wp:effectExtent l="0" t="0" r="0" b="0"/>
            <wp:docPr id="3755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33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261D" w14:textId="1B49A422" w:rsidR="00366070" w:rsidRDefault="00366070" w:rsidP="00C3627D">
      <w:pPr>
        <w:rPr>
          <w:rFonts w:ascii="Arial" w:hAnsi="Arial" w:cs="Arial"/>
          <w:sz w:val="20"/>
          <w:szCs w:val="20"/>
        </w:rPr>
      </w:pPr>
      <w:r w:rsidRPr="0036607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32A70D5" wp14:editId="3E379C55">
            <wp:extent cx="4750044" cy="1511378"/>
            <wp:effectExtent l="0" t="0" r="0" b="0"/>
            <wp:docPr id="207510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04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B8A5" w14:textId="1EBFA6FC" w:rsidR="00366070" w:rsidRDefault="00366070" w:rsidP="00C3627D">
      <w:pPr>
        <w:rPr>
          <w:rFonts w:ascii="Arial" w:hAnsi="Arial" w:cs="Arial"/>
          <w:sz w:val="20"/>
          <w:szCs w:val="20"/>
        </w:rPr>
      </w:pPr>
      <w:r w:rsidRPr="0036607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975D07D" wp14:editId="77CC1510">
            <wp:extent cx="4730993" cy="1606633"/>
            <wp:effectExtent l="0" t="0" r="0" b="0"/>
            <wp:docPr id="57869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5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B3E5" w14:textId="77777777" w:rsidR="00366070" w:rsidRDefault="00366070" w:rsidP="00C3627D">
      <w:pPr>
        <w:rPr>
          <w:rFonts w:ascii="Arial" w:hAnsi="Arial" w:cs="Arial"/>
          <w:sz w:val="20"/>
          <w:szCs w:val="20"/>
        </w:rPr>
      </w:pPr>
    </w:p>
    <w:p w14:paraId="41ADFAE9" w14:textId="0B2D0AD7" w:rsidR="00366070" w:rsidRPr="00366070" w:rsidRDefault="006055F0" w:rsidP="0036607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Question </w:t>
      </w:r>
      <w:r w:rsidR="00366070">
        <w:rPr>
          <w:rFonts w:ascii="Arial" w:hAnsi="Arial" w:cs="Arial"/>
          <w:b/>
          <w:bCs/>
          <w:sz w:val="20"/>
          <w:szCs w:val="20"/>
        </w:rPr>
        <w:t xml:space="preserve">4.- </w:t>
      </w:r>
      <w:r w:rsidR="00366070" w:rsidRPr="00366070">
        <w:rPr>
          <w:rFonts w:ascii="Arial" w:hAnsi="Arial" w:cs="Arial"/>
          <w:b/>
          <w:bCs/>
          <w:sz w:val="20"/>
          <w:szCs w:val="20"/>
        </w:rPr>
        <w:t>North Star Metric Framework</w:t>
      </w:r>
    </w:p>
    <w:p w14:paraId="3006ACB3" w14:textId="056FEDE6" w:rsidR="00DC4309" w:rsidRPr="00DC4309" w:rsidRDefault="00DC4309" w:rsidP="00DC4309">
      <w:pPr>
        <w:rPr>
          <w:rFonts w:ascii="Arial" w:hAnsi="Arial" w:cs="Arial"/>
          <w:sz w:val="20"/>
          <w:szCs w:val="20"/>
        </w:rPr>
      </w:pPr>
      <w:r w:rsidRPr="00DC4309">
        <w:rPr>
          <w:rFonts w:ascii="Arial" w:hAnsi="Arial" w:cs="Arial"/>
          <w:b/>
          <w:bCs/>
          <w:sz w:val="20"/>
          <w:szCs w:val="20"/>
        </w:rPr>
        <w:t>NSM:</w:t>
      </w:r>
      <w:r w:rsidRPr="00DC4309">
        <w:rPr>
          <w:rFonts w:ascii="Arial" w:hAnsi="Arial" w:cs="Arial"/>
          <w:sz w:val="20"/>
          <w:szCs w:val="20"/>
        </w:rPr>
        <w:t xml:space="preserve"> </w:t>
      </w:r>
      <w:r w:rsidRPr="00DC4309">
        <w:rPr>
          <w:rFonts w:ascii="Arial" w:hAnsi="Arial" w:cs="Arial"/>
          <w:b/>
          <w:bCs/>
          <w:sz w:val="20"/>
          <w:szCs w:val="20"/>
        </w:rPr>
        <w:t xml:space="preserve">Monthly Active </w:t>
      </w:r>
      <w:r w:rsidR="00767D37">
        <w:rPr>
          <w:rFonts w:ascii="Arial" w:hAnsi="Arial" w:cs="Arial"/>
          <w:b/>
          <w:bCs/>
          <w:sz w:val="20"/>
          <w:szCs w:val="20"/>
        </w:rPr>
        <w:t xml:space="preserve">Casino </w:t>
      </w:r>
      <w:r w:rsidRPr="00DC4309">
        <w:rPr>
          <w:rFonts w:ascii="Arial" w:hAnsi="Arial" w:cs="Arial"/>
          <w:b/>
          <w:bCs/>
          <w:sz w:val="20"/>
          <w:szCs w:val="20"/>
        </w:rPr>
        <w:t>Loyalty Users</w:t>
      </w:r>
      <w:r w:rsidRPr="00DC4309">
        <w:rPr>
          <w:rFonts w:ascii="Arial" w:hAnsi="Arial" w:cs="Arial"/>
          <w:sz w:val="20"/>
          <w:szCs w:val="20"/>
        </w:rPr>
        <w:t xml:space="preserve"> (players earning coins at least once per month). </w:t>
      </w:r>
      <w:r w:rsidRPr="00DC4309">
        <w:rPr>
          <w:rFonts w:ascii="Arial" w:hAnsi="Arial" w:cs="Arial"/>
          <w:sz w:val="20"/>
          <w:szCs w:val="20"/>
        </w:rPr>
        <w:br/>
      </w:r>
      <w:r w:rsidRPr="00DC4309">
        <w:rPr>
          <w:rFonts w:ascii="Arial" w:hAnsi="Arial" w:cs="Arial"/>
          <w:b/>
          <w:bCs/>
          <w:sz w:val="20"/>
          <w:szCs w:val="20"/>
        </w:rPr>
        <w:t>Rationale:</w:t>
      </w:r>
      <w:r w:rsidRPr="00DC4309">
        <w:rPr>
          <w:rFonts w:ascii="Arial" w:hAnsi="Arial" w:cs="Arial"/>
          <w:sz w:val="20"/>
          <w:szCs w:val="20"/>
        </w:rPr>
        <w:t xml:space="preserve"> Captures sustained, value-creating engagement in a frictionless, activity-driven program and aligns with </w:t>
      </w:r>
      <w:proofErr w:type="spellStart"/>
      <w:r w:rsidRPr="00DC4309">
        <w:rPr>
          <w:rFonts w:ascii="Arial" w:hAnsi="Arial" w:cs="Arial"/>
          <w:sz w:val="20"/>
          <w:szCs w:val="20"/>
        </w:rPr>
        <w:t>Premium→VIP</w:t>
      </w:r>
      <w:proofErr w:type="spellEnd"/>
      <w:r w:rsidRPr="00DC4309">
        <w:rPr>
          <w:rFonts w:ascii="Arial" w:hAnsi="Arial" w:cs="Arial"/>
          <w:sz w:val="20"/>
          <w:szCs w:val="20"/>
        </w:rPr>
        <w:t xml:space="preserve"> retention design. </w:t>
      </w:r>
      <w:r w:rsidRPr="00DC4309">
        <w:rPr>
          <w:rFonts w:ascii="Arial" w:hAnsi="Arial" w:cs="Arial"/>
          <w:sz w:val="20"/>
          <w:szCs w:val="20"/>
        </w:rPr>
        <w:br/>
      </w:r>
      <w:r w:rsidRPr="00DC4309">
        <w:rPr>
          <w:rFonts w:ascii="Arial" w:hAnsi="Arial" w:cs="Arial"/>
          <w:b/>
          <w:bCs/>
          <w:sz w:val="20"/>
          <w:szCs w:val="20"/>
        </w:rPr>
        <w:t>Secondary metrics (3–4):</w:t>
      </w:r>
      <w:r w:rsidRPr="00DC4309">
        <w:rPr>
          <w:rFonts w:ascii="Arial" w:hAnsi="Arial" w:cs="Arial"/>
          <w:sz w:val="20"/>
          <w:szCs w:val="20"/>
        </w:rPr>
        <w:t xml:space="preserve"> Premium completion rate, VIP monthly active users, avg coins per active user, retention lift vs non-loyalty users. </w:t>
      </w:r>
      <w:r w:rsidRPr="00DC4309">
        <w:rPr>
          <w:rFonts w:ascii="Arial" w:hAnsi="Arial" w:cs="Arial"/>
          <w:sz w:val="20"/>
          <w:szCs w:val="20"/>
        </w:rPr>
        <w:br/>
      </w:r>
      <w:r w:rsidRPr="00DC4309">
        <w:rPr>
          <w:rFonts w:ascii="Arial" w:hAnsi="Arial" w:cs="Arial"/>
          <w:b/>
          <w:bCs/>
          <w:sz w:val="20"/>
          <w:szCs w:val="20"/>
        </w:rPr>
        <w:t>How to use it:</w:t>
      </w:r>
      <w:r w:rsidRPr="00DC4309">
        <w:rPr>
          <w:rFonts w:ascii="Arial" w:hAnsi="Arial" w:cs="Arial"/>
          <w:sz w:val="20"/>
          <w:szCs w:val="20"/>
        </w:rPr>
        <w:t xml:space="preserve"> Prioritize initiatives by expected NSM lift; diagnose drops via secondary metrics (e.g., low Premium completion → simplify milestones; flat VIP → improve VIP rewards/communication).</w:t>
      </w:r>
    </w:p>
    <w:p w14:paraId="68716471" w14:textId="77777777" w:rsidR="007C6846" w:rsidRPr="007C6846" w:rsidRDefault="007C6846" w:rsidP="00DC4309">
      <w:pPr>
        <w:rPr>
          <w:rFonts w:ascii="Arial" w:hAnsi="Arial" w:cs="Arial"/>
          <w:sz w:val="20"/>
          <w:szCs w:val="20"/>
        </w:rPr>
      </w:pPr>
    </w:p>
    <w:sectPr w:rsidR="007C6846" w:rsidRPr="007C6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0CC"/>
    <w:multiLevelType w:val="multilevel"/>
    <w:tmpl w:val="F1E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2837"/>
    <w:multiLevelType w:val="hybridMultilevel"/>
    <w:tmpl w:val="7DFCC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C06B3"/>
    <w:multiLevelType w:val="multilevel"/>
    <w:tmpl w:val="6532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1481"/>
    <w:multiLevelType w:val="multilevel"/>
    <w:tmpl w:val="BCA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27FF4"/>
    <w:multiLevelType w:val="hybridMultilevel"/>
    <w:tmpl w:val="F00C9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D562A"/>
    <w:multiLevelType w:val="hybridMultilevel"/>
    <w:tmpl w:val="A0320B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17969"/>
    <w:multiLevelType w:val="hybridMultilevel"/>
    <w:tmpl w:val="16A6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F6F9B"/>
    <w:multiLevelType w:val="hybridMultilevel"/>
    <w:tmpl w:val="B252847C"/>
    <w:lvl w:ilvl="0" w:tplc="B39E5C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25565"/>
    <w:multiLevelType w:val="multilevel"/>
    <w:tmpl w:val="B0B6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315EA"/>
    <w:multiLevelType w:val="multilevel"/>
    <w:tmpl w:val="DF4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E25C1"/>
    <w:multiLevelType w:val="hybridMultilevel"/>
    <w:tmpl w:val="084A5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F4888"/>
    <w:multiLevelType w:val="hybridMultilevel"/>
    <w:tmpl w:val="879C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F08CE"/>
    <w:multiLevelType w:val="multilevel"/>
    <w:tmpl w:val="13B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154AA"/>
    <w:multiLevelType w:val="multilevel"/>
    <w:tmpl w:val="773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E7737"/>
    <w:multiLevelType w:val="multilevel"/>
    <w:tmpl w:val="7B8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71E90"/>
    <w:multiLevelType w:val="hybridMultilevel"/>
    <w:tmpl w:val="7696DD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26346"/>
    <w:multiLevelType w:val="multilevel"/>
    <w:tmpl w:val="951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C18EE"/>
    <w:multiLevelType w:val="hybridMultilevel"/>
    <w:tmpl w:val="35B4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C7C4A"/>
    <w:multiLevelType w:val="multilevel"/>
    <w:tmpl w:val="03F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E5743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83630F9"/>
    <w:multiLevelType w:val="hybridMultilevel"/>
    <w:tmpl w:val="1DDCC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3370"/>
    <w:multiLevelType w:val="multilevel"/>
    <w:tmpl w:val="19D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D08F6"/>
    <w:multiLevelType w:val="hybridMultilevel"/>
    <w:tmpl w:val="D392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753116">
    <w:abstractNumId w:val="1"/>
  </w:num>
  <w:num w:numId="2" w16cid:durableId="123697428">
    <w:abstractNumId w:val="15"/>
  </w:num>
  <w:num w:numId="3" w16cid:durableId="492527311">
    <w:abstractNumId w:val="16"/>
  </w:num>
  <w:num w:numId="4" w16cid:durableId="1643848612">
    <w:abstractNumId w:val="21"/>
  </w:num>
  <w:num w:numId="5" w16cid:durableId="1222719194">
    <w:abstractNumId w:val="2"/>
  </w:num>
  <w:num w:numId="6" w16cid:durableId="1113356131">
    <w:abstractNumId w:val="0"/>
  </w:num>
  <w:num w:numId="7" w16cid:durableId="330792499">
    <w:abstractNumId w:val="9"/>
  </w:num>
  <w:num w:numId="8" w16cid:durableId="1867016292">
    <w:abstractNumId w:val="13"/>
  </w:num>
  <w:num w:numId="9" w16cid:durableId="562762528">
    <w:abstractNumId w:val="8"/>
  </w:num>
  <w:num w:numId="10" w16cid:durableId="216166615">
    <w:abstractNumId w:val="6"/>
  </w:num>
  <w:num w:numId="11" w16cid:durableId="2050714291">
    <w:abstractNumId w:val="10"/>
  </w:num>
  <w:num w:numId="12" w16cid:durableId="1765764325">
    <w:abstractNumId w:val="17"/>
  </w:num>
  <w:num w:numId="13" w16cid:durableId="1744257747">
    <w:abstractNumId w:val="20"/>
  </w:num>
  <w:num w:numId="14" w16cid:durableId="1284774896">
    <w:abstractNumId w:val="12"/>
  </w:num>
  <w:num w:numId="15" w16cid:durableId="722406522">
    <w:abstractNumId w:val="18"/>
  </w:num>
  <w:num w:numId="16" w16cid:durableId="22371072">
    <w:abstractNumId w:val="3"/>
  </w:num>
  <w:num w:numId="17" w16cid:durableId="1919974489">
    <w:abstractNumId w:val="14"/>
  </w:num>
  <w:num w:numId="18" w16cid:durableId="114057693">
    <w:abstractNumId w:val="5"/>
  </w:num>
  <w:num w:numId="19" w16cid:durableId="416682614">
    <w:abstractNumId w:val="4"/>
  </w:num>
  <w:num w:numId="20" w16cid:durableId="1142891636">
    <w:abstractNumId w:val="19"/>
  </w:num>
  <w:num w:numId="21" w16cid:durableId="1721783142">
    <w:abstractNumId w:val="7"/>
  </w:num>
  <w:num w:numId="22" w16cid:durableId="232203457">
    <w:abstractNumId w:val="11"/>
  </w:num>
  <w:num w:numId="23" w16cid:durableId="3667621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15"/>
    <w:rsid w:val="000D1715"/>
    <w:rsid w:val="0014667F"/>
    <w:rsid w:val="00166C2A"/>
    <w:rsid w:val="001924F7"/>
    <w:rsid w:val="002E3D2E"/>
    <w:rsid w:val="00366070"/>
    <w:rsid w:val="004E4FCA"/>
    <w:rsid w:val="005A27C1"/>
    <w:rsid w:val="006055F0"/>
    <w:rsid w:val="007224EF"/>
    <w:rsid w:val="00730B7F"/>
    <w:rsid w:val="00767D37"/>
    <w:rsid w:val="007B3E8B"/>
    <w:rsid w:val="007C6846"/>
    <w:rsid w:val="00816C90"/>
    <w:rsid w:val="00A138B8"/>
    <w:rsid w:val="00A23079"/>
    <w:rsid w:val="00A6048D"/>
    <w:rsid w:val="00B606E5"/>
    <w:rsid w:val="00C07A39"/>
    <w:rsid w:val="00C3627D"/>
    <w:rsid w:val="00C95502"/>
    <w:rsid w:val="00CA0FFE"/>
    <w:rsid w:val="00CC674F"/>
    <w:rsid w:val="00DC4309"/>
    <w:rsid w:val="00EC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AA7D"/>
  <w15:chartTrackingRefBased/>
  <w15:docId w15:val="{FD05738E-94A7-4206-B696-C5319385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F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459</Words>
  <Characters>2828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Gallardo, Angel Arturo</dc:creator>
  <cp:keywords/>
  <dc:description/>
  <cp:lastModifiedBy>Gallardo, Angel Arturo</cp:lastModifiedBy>
  <cp:revision>5</cp:revision>
  <dcterms:created xsi:type="dcterms:W3CDTF">2026-03-14T03:38:00Z</dcterms:created>
  <dcterms:modified xsi:type="dcterms:W3CDTF">2026-03-15T06:12:00Z</dcterms:modified>
</cp:coreProperties>
</file>