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42F25" w14:textId="080A2E3E" w:rsidR="5C2C237C" w:rsidRPr="00B5461E" w:rsidRDefault="5C2C237C" w:rsidP="43A80E42">
      <w:pPr>
        <w:spacing w:before="240" w:after="0" w:line="345" w:lineRule="auto"/>
        <w:rPr>
          <w:b/>
          <w:bCs/>
          <w:color w:val="E97132" w:themeColor="accent2"/>
          <w:sz w:val="40"/>
          <w:szCs w:val="40"/>
        </w:rPr>
      </w:pPr>
      <w:r w:rsidRPr="00B5461E">
        <w:rPr>
          <w:b/>
          <w:bCs/>
          <w:color w:val="E97132" w:themeColor="accent2"/>
          <w:sz w:val="40"/>
          <w:szCs w:val="40"/>
        </w:rPr>
        <w:t xml:space="preserve">Insurance </w:t>
      </w:r>
      <w:r w:rsidR="7B12CF04" w:rsidRPr="00B5461E">
        <w:rPr>
          <w:b/>
          <w:bCs/>
          <w:color w:val="E97132" w:themeColor="accent2"/>
          <w:sz w:val="40"/>
          <w:szCs w:val="40"/>
        </w:rPr>
        <w:t xml:space="preserve">Plans </w:t>
      </w:r>
      <w:r w:rsidR="00B5461E">
        <w:rPr>
          <w:b/>
          <w:bCs/>
          <w:color w:val="E97132" w:themeColor="accent2"/>
          <w:sz w:val="40"/>
          <w:szCs w:val="40"/>
        </w:rPr>
        <w:t>&lt;&lt;</w:t>
      </w:r>
      <w:r w:rsidRPr="00B5461E">
        <w:rPr>
          <w:b/>
          <w:bCs/>
          <w:color w:val="E97132" w:themeColor="accent2"/>
          <w:sz w:val="40"/>
          <w:szCs w:val="40"/>
        </w:rPr>
        <w:t>Page</w:t>
      </w:r>
      <w:r w:rsidR="00B5461E">
        <w:rPr>
          <w:b/>
          <w:bCs/>
          <w:color w:val="E97132" w:themeColor="accent2"/>
          <w:sz w:val="40"/>
          <w:szCs w:val="40"/>
        </w:rPr>
        <w:t>&gt;&gt;</w:t>
      </w:r>
    </w:p>
    <w:p w14:paraId="3582EA4F" w14:textId="04385F3A" w:rsidR="225EFFED" w:rsidRPr="00B5461E" w:rsidRDefault="5B5DBD7F" w:rsidP="43A80E42">
      <w:pPr>
        <w:spacing w:before="240" w:after="0" w:line="345" w:lineRule="auto"/>
      </w:pPr>
      <w:r w:rsidRPr="00B5461E">
        <w:rPr>
          <w:rFonts w:ascii="Open Sans" w:eastAsia="Open Sans" w:hAnsi="Open Sans" w:cs="Open Sans"/>
          <w:sz w:val="21"/>
          <w:szCs w:val="21"/>
        </w:rPr>
        <w:t xml:space="preserve">Wherever you’re going, </w:t>
      </w:r>
      <w:r w:rsidRPr="00B5461E">
        <w:rPr>
          <w:rFonts w:ascii="Open Sans" w:eastAsia="Open Sans" w:hAnsi="Open Sans" w:cs="Open Sans"/>
          <w:b/>
          <w:bCs/>
          <w:sz w:val="21"/>
          <w:szCs w:val="21"/>
        </w:rPr>
        <w:t>You Go Insurance is there for you</w:t>
      </w:r>
      <w:r w:rsidRPr="00B5461E">
        <w:rPr>
          <w:rFonts w:ascii="Open Sans" w:eastAsia="Open Sans" w:hAnsi="Open Sans" w:cs="Open Sans"/>
          <w:sz w:val="21"/>
          <w:szCs w:val="21"/>
        </w:rPr>
        <w:t xml:space="preserve">. </w:t>
      </w:r>
    </w:p>
    <w:p w14:paraId="009532B9" w14:textId="3FFAD2DE" w:rsidR="225EFFED" w:rsidRPr="00B5461E" w:rsidRDefault="5B5DBD7F" w:rsidP="43A80E42">
      <w:pPr>
        <w:spacing w:before="240" w:after="0" w:line="345" w:lineRule="auto"/>
      </w:pPr>
      <w:r w:rsidRPr="00B5461E">
        <w:rPr>
          <w:rFonts w:ascii="Open Sans" w:eastAsia="Open Sans" w:hAnsi="Open Sans" w:cs="Open Sans"/>
          <w:sz w:val="21"/>
          <w:szCs w:val="21"/>
        </w:rPr>
        <w:t xml:space="preserve">Whether you’re relocating overseas, working remotely, travelling for business or taking a well-earned getaway, our flexible international health and travel insurance helps you stay protected wherever life takes you. </w:t>
      </w:r>
    </w:p>
    <w:p w14:paraId="23040453" w14:textId="49CFB321" w:rsidR="225EFFED" w:rsidRPr="00B5461E" w:rsidRDefault="5B5DBD7F" w:rsidP="75F74569">
      <w:pPr>
        <w:spacing w:before="240" w:after="0" w:line="345" w:lineRule="auto"/>
      </w:pPr>
      <w:r w:rsidRPr="00B5461E">
        <w:rPr>
          <w:rFonts w:ascii="Open Sans" w:eastAsia="Open Sans" w:hAnsi="Open Sans" w:cs="Open Sans"/>
          <w:sz w:val="21"/>
          <w:szCs w:val="21"/>
        </w:rPr>
        <w:t xml:space="preserve">From everyday healthcare to the unexpected moments that matter, we’re here when you need us, with cover designed around your </w:t>
      </w:r>
      <w:r w:rsidR="518DA739" w:rsidRPr="00B5461E">
        <w:rPr>
          <w:rFonts w:ascii="Open Sans" w:eastAsia="Open Sans" w:hAnsi="Open Sans" w:cs="Open Sans"/>
          <w:sz w:val="21"/>
          <w:szCs w:val="21"/>
        </w:rPr>
        <w:t>priorities</w:t>
      </w:r>
      <w:r w:rsidRPr="00B5461E">
        <w:rPr>
          <w:rFonts w:ascii="Open Sans" w:eastAsia="Open Sans" w:hAnsi="Open Sans" w:cs="Open Sans"/>
          <w:sz w:val="21"/>
          <w:szCs w:val="21"/>
        </w:rPr>
        <w:t>, your destination</w:t>
      </w:r>
      <w:r w:rsidR="35D1D62F" w:rsidRPr="00B5461E">
        <w:rPr>
          <w:rFonts w:ascii="Open Sans" w:eastAsia="Open Sans" w:hAnsi="Open Sans" w:cs="Open Sans"/>
          <w:sz w:val="21"/>
          <w:szCs w:val="21"/>
        </w:rPr>
        <w:t>,</w:t>
      </w:r>
      <w:r w:rsidRPr="00B5461E">
        <w:rPr>
          <w:rFonts w:ascii="Open Sans" w:eastAsia="Open Sans" w:hAnsi="Open Sans" w:cs="Open Sans"/>
          <w:sz w:val="21"/>
          <w:szCs w:val="21"/>
        </w:rPr>
        <w:t xml:space="preserve"> and the way you live and travel.</w:t>
      </w:r>
    </w:p>
    <w:p w14:paraId="3E0AE213" w14:textId="169A5FE7" w:rsidR="27C0E558" w:rsidRPr="00B5461E" w:rsidRDefault="27C0E558" w:rsidP="43A80E42">
      <w:pPr>
        <w:shd w:val="clear" w:color="auto" w:fill="E8E8E8" w:themeFill="background2"/>
        <w:spacing w:before="240" w:after="0" w:line="345" w:lineRule="auto"/>
        <w:rPr>
          <w:b/>
          <w:bCs/>
          <w:color w:val="000000" w:themeColor="text1"/>
        </w:rPr>
      </w:pPr>
      <w:r w:rsidRPr="00B5461E">
        <w:rPr>
          <w:b/>
          <w:bCs/>
          <w:color w:val="000000" w:themeColor="text1"/>
        </w:rPr>
        <w:t>Global Expat Plan</w:t>
      </w:r>
    </w:p>
    <w:p w14:paraId="1E813A65" w14:textId="725F737D" w:rsidR="27C0E558" w:rsidRPr="00B5461E" w:rsidRDefault="27C0E558" w:rsidP="43A80E42">
      <w:pPr>
        <w:spacing w:after="240" w:line="345" w:lineRule="auto"/>
        <w:rPr>
          <w:color w:val="000000" w:themeColor="text1"/>
          <w:sz w:val="21"/>
          <w:szCs w:val="21"/>
        </w:rPr>
      </w:pPr>
      <w:r w:rsidRPr="00B5461E">
        <w:rPr>
          <w:i/>
          <w:iCs/>
          <w:color w:val="000000" w:themeColor="text1"/>
          <w:sz w:val="21"/>
          <w:szCs w:val="21"/>
        </w:rPr>
        <w:t>Moving abroad for a year or longer?</w:t>
      </w:r>
      <w:r w:rsidRPr="00B5461E">
        <w:rPr>
          <w:color w:val="000000" w:themeColor="text1"/>
          <w:sz w:val="21"/>
          <w:szCs w:val="21"/>
        </w:rPr>
        <w:t xml:space="preserve"> </w:t>
      </w:r>
    </w:p>
    <w:p w14:paraId="30DC7B03" w14:textId="39AED9FB" w:rsidR="27C0E558" w:rsidRPr="00B5461E" w:rsidRDefault="27C0E558" w:rsidP="43A80E42">
      <w:pPr>
        <w:spacing w:after="240" w:line="345" w:lineRule="auto"/>
        <w:rPr>
          <w:color w:val="000000" w:themeColor="text1"/>
          <w:sz w:val="21"/>
          <w:szCs w:val="21"/>
        </w:rPr>
      </w:pPr>
      <w:r w:rsidRPr="00B5461E">
        <w:rPr>
          <w:color w:val="000000" w:themeColor="text1"/>
          <w:sz w:val="21"/>
          <w:szCs w:val="21"/>
        </w:rPr>
        <w:t xml:space="preserve">The </w:t>
      </w:r>
      <w:r w:rsidRPr="00B5461E">
        <w:rPr>
          <w:b/>
          <w:bCs/>
          <w:color w:val="000000" w:themeColor="text1"/>
          <w:sz w:val="21"/>
          <w:szCs w:val="21"/>
        </w:rPr>
        <w:t>Global Expat Plan</w:t>
      </w:r>
      <w:r w:rsidRPr="00B5461E">
        <w:rPr>
          <w:color w:val="000000" w:themeColor="text1"/>
          <w:sz w:val="21"/>
          <w:szCs w:val="21"/>
        </w:rPr>
        <w:t xml:space="preserve"> is your all-inclusive, long-term health partner for Americans abroad or those needing cover in the US. </w:t>
      </w:r>
    </w:p>
    <w:p w14:paraId="717B3CBE" w14:textId="2CE107DD" w:rsidR="27C0E558" w:rsidRPr="00B5461E" w:rsidRDefault="27C0E558" w:rsidP="43A80E42">
      <w:pPr>
        <w:spacing w:before="240" w:after="240" w:line="345" w:lineRule="auto"/>
        <w:rPr>
          <w:color w:val="000000" w:themeColor="text1"/>
          <w:sz w:val="21"/>
          <w:szCs w:val="21"/>
        </w:rPr>
      </w:pPr>
      <w:r w:rsidRPr="00B5461E">
        <w:rPr>
          <w:color w:val="000000" w:themeColor="text1"/>
          <w:sz w:val="21"/>
          <w:szCs w:val="21"/>
        </w:rPr>
        <w:t xml:space="preserve">Designed for global professionals, and families settling overseas, this plan offers complete private medical coverage worldwide—including full access to top-tier care and hospitals in the United States. </w:t>
      </w:r>
    </w:p>
    <w:p w14:paraId="7DB23A6F" w14:textId="7E7906B0" w:rsidR="27C0E558" w:rsidRPr="00B5461E" w:rsidRDefault="27C0E558" w:rsidP="43A80E42">
      <w:pPr>
        <w:spacing w:before="240" w:after="0" w:line="345" w:lineRule="auto"/>
      </w:pPr>
      <w:r w:rsidRPr="00B5461E">
        <w:rPr>
          <w:color w:val="000000" w:themeColor="text1"/>
          <w:sz w:val="21"/>
          <w:szCs w:val="21"/>
        </w:rPr>
        <w:t>Enjoy preventive wellness checks, specialized inpatient/outpatient treatments, and routine care without borders.</w:t>
      </w:r>
    </w:p>
    <w:p w14:paraId="0200DE51" w14:textId="4063257F" w:rsidR="1AAAC4C9" w:rsidRPr="00B5461E" w:rsidRDefault="1AAAC4C9" w:rsidP="43A80E42">
      <w:pPr>
        <w:pStyle w:val="Heading3"/>
        <w:shd w:val="clear" w:color="auto" w:fill="E8E8E8" w:themeFill="background2"/>
        <w:spacing w:before="281" w:after="281"/>
        <w:rPr>
          <w:rFonts w:ascii="Open Sans" w:eastAsia="Open Sans" w:hAnsi="Open Sans" w:cs="Open Sans"/>
          <w:b/>
          <w:bCs/>
          <w:color w:val="auto"/>
          <w:sz w:val="24"/>
          <w:szCs w:val="24"/>
        </w:rPr>
      </w:pPr>
      <w:r w:rsidRPr="00B5461E">
        <w:rPr>
          <w:rFonts w:ascii="Open Sans" w:eastAsia="Open Sans" w:hAnsi="Open Sans" w:cs="Open Sans"/>
          <w:b/>
          <w:bCs/>
          <w:color w:val="auto"/>
          <w:sz w:val="24"/>
          <w:szCs w:val="24"/>
        </w:rPr>
        <w:t>Global Expat Plan with</w:t>
      </w:r>
      <w:r w:rsidR="5A80A0AA" w:rsidRPr="00B5461E">
        <w:rPr>
          <w:rFonts w:ascii="Open Sans" w:eastAsia="Open Sans" w:hAnsi="Open Sans" w:cs="Open Sans"/>
          <w:b/>
          <w:bCs/>
          <w:color w:val="auto"/>
          <w:sz w:val="24"/>
          <w:szCs w:val="24"/>
        </w:rPr>
        <w:t>out</w:t>
      </w:r>
      <w:r w:rsidRPr="00B5461E">
        <w:rPr>
          <w:rFonts w:ascii="Open Sans" w:eastAsia="Open Sans" w:hAnsi="Open Sans" w:cs="Open Sans"/>
          <w:b/>
          <w:bCs/>
          <w:color w:val="auto"/>
          <w:sz w:val="24"/>
          <w:szCs w:val="24"/>
        </w:rPr>
        <w:t xml:space="preserve"> US Cover </w:t>
      </w:r>
    </w:p>
    <w:p w14:paraId="4241E324" w14:textId="1713B2CB" w:rsidR="1AAAC4C9" w:rsidRPr="00B5461E" w:rsidRDefault="1AAAC4C9" w:rsidP="43A80E42">
      <w:pPr>
        <w:pStyle w:val="Heading3"/>
        <w:spacing w:before="281" w:after="281"/>
        <w:rPr>
          <w:rFonts w:ascii="Open Sans" w:eastAsia="Open Sans" w:hAnsi="Open Sans" w:cs="Open Sans"/>
          <w:i/>
          <w:iCs/>
          <w:color w:val="auto"/>
          <w:sz w:val="21"/>
          <w:szCs w:val="21"/>
        </w:rPr>
      </w:pPr>
      <w:r w:rsidRPr="00B5461E">
        <w:rPr>
          <w:rFonts w:ascii="Open Sans" w:eastAsia="Open Sans" w:hAnsi="Open Sans" w:cs="Open Sans"/>
          <w:i/>
          <w:iCs/>
          <w:color w:val="auto"/>
          <w:sz w:val="21"/>
          <w:szCs w:val="21"/>
        </w:rPr>
        <w:t xml:space="preserve">Heading overseas long-term and don't need coverage in the United States? </w:t>
      </w:r>
    </w:p>
    <w:p w14:paraId="5FF94A06" w14:textId="1BF10586" w:rsidR="1AAAC4C9" w:rsidRPr="00B5461E" w:rsidRDefault="1AAAC4C9" w:rsidP="43A80E42">
      <w:pPr>
        <w:pStyle w:val="Heading3"/>
        <w:spacing w:before="281" w:after="281"/>
        <w:rPr>
          <w:rFonts w:ascii="Open Sans" w:eastAsia="Open Sans" w:hAnsi="Open Sans" w:cs="Open Sans"/>
          <w:color w:val="auto"/>
          <w:sz w:val="21"/>
          <w:szCs w:val="21"/>
        </w:rPr>
      </w:pPr>
      <w:r w:rsidRPr="00B5461E">
        <w:rPr>
          <w:rFonts w:ascii="Open Sans" w:eastAsia="Open Sans" w:hAnsi="Open Sans" w:cs="Open Sans"/>
          <w:color w:val="auto"/>
          <w:sz w:val="21"/>
          <w:szCs w:val="21"/>
        </w:rPr>
        <w:t xml:space="preserve">The Global Expat No US Cover Plan provides the same robust, long-term private health insurance as our signature Expat coverage, fully valid anywhere in the world except the US. </w:t>
      </w:r>
    </w:p>
    <w:p w14:paraId="1AA8636B" w14:textId="590BF6F3" w:rsidR="1AAAC4C9" w:rsidRPr="00B5461E" w:rsidRDefault="58235051" w:rsidP="43A80E42">
      <w:pPr>
        <w:pStyle w:val="Heading3"/>
        <w:spacing w:before="281" w:after="281"/>
      </w:pPr>
      <w:r w:rsidRPr="00B5461E">
        <w:rPr>
          <w:rFonts w:ascii="Open Sans" w:eastAsia="Open Sans" w:hAnsi="Open Sans" w:cs="Open Sans"/>
          <w:color w:val="auto"/>
          <w:sz w:val="21"/>
          <w:szCs w:val="21"/>
        </w:rPr>
        <w:t>By tailoring your geographical zone, you unlock significant savings while securing world-class private healthcare for stays of 1 year or longer</w:t>
      </w:r>
      <w:r w:rsidR="536B02F7" w:rsidRPr="00B5461E">
        <w:rPr>
          <w:rFonts w:ascii="Open Sans" w:eastAsia="Open Sans" w:hAnsi="Open Sans" w:cs="Open Sans"/>
          <w:color w:val="auto"/>
          <w:sz w:val="21"/>
          <w:szCs w:val="21"/>
        </w:rPr>
        <w:t>.</w:t>
      </w:r>
    </w:p>
    <w:p w14:paraId="14FFC07C" w14:textId="38989CFF" w:rsidR="75F74569" w:rsidRPr="00B5461E" w:rsidRDefault="75F74569" w:rsidP="75F74569"/>
    <w:p w14:paraId="0700B4C8" w14:textId="362E012C" w:rsidR="3DDA1401" w:rsidRPr="00B5461E" w:rsidRDefault="3DDA1401" w:rsidP="43A80E42">
      <w:pPr>
        <w:shd w:val="clear" w:color="auto" w:fill="EAEAEE"/>
        <w:spacing w:before="240" w:after="0" w:line="345" w:lineRule="auto"/>
        <w:rPr>
          <w:b/>
          <w:bCs/>
          <w:color w:val="000000" w:themeColor="text1"/>
          <w:sz w:val="26"/>
          <w:szCs w:val="26"/>
        </w:rPr>
      </w:pPr>
      <w:r w:rsidRPr="00B5461E">
        <w:rPr>
          <w:b/>
          <w:bCs/>
          <w:color w:val="000000" w:themeColor="text1"/>
          <w:sz w:val="26"/>
          <w:szCs w:val="26"/>
        </w:rPr>
        <w:t>Global Visitor Plan</w:t>
      </w:r>
    </w:p>
    <w:p w14:paraId="460376E5" w14:textId="5C4B737F" w:rsidR="3DDA1401" w:rsidRPr="00B5461E" w:rsidRDefault="3DDA1401" w:rsidP="43A80E42">
      <w:pPr>
        <w:spacing w:before="240" w:after="240"/>
        <w:rPr>
          <w:rFonts w:ascii="Open Sans" w:eastAsia="Open Sans" w:hAnsi="Open Sans" w:cs="Open Sans"/>
          <w:i/>
          <w:iCs/>
          <w:sz w:val="21"/>
          <w:szCs w:val="21"/>
        </w:rPr>
      </w:pPr>
      <w:r w:rsidRPr="00B5461E">
        <w:rPr>
          <w:rFonts w:ascii="Open Sans" w:eastAsia="Open Sans" w:hAnsi="Open Sans" w:cs="Open Sans"/>
          <w:i/>
          <w:iCs/>
          <w:sz w:val="21"/>
          <w:szCs w:val="21"/>
        </w:rPr>
        <w:lastRenderedPageBreak/>
        <w:t xml:space="preserve">Planning a trip for less than a year, cross-border business trip, or semester abroad? </w:t>
      </w:r>
    </w:p>
    <w:p w14:paraId="4189E77D" w14:textId="472FAB66" w:rsidR="75F74569" w:rsidRPr="00586B7C" w:rsidRDefault="536B02F7" w:rsidP="00586B7C">
      <w:pPr>
        <w:spacing w:before="240" w:after="240"/>
      </w:pPr>
      <w:r w:rsidRPr="00B5461E">
        <w:rPr>
          <w:rFonts w:ascii="Open Sans" w:eastAsia="Open Sans" w:hAnsi="Open Sans" w:cs="Open Sans"/>
          <w:sz w:val="21"/>
          <w:szCs w:val="21"/>
        </w:rPr>
        <w:t xml:space="preserve">The </w:t>
      </w:r>
      <w:r w:rsidRPr="00B5461E">
        <w:rPr>
          <w:rFonts w:ascii="Open Sans" w:eastAsia="Open Sans" w:hAnsi="Open Sans" w:cs="Open Sans"/>
          <w:b/>
          <w:bCs/>
          <w:sz w:val="21"/>
          <w:szCs w:val="21"/>
        </w:rPr>
        <w:t>Global Visitor Plan</w:t>
      </w:r>
      <w:r w:rsidRPr="00B5461E">
        <w:rPr>
          <w:rFonts w:ascii="Open Sans" w:eastAsia="Open Sans" w:hAnsi="Open Sans" w:cs="Open Sans"/>
          <w:sz w:val="21"/>
          <w:szCs w:val="21"/>
        </w:rPr>
        <w:t xml:space="preserve"> offers dynamic travel insurance built for short trips less than one year. It protects your wallet against sudden travel mishaps—from lost luggage and delayed flights to acute emergency medical care while you’re far from home.</w:t>
      </w:r>
    </w:p>
    <w:sectPr w:rsidR="75F74569" w:rsidRPr="00586B7C">
      <w:headerReference w:type="default"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A9B41" w14:textId="77777777" w:rsidR="00306337" w:rsidRDefault="00306337">
      <w:pPr>
        <w:spacing w:after="0" w:line="240" w:lineRule="auto"/>
      </w:pPr>
      <w:r>
        <w:separator/>
      </w:r>
    </w:p>
  </w:endnote>
  <w:endnote w:type="continuationSeparator" w:id="0">
    <w:p w14:paraId="3E2250D1" w14:textId="77777777" w:rsidR="00306337" w:rsidRDefault="00306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43A80E42" w14:paraId="2DE26894" w14:textId="77777777" w:rsidTr="43A80E42">
      <w:trPr>
        <w:trHeight w:val="300"/>
      </w:trPr>
      <w:tc>
        <w:tcPr>
          <w:tcW w:w="3005" w:type="dxa"/>
        </w:tcPr>
        <w:p w14:paraId="2EE96AA7" w14:textId="52EC0144" w:rsidR="43A80E42" w:rsidRDefault="43A80E42" w:rsidP="43A80E42">
          <w:pPr>
            <w:pStyle w:val="Header"/>
            <w:ind w:left="-115"/>
          </w:pPr>
        </w:p>
      </w:tc>
      <w:tc>
        <w:tcPr>
          <w:tcW w:w="3005" w:type="dxa"/>
        </w:tcPr>
        <w:p w14:paraId="3D32DAEB" w14:textId="45C0CD1F" w:rsidR="43A80E42" w:rsidRDefault="43A80E42" w:rsidP="43A80E42">
          <w:pPr>
            <w:pStyle w:val="Header"/>
            <w:jc w:val="center"/>
          </w:pPr>
        </w:p>
      </w:tc>
      <w:tc>
        <w:tcPr>
          <w:tcW w:w="3005" w:type="dxa"/>
        </w:tcPr>
        <w:p w14:paraId="27658B56" w14:textId="391BA405" w:rsidR="43A80E42" w:rsidRDefault="43A80E42" w:rsidP="43A80E42">
          <w:pPr>
            <w:pStyle w:val="Header"/>
            <w:ind w:right="-115"/>
            <w:jc w:val="right"/>
          </w:pPr>
        </w:p>
      </w:tc>
    </w:tr>
  </w:tbl>
  <w:p w14:paraId="20112E27" w14:textId="488010C2" w:rsidR="43A80E42" w:rsidRDefault="43A80E42" w:rsidP="43A80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9181F" w14:textId="77777777" w:rsidR="00306337" w:rsidRDefault="00306337">
      <w:pPr>
        <w:spacing w:after="0" w:line="240" w:lineRule="auto"/>
      </w:pPr>
      <w:r>
        <w:separator/>
      </w:r>
    </w:p>
  </w:footnote>
  <w:footnote w:type="continuationSeparator" w:id="0">
    <w:p w14:paraId="3F76D646" w14:textId="77777777" w:rsidR="00306337" w:rsidRDefault="00306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43A80E42" w14:paraId="7B57CF64" w14:textId="77777777" w:rsidTr="43A80E42">
      <w:trPr>
        <w:trHeight w:val="300"/>
      </w:trPr>
      <w:tc>
        <w:tcPr>
          <w:tcW w:w="3005" w:type="dxa"/>
        </w:tcPr>
        <w:p w14:paraId="38EBE959" w14:textId="7BC8B1EB" w:rsidR="43A80E42" w:rsidRDefault="43A80E42" w:rsidP="43A80E42">
          <w:pPr>
            <w:pStyle w:val="Header"/>
            <w:ind w:left="-115"/>
          </w:pPr>
        </w:p>
      </w:tc>
      <w:tc>
        <w:tcPr>
          <w:tcW w:w="3005" w:type="dxa"/>
        </w:tcPr>
        <w:p w14:paraId="7FD49DA2" w14:textId="01818BB7" w:rsidR="43A80E42" w:rsidRDefault="43A80E42" w:rsidP="43A80E42">
          <w:pPr>
            <w:pStyle w:val="Header"/>
            <w:jc w:val="center"/>
          </w:pPr>
        </w:p>
      </w:tc>
      <w:tc>
        <w:tcPr>
          <w:tcW w:w="3005" w:type="dxa"/>
        </w:tcPr>
        <w:p w14:paraId="5A1C8052" w14:textId="432A9249" w:rsidR="43A80E42" w:rsidRDefault="43A80E42" w:rsidP="43A80E42">
          <w:pPr>
            <w:pStyle w:val="Header"/>
            <w:ind w:right="-115"/>
            <w:jc w:val="right"/>
          </w:pPr>
        </w:p>
      </w:tc>
    </w:tr>
  </w:tbl>
  <w:p w14:paraId="5D6993F0" w14:textId="7BD4D1DE" w:rsidR="43A80E42" w:rsidRDefault="43A80E42" w:rsidP="43A80E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F03F2"/>
    <w:multiLevelType w:val="hybridMultilevel"/>
    <w:tmpl w:val="FFFFFFFF"/>
    <w:lvl w:ilvl="0" w:tplc="3594FA6C">
      <w:start w:val="1"/>
      <w:numFmt w:val="bullet"/>
      <w:lvlText w:val=""/>
      <w:lvlJc w:val="left"/>
      <w:pPr>
        <w:ind w:left="720" w:hanging="360"/>
      </w:pPr>
      <w:rPr>
        <w:rFonts w:ascii="Symbol" w:hAnsi="Symbol" w:hint="default"/>
      </w:rPr>
    </w:lvl>
    <w:lvl w:ilvl="1" w:tplc="CBD2B244">
      <w:start w:val="1"/>
      <w:numFmt w:val="bullet"/>
      <w:lvlText w:val="o"/>
      <w:lvlJc w:val="left"/>
      <w:pPr>
        <w:ind w:left="1440" w:hanging="360"/>
      </w:pPr>
      <w:rPr>
        <w:rFonts w:ascii="Courier New" w:hAnsi="Courier New" w:hint="default"/>
      </w:rPr>
    </w:lvl>
    <w:lvl w:ilvl="2" w:tplc="7DE42C72">
      <w:start w:val="1"/>
      <w:numFmt w:val="bullet"/>
      <w:lvlText w:val=""/>
      <w:lvlJc w:val="left"/>
      <w:pPr>
        <w:ind w:left="2160" w:hanging="360"/>
      </w:pPr>
      <w:rPr>
        <w:rFonts w:ascii="Wingdings" w:hAnsi="Wingdings" w:hint="default"/>
      </w:rPr>
    </w:lvl>
    <w:lvl w:ilvl="3" w:tplc="69F69B32">
      <w:start w:val="1"/>
      <w:numFmt w:val="bullet"/>
      <w:lvlText w:val=""/>
      <w:lvlJc w:val="left"/>
      <w:pPr>
        <w:ind w:left="2880" w:hanging="360"/>
      </w:pPr>
      <w:rPr>
        <w:rFonts w:ascii="Symbol" w:hAnsi="Symbol" w:hint="default"/>
      </w:rPr>
    </w:lvl>
    <w:lvl w:ilvl="4" w:tplc="6B1A3D9C">
      <w:start w:val="1"/>
      <w:numFmt w:val="bullet"/>
      <w:lvlText w:val="o"/>
      <w:lvlJc w:val="left"/>
      <w:pPr>
        <w:ind w:left="3600" w:hanging="360"/>
      </w:pPr>
      <w:rPr>
        <w:rFonts w:ascii="Courier New" w:hAnsi="Courier New" w:hint="default"/>
      </w:rPr>
    </w:lvl>
    <w:lvl w:ilvl="5" w:tplc="E814F162">
      <w:start w:val="1"/>
      <w:numFmt w:val="bullet"/>
      <w:lvlText w:val=""/>
      <w:lvlJc w:val="left"/>
      <w:pPr>
        <w:ind w:left="4320" w:hanging="360"/>
      </w:pPr>
      <w:rPr>
        <w:rFonts w:ascii="Wingdings" w:hAnsi="Wingdings" w:hint="default"/>
      </w:rPr>
    </w:lvl>
    <w:lvl w:ilvl="6" w:tplc="BCF81884">
      <w:start w:val="1"/>
      <w:numFmt w:val="bullet"/>
      <w:lvlText w:val=""/>
      <w:lvlJc w:val="left"/>
      <w:pPr>
        <w:ind w:left="5040" w:hanging="360"/>
      </w:pPr>
      <w:rPr>
        <w:rFonts w:ascii="Symbol" w:hAnsi="Symbol" w:hint="default"/>
      </w:rPr>
    </w:lvl>
    <w:lvl w:ilvl="7" w:tplc="F8661936">
      <w:start w:val="1"/>
      <w:numFmt w:val="bullet"/>
      <w:lvlText w:val="o"/>
      <w:lvlJc w:val="left"/>
      <w:pPr>
        <w:ind w:left="5760" w:hanging="360"/>
      </w:pPr>
      <w:rPr>
        <w:rFonts w:ascii="Courier New" w:hAnsi="Courier New" w:hint="default"/>
      </w:rPr>
    </w:lvl>
    <w:lvl w:ilvl="8" w:tplc="9558D9F0">
      <w:start w:val="1"/>
      <w:numFmt w:val="bullet"/>
      <w:lvlText w:val=""/>
      <w:lvlJc w:val="left"/>
      <w:pPr>
        <w:ind w:left="6480" w:hanging="360"/>
      </w:pPr>
      <w:rPr>
        <w:rFonts w:ascii="Wingdings" w:hAnsi="Wingdings" w:hint="default"/>
      </w:rPr>
    </w:lvl>
  </w:abstractNum>
  <w:abstractNum w:abstractNumId="1" w15:restartNumberingAfterBreak="0">
    <w:nsid w:val="119FBE84"/>
    <w:multiLevelType w:val="hybridMultilevel"/>
    <w:tmpl w:val="FFFFFFFF"/>
    <w:lvl w:ilvl="0" w:tplc="BB623EC4">
      <w:start w:val="1"/>
      <w:numFmt w:val="bullet"/>
      <w:lvlText w:val=""/>
      <w:lvlJc w:val="left"/>
      <w:pPr>
        <w:ind w:left="720" w:hanging="360"/>
      </w:pPr>
      <w:rPr>
        <w:rFonts w:ascii="Symbol" w:hAnsi="Symbol" w:hint="default"/>
      </w:rPr>
    </w:lvl>
    <w:lvl w:ilvl="1" w:tplc="5E00BBFE">
      <w:start w:val="1"/>
      <w:numFmt w:val="bullet"/>
      <w:lvlText w:val="o"/>
      <w:lvlJc w:val="left"/>
      <w:pPr>
        <w:ind w:left="1440" w:hanging="360"/>
      </w:pPr>
      <w:rPr>
        <w:rFonts w:ascii="Courier New" w:hAnsi="Courier New" w:hint="default"/>
      </w:rPr>
    </w:lvl>
    <w:lvl w:ilvl="2" w:tplc="A91C24F2">
      <w:start w:val="1"/>
      <w:numFmt w:val="bullet"/>
      <w:lvlText w:val=""/>
      <w:lvlJc w:val="left"/>
      <w:pPr>
        <w:ind w:left="2160" w:hanging="360"/>
      </w:pPr>
      <w:rPr>
        <w:rFonts w:ascii="Wingdings" w:hAnsi="Wingdings" w:hint="default"/>
      </w:rPr>
    </w:lvl>
    <w:lvl w:ilvl="3" w:tplc="AA786EB0">
      <w:start w:val="1"/>
      <w:numFmt w:val="bullet"/>
      <w:lvlText w:val=""/>
      <w:lvlJc w:val="left"/>
      <w:pPr>
        <w:ind w:left="2880" w:hanging="360"/>
      </w:pPr>
      <w:rPr>
        <w:rFonts w:ascii="Symbol" w:hAnsi="Symbol" w:hint="default"/>
      </w:rPr>
    </w:lvl>
    <w:lvl w:ilvl="4" w:tplc="E3F4C720">
      <w:start w:val="1"/>
      <w:numFmt w:val="bullet"/>
      <w:lvlText w:val="o"/>
      <w:lvlJc w:val="left"/>
      <w:pPr>
        <w:ind w:left="3600" w:hanging="360"/>
      </w:pPr>
      <w:rPr>
        <w:rFonts w:ascii="Courier New" w:hAnsi="Courier New" w:hint="default"/>
      </w:rPr>
    </w:lvl>
    <w:lvl w:ilvl="5" w:tplc="9B20C1A2">
      <w:start w:val="1"/>
      <w:numFmt w:val="bullet"/>
      <w:lvlText w:val=""/>
      <w:lvlJc w:val="left"/>
      <w:pPr>
        <w:ind w:left="4320" w:hanging="360"/>
      </w:pPr>
      <w:rPr>
        <w:rFonts w:ascii="Wingdings" w:hAnsi="Wingdings" w:hint="default"/>
      </w:rPr>
    </w:lvl>
    <w:lvl w:ilvl="6" w:tplc="09F42934">
      <w:start w:val="1"/>
      <w:numFmt w:val="bullet"/>
      <w:lvlText w:val=""/>
      <w:lvlJc w:val="left"/>
      <w:pPr>
        <w:ind w:left="5040" w:hanging="360"/>
      </w:pPr>
      <w:rPr>
        <w:rFonts w:ascii="Symbol" w:hAnsi="Symbol" w:hint="default"/>
      </w:rPr>
    </w:lvl>
    <w:lvl w:ilvl="7" w:tplc="12943B14">
      <w:start w:val="1"/>
      <w:numFmt w:val="bullet"/>
      <w:lvlText w:val="o"/>
      <w:lvlJc w:val="left"/>
      <w:pPr>
        <w:ind w:left="5760" w:hanging="360"/>
      </w:pPr>
      <w:rPr>
        <w:rFonts w:ascii="Courier New" w:hAnsi="Courier New" w:hint="default"/>
      </w:rPr>
    </w:lvl>
    <w:lvl w:ilvl="8" w:tplc="E7286A52">
      <w:start w:val="1"/>
      <w:numFmt w:val="bullet"/>
      <w:lvlText w:val=""/>
      <w:lvlJc w:val="left"/>
      <w:pPr>
        <w:ind w:left="6480" w:hanging="360"/>
      </w:pPr>
      <w:rPr>
        <w:rFonts w:ascii="Wingdings" w:hAnsi="Wingdings" w:hint="default"/>
      </w:rPr>
    </w:lvl>
  </w:abstractNum>
  <w:abstractNum w:abstractNumId="2" w15:restartNumberingAfterBreak="0">
    <w:nsid w:val="14E5CC46"/>
    <w:multiLevelType w:val="hybridMultilevel"/>
    <w:tmpl w:val="FFFFFFFF"/>
    <w:lvl w:ilvl="0" w:tplc="FC0267EA">
      <w:start w:val="1"/>
      <w:numFmt w:val="bullet"/>
      <w:lvlText w:val=""/>
      <w:lvlJc w:val="left"/>
      <w:pPr>
        <w:ind w:left="720" w:hanging="360"/>
      </w:pPr>
      <w:rPr>
        <w:rFonts w:ascii="Symbol" w:hAnsi="Symbol" w:hint="default"/>
      </w:rPr>
    </w:lvl>
    <w:lvl w:ilvl="1" w:tplc="FAA891B0">
      <w:start w:val="1"/>
      <w:numFmt w:val="bullet"/>
      <w:lvlText w:val="o"/>
      <w:lvlJc w:val="left"/>
      <w:pPr>
        <w:ind w:left="1440" w:hanging="360"/>
      </w:pPr>
      <w:rPr>
        <w:rFonts w:ascii="Courier New" w:hAnsi="Courier New" w:hint="default"/>
      </w:rPr>
    </w:lvl>
    <w:lvl w:ilvl="2" w:tplc="9E30460C">
      <w:start w:val="1"/>
      <w:numFmt w:val="bullet"/>
      <w:lvlText w:val=""/>
      <w:lvlJc w:val="left"/>
      <w:pPr>
        <w:ind w:left="2160" w:hanging="360"/>
      </w:pPr>
      <w:rPr>
        <w:rFonts w:ascii="Wingdings" w:hAnsi="Wingdings" w:hint="default"/>
      </w:rPr>
    </w:lvl>
    <w:lvl w:ilvl="3" w:tplc="A746D3AC">
      <w:start w:val="1"/>
      <w:numFmt w:val="bullet"/>
      <w:lvlText w:val=""/>
      <w:lvlJc w:val="left"/>
      <w:pPr>
        <w:ind w:left="2880" w:hanging="360"/>
      </w:pPr>
      <w:rPr>
        <w:rFonts w:ascii="Symbol" w:hAnsi="Symbol" w:hint="default"/>
      </w:rPr>
    </w:lvl>
    <w:lvl w:ilvl="4" w:tplc="FB628318">
      <w:start w:val="1"/>
      <w:numFmt w:val="bullet"/>
      <w:lvlText w:val="o"/>
      <w:lvlJc w:val="left"/>
      <w:pPr>
        <w:ind w:left="3600" w:hanging="360"/>
      </w:pPr>
      <w:rPr>
        <w:rFonts w:ascii="Courier New" w:hAnsi="Courier New" w:hint="default"/>
      </w:rPr>
    </w:lvl>
    <w:lvl w:ilvl="5" w:tplc="AA6A1E3C">
      <w:start w:val="1"/>
      <w:numFmt w:val="bullet"/>
      <w:lvlText w:val=""/>
      <w:lvlJc w:val="left"/>
      <w:pPr>
        <w:ind w:left="4320" w:hanging="360"/>
      </w:pPr>
      <w:rPr>
        <w:rFonts w:ascii="Wingdings" w:hAnsi="Wingdings" w:hint="default"/>
      </w:rPr>
    </w:lvl>
    <w:lvl w:ilvl="6" w:tplc="5B506C6C">
      <w:start w:val="1"/>
      <w:numFmt w:val="bullet"/>
      <w:lvlText w:val=""/>
      <w:lvlJc w:val="left"/>
      <w:pPr>
        <w:ind w:left="5040" w:hanging="360"/>
      </w:pPr>
      <w:rPr>
        <w:rFonts w:ascii="Symbol" w:hAnsi="Symbol" w:hint="default"/>
      </w:rPr>
    </w:lvl>
    <w:lvl w:ilvl="7" w:tplc="D376D4F6">
      <w:start w:val="1"/>
      <w:numFmt w:val="bullet"/>
      <w:lvlText w:val="o"/>
      <w:lvlJc w:val="left"/>
      <w:pPr>
        <w:ind w:left="5760" w:hanging="360"/>
      </w:pPr>
      <w:rPr>
        <w:rFonts w:ascii="Courier New" w:hAnsi="Courier New" w:hint="default"/>
      </w:rPr>
    </w:lvl>
    <w:lvl w:ilvl="8" w:tplc="8960BA20">
      <w:start w:val="1"/>
      <w:numFmt w:val="bullet"/>
      <w:lvlText w:val=""/>
      <w:lvlJc w:val="left"/>
      <w:pPr>
        <w:ind w:left="6480" w:hanging="360"/>
      </w:pPr>
      <w:rPr>
        <w:rFonts w:ascii="Wingdings" w:hAnsi="Wingdings" w:hint="default"/>
      </w:rPr>
    </w:lvl>
  </w:abstractNum>
  <w:abstractNum w:abstractNumId="3" w15:restartNumberingAfterBreak="0">
    <w:nsid w:val="1E60AF46"/>
    <w:multiLevelType w:val="hybridMultilevel"/>
    <w:tmpl w:val="FFFFFFFF"/>
    <w:lvl w:ilvl="0" w:tplc="A38A7DA8">
      <w:start w:val="1"/>
      <w:numFmt w:val="bullet"/>
      <w:lvlText w:val=""/>
      <w:lvlJc w:val="left"/>
      <w:pPr>
        <w:ind w:left="720" w:hanging="360"/>
      </w:pPr>
      <w:rPr>
        <w:rFonts w:ascii="Symbol" w:hAnsi="Symbol" w:hint="default"/>
      </w:rPr>
    </w:lvl>
    <w:lvl w:ilvl="1" w:tplc="0EFE976C">
      <w:start w:val="1"/>
      <w:numFmt w:val="bullet"/>
      <w:lvlText w:val="o"/>
      <w:lvlJc w:val="left"/>
      <w:pPr>
        <w:ind w:left="1440" w:hanging="360"/>
      </w:pPr>
      <w:rPr>
        <w:rFonts w:ascii="Courier New" w:hAnsi="Courier New" w:hint="default"/>
      </w:rPr>
    </w:lvl>
    <w:lvl w:ilvl="2" w:tplc="BA6EA74C">
      <w:start w:val="1"/>
      <w:numFmt w:val="bullet"/>
      <w:lvlText w:val=""/>
      <w:lvlJc w:val="left"/>
      <w:pPr>
        <w:ind w:left="2160" w:hanging="360"/>
      </w:pPr>
      <w:rPr>
        <w:rFonts w:ascii="Wingdings" w:hAnsi="Wingdings" w:hint="default"/>
      </w:rPr>
    </w:lvl>
    <w:lvl w:ilvl="3" w:tplc="C3565D6A">
      <w:start w:val="1"/>
      <w:numFmt w:val="bullet"/>
      <w:lvlText w:val=""/>
      <w:lvlJc w:val="left"/>
      <w:pPr>
        <w:ind w:left="2880" w:hanging="360"/>
      </w:pPr>
      <w:rPr>
        <w:rFonts w:ascii="Symbol" w:hAnsi="Symbol" w:hint="default"/>
      </w:rPr>
    </w:lvl>
    <w:lvl w:ilvl="4" w:tplc="36282646">
      <w:start w:val="1"/>
      <w:numFmt w:val="bullet"/>
      <w:lvlText w:val="o"/>
      <w:lvlJc w:val="left"/>
      <w:pPr>
        <w:ind w:left="3600" w:hanging="360"/>
      </w:pPr>
      <w:rPr>
        <w:rFonts w:ascii="Courier New" w:hAnsi="Courier New" w:hint="default"/>
      </w:rPr>
    </w:lvl>
    <w:lvl w:ilvl="5" w:tplc="B23E6504">
      <w:start w:val="1"/>
      <w:numFmt w:val="bullet"/>
      <w:lvlText w:val=""/>
      <w:lvlJc w:val="left"/>
      <w:pPr>
        <w:ind w:left="4320" w:hanging="360"/>
      </w:pPr>
      <w:rPr>
        <w:rFonts w:ascii="Wingdings" w:hAnsi="Wingdings" w:hint="default"/>
      </w:rPr>
    </w:lvl>
    <w:lvl w:ilvl="6" w:tplc="D4705A00">
      <w:start w:val="1"/>
      <w:numFmt w:val="bullet"/>
      <w:lvlText w:val=""/>
      <w:lvlJc w:val="left"/>
      <w:pPr>
        <w:ind w:left="5040" w:hanging="360"/>
      </w:pPr>
      <w:rPr>
        <w:rFonts w:ascii="Symbol" w:hAnsi="Symbol" w:hint="default"/>
      </w:rPr>
    </w:lvl>
    <w:lvl w:ilvl="7" w:tplc="22BCD032">
      <w:start w:val="1"/>
      <w:numFmt w:val="bullet"/>
      <w:lvlText w:val="o"/>
      <w:lvlJc w:val="left"/>
      <w:pPr>
        <w:ind w:left="5760" w:hanging="360"/>
      </w:pPr>
      <w:rPr>
        <w:rFonts w:ascii="Courier New" w:hAnsi="Courier New" w:hint="default"/>
      </w:rPr>
    </w:lvl>
    <w:lvl w:ilvl="8" w:tplc="B350A8D4">
      <w:start w:val="1"/>
      <w:numFmt w:val="bullet"/>
      <w:lvlText w:val=""/>
      <w:lvlJc w:val="left"/>
      <w:pPr>
        <w:ind w:left="6480" w:hanging="360"/>
      </w:pPr>
      <w:rPr>
        <w:rFonts w:ascii="Wingdings" w:hAnsi="Wingdings" w:hint="default"/>
      </w:rPr>
    </w:lvl>
  </w:abstractNum>
  <w:abstractNum w:abstractNumId="4" w15:restartNumberingAfterBreak="0">
    <w:nsid w:val="586C2DAE"/>
    <w:multiLevelType w:val="hybridMultilevel"/>
    <w:tmpl w:val="FFFFFFFF"/>
    <w:lvl w:ilvl="0" w:tplc="E9A61050">
      <w:start w:val="1"/>
      <w:numFmt w:val="bullet"/>
      <w:lvlText w:val=""/>
      <w:lvlJc w:val="left"/>
      <w:pPr>
        <w:ind w:left="720" w:hanging="360"/>
      </w:pPr>
      <w:rPr>
        <w:rFonts w:ascii="Symbol" w:hAnsi="Symbol" w:hint="default"/>
      </w:rPr>
    </w:lvl>
    <w:lvl w:ilvl="1" w:tplc="1884FA5A">
      <w:start w:val="1"/>
      <w:numFmt w:val="bullet"/>
      <w:lvlText w:val="o"/>
      <w:lvlJc w:val="left"/>
      <w:pPr>
        <w:ind w:left="1440" w:hanging="360"/>
      </w:pPr>
      <w:rPr>
        <w:rFonts w:ascii="Courier New" w:hAnsi="Courier New" w:hint="default"/>
      </w:rPr>
    </w:lvl>
    <w:lvl w:ilvl="2" w:tplc="18F49238">
      <w:start w:val="1"/>
      <w:numFmt w:val="bullet"/>
      <w:lvlText w:val=""/>
      <w:lvlJc w:val="left"/>
      <w:pPr>
        <w:ind w:left="2160" w:hanging="360"/>
      </w:pPr>
      <w:rPr>
        <w:rFonts w:ascii="Wingdings" w:hAnsi="Wingdings" w:hint="default"/>
      </w:rPr>
    </w:lvl>
    <w:lvl w:ilvl="3" w:tplc="FCA4ECFE">
      <w:start w:val="1"/>
      <w:numFmt w:val="bullet"/>
      <w:lvlText w:val=""/>
      <w:lvlJc w:val="left"/>
      <w:pPr>
        <w:ind w:left="2880" w:hanging="360"/>
      </w:pPr>
      <w:rPr>
        <w:rFonts w:ascii="Symbol" w:hAnsi="Symbol" w:hint="default"/>
      </w:rPr>
    </w:lvl>
    <w:lvl w:ilvl="4" w:tplc="67DAAC6C">
      <w:start w:val="1"/>
      <w:numFmt w:val="bullet"/>
      <w:lvlText w:val="o"/>
      <w:lvlJc w:val="left"/>
      <w:pPr>
        <w:ind w:left="3600" w:hanging="360"/>
      </w:pPr>
      <w:rPr>
        <w:rFonts w:ascii="Courier New" w:hAnsi="Courier New" w:hint="default"/>
      </w:rPr>
    </w:lvl>
    <w:lvl w:ilvl="5" w:tplc="2DDEE688">
      <w:start w:val="1"/>
      <w:numFmt w:val="bullet"/>
      <w:lvlText w:val=""/>
      <w:lvlJc w:val="left"/>
      <w:pPr>
        <w:ind w:left="4320" w:hanging="360"/>
      </w:pPr>
      <w:rPr>
        <w:rFonts w:ascii="Wingdings" w:hAnsi="Wingdings" w:hint="default"/>
      </w:rPr>
    </w:lvl>
    <w:lvl w:ilvl="6" w:tplc="6F8CEFB4">
      <w:start w:val="1"/>
      <w:numFmt w:val="bullet"/>
      <w:lvlText w:val=""/>
      <w:lvlJc w:val="left"/>
      <w:pPr>
        <w:ind w:left="5040" w:hanging="360"/>
      </w:pPr>
      <w:rPr>
        <w:rFonts w:ascii="Symbol" w:hAnsi="Symbol" w:hint="default"/>
      </w:rPr>
    </w:lvl>
    <w:lvl w:ilvl="7" w:tplc="66B80954">
      <w:start w:val="1"/>
      <w:numFmt w:val="bullet"/>
      <w:lvlText w:val="o"/>
      <w:lvlJc w:val="left"/>
      <w:pPr>
        <w:ind w:left="5760" w:hanging="360"/>
      </w:pPr>
      <w:rPr>
        <w:rFonts w:ascii="Courier New" w:hAnsi="Courier New" w:hint="default"/>
      </w:rPr>
    </w:lvl>
    <w:lvl w:ilvl="8" w:tplc="4FD65C38">
      <w:start w:val="1"/>
      <w:numFmt w:val="bullet"/>
      <w:lvlText w:val=""/>
      <w:lvlJc w:val="left"/>
      <w:pPr>
        <w:ind w:left="6480" w:hanging="360"/>
      </w:pPr>
      <w:rPr>
        <w:rFonts w:ascii="Wingdings" w:hAnsi="Wingdings" w:hint="default"/>
      </w:rPr>
    </w:lvl>
  </w:abstractNum>
  <w:num w:numId="1" w16cid:durableId="1535115539">
    <w:abstractNumId w:val="4"/>
  </w:num>
  <w:num w:numId="2" w16cid:durableId="1557887652">
    <w:abstractNumId w:val="1"/>
  </w:num>
  <w:num w:numId="3" w16cid:durableId="72747859">
    <w:abstractNumId w:val="2"/>
  </w:num>
  <w:num w:numId="4" w16cid:durableId="788284046">
    <w:abstractNumId w:val="3"/>
  </w:num>
  <w:num w:numId="5" w16cid:durableId="92453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58D918"/>
    <w:rsid w:val="00006230"/>
    <w:rsid w:val="00033065"/>
    <w:rsid w:val="00051D5E"/>
    <w:rsid w:val="00064F7E"/>
    <w:rsid w:val="000A00D7"/>
    <w:rsid w:val="0013143A"/>
    <w:rsid w:val="001526B2"/>
    <w:rsid w:val="00253317"/>
    <w:rsid w:val="00291DD7"/>
    <w:rsid w:val="00306337"/>
    <w:rsid w:val="003521F9"/>
    <w:rsid w:val="0035372D"/>
    <w:rsid w:val="0036760F"/>
    <w:rsid w:val="003C254E"/>
    <w:rsid w:val="003D2169"/>
    <w:rsid w:val="004124D2"/>
    <w:rsid w:val="00483905"/>
    <w:rsid w:val="004A21CE"/>
    <w:rsid w:val="004B449A"/>
    <w:rsid w:val="004C05C4"/>
    <w:rsid w:val="005719FC"/>
    <w:rsid w:val="0058668E"/>
    <w:rsid w:val="00586B7C"/>
    <w:rsid w:val="005C17B2"/>
    <w:rsid w:val="00620B82"/>
    <w:rsid w:val="00632B72"/>
    <w:rsid w:val="00655B68"/>
    <w:rsid w:val="006B2C1F"/>
    <w:rsid w:val="007915AA"/>
    <w:rsid w:val="0080158C"/>
    <w:rsid w:val="0083747A"/>
    <w:rsid w:val="00850064"/>
    <w:rsid w:val="008675E2"/>
    <w:rsid w:val="0088071F"/>
    <w:rsid w:val="00891B7B"/>
    <w:rsid w:val="009949FB"/>
    <w:rsid w:val="009A643A"/>
    <w:rsid w:val="00A167EF"/>
    <w:rsid w:val="00A7BC1F"/>
    <w:rsid w:val="00AA08FD"/>
    <w:rsid w:val="00AA098A"/>
    <w:rsid w:val="00B5461E"/>
    <w:rsid w:val="00B86CAD"/>
    <w:rsid w:val="00BA1322"/>
    <w:rsid w:val="00BA357E"/>
    <w:rsid w:val="00C16258"/>
    <w:rsid w:val="00C539A1"/>
    <w:rsid w:val="00C618F6"/>
    <w:rsid w:val="00C9554C"/>
    <w:rsid w:val="00CA00B5"/>
    <w:rsid w:val="00CDE7A9"/>
    <w:rsid w:val="00CF13A7"/>
    <w:rsid w:val="00D03B9B"/>
    <w:rsid w:val="00D65A8A"/>
    <w:rsid w:val="00DA2EBC"/>
    <w:rsid w:val="00E41AAB"/>
    <w:rsid w:val="00E776EF"/>
    <w:rsid w:val="00EB5065"/>
    <w:rsid w:val="00EE6BEA"/>
    <w:rsid w:val="00F00D8A"/>
    <w:rsid w:val="00F04CB8"/>
    <w:rsid w:val="00F42577"/>
    <w:rsid w:val="00FAB95C"/>
    <w:rsid w:val="00FE3C41"/>
    <w:rsid w:val="00FF01A9"/>
    <w:rsid w:val="0152CDEF"/>
    <w:rsid w:val="01D66423"/>
    <w:rsid w:val="026C6250"/>
    <w:rsid w:val="0272CCA1"/>
    <w:rsid w:val="02A49568"/>
    <w:rsid w:val="02C63141"/>
    <w:rsid w:val="032AAD87"/>
    <w:rsid w:val="03B29AF3"/>
    <w:rsid w:val="03C934CF"/>
    <w:rsid w:val="03F3C456"/>
    <w:rsid w:val="0464593A"/>
    <w:rsid w:val="04FE94EF"/>
    <w:rsid w:val="050F6B77"/>
    <w:rsid w:val="05B81D6A"/>
    <w:rsid w:val="05BE15C7"/>
    <w:rsid w:val="05C1E3E3"/>
    <w:rsid w:val="061E2E9A"/>
    <w:rsid w:val="06B610E9"/>
    <w:rsid w:val="06FA7B65"/>
    <w:rsid w:val="074AE2DE"/>
    <w:rsid w:val="07AF310F"/>
    <w:rsid w:val="07D5D779"/>
    <w:rsid w:val="085AC939"/>
    <w:rsid w:val="08BA8ABB"/>
    <w:rsid w:val="08C13622"/>
    <w:rsid w:val="0A2BDD32"/>
    <w:rsid w:val="0B37D958"/>
    <w:rsid w:val="0BCF20A0"/>
    <w:rsid w:val="0BE7AE0A"/>
    <w:rsid w:val="0D8200F4"/>
    <w:rsid w:val="0D9C534E"/>
    <w:rsid w:val="0E442E73"/>
    <w:rsid w:val="0E952516"/>
    <w:rsid w:val="0FE847A2"/>
    <w:rsid w:val="10070767"/>
    <w:rsid w:val="1041E9D1"/>
    <w:rsid w:val="106791D0"/>
    <w:rsid w:val="10869D9A"/>
    <w:rsid w:val="113A8D30"/>
    <w:rsid w:val="11CFF2CB"/>
    <w:rsid w:val="1258D918"/>
    <w:rsid w:val="1555DF39"/>
    <w:rsid w:val="158207F7"/>
    <w:rsid w:val="15BF7159"/>
    <w:rsid w:val="16781204"/>
    <w:rsid w:val="16AC96BD"/>
    <w:rsid w:val="16AEEBFF"/>
    <w:rsid w:val="182D3E30"/>
    <w:rsid w:val="18B3ED14"/>
    <w:rsid w:val="1941EA9A"/>
    <w:rsid w:val="19EB89A4"/>
    <w:rsid w:val="1A4DA214"/>
    <w:rsid w:val="1AAAC4C9"/>
    <w:rsid w:val="1AC6422A"/>
    <w:rsid w:val="1B755B5A"/>
    <w:rsid w:val="1BFCB5E0"/>
    <w:rsid w:val="1D80DBCA"/>
    <w:rsid w:val="1DF9087C"/>
    <w:rsid w:val="1E13514A"/>
    <w:rsid w:val="1EB3A185"/>
    <w:rsid w:val="1FF5627B"/>
    <w:rsid w:val="20883E50"/>
    <w:rsid w:val="20E83981"/>
    <w:rsid w:val="2186F12C"/>
    <w:rsid w:val="21FEFFB2"/>
    <w:rsid w:val="2232D655"/>
    <w:rsid w:val="2252CB7E"/>
    <w:rsid w:val="225EFFED"/>
    <w:rsid w:val="236569BA"/>
    <w:rsid w:val="2415BA83"/>
    <w:rsid w:val="24A5AE8B"/>
    <w:rsid w:val="24A678CD"/>
    <w:rsid w:val="24D08F32"/>
    <w:rsid w:val="2626DE83"/>
    <w:rsid w:val="267F3C7B"/>
    <w:rsid w:val="27C0E558"/>
    <w:rsid w:val="289904D9"/>
    <w:rsid w:val="28C8FFB9"/>
    <w:rsid w:val="28E3449A"/>
    <w:rsid w:val="294CACFE"/>
    <w:rsid w:val="2A72293A"/>
    <w:rsid w:val="2B4D60E1"/>
    <w:rsid w:val="2C9474EC"/>
    <w:rsid w:val="2CCE8CDE"/>
    <w:rsid w:val="2CDBEBB7"/>
    <w:rsid w:val="2DB8E420"/>
    <w:rsid w:val="2DBF7A54"/>
    <w:rsid w:val="2DD16620"/>
    <w:rsid w:val="2E565070"/>
    <w:rsid w:val="2F19727D"/>
    <w:rsid w:val="2F710132"/>
    <w:rsid w:val="30EC08D6"/>
    <w:rsid w:val="3142BE5E"/>
    <w:rsid w:val="3194CD06"/>
    <w:rsid w:val="31C90B54"/>
    <w:rsid w:val="328189ED"/>
    <w:rsid w:val="32862765"/>
    <w:rsid w:val="329AEBA0"/>
    <w:rsid w:val="341A5ACF"/>
    <w:rsid w:val="3432876D"/>
    <w:rsid w:val="34606A8A"/>
    <w:rsid w:val="3465F5A9"/>
    <w:rsid w:val="3488653D"/>
    <w:rsid w:val="3492A7C9"/>
    <w:rsid w:val="34D9C932"/>
    <w:rsid w:val="35D1D62F"/>
    <w:rsid w:val="35F93E54"/>
    <w:rsid w:val="363C1A25"/>
    <w:rsid w:val="368B06B5"/>
    <w:rsid w:val="378629D6"/>
    <w:rsid w:val="38BFEF5E"/>
    <w:rsid w:val="3A39FF7D"/>
    <w:rsid w:val="3A7D9B07"/>
    <w:rsid w:val="3ABC80A5"/>
    <w:rsid w:val="3B04BCBD"/>
    <w:rsid w:val="3B2028DC"/>
    <w:rsid w:val="3B7BCB4D"/>
    <w:rsid w:val="3BB09C28"/>
    <w:rsid w:val="3D224FB1"/>
    <w:rsid w:val="3D33EEC8"/>
    <w:rsid w:val="3DDA1401"/>
    <w:rsid w:val="3E307F88"/>
    <w:rsid w:val="3E7E6992"/>
    <w:rsid w:val="3EDECCF1"/>
    <w:rsid w:val="3F3BA998"/>
    <w:rsid w:val="3FA8E504"/>
    <w:rsid w:val="3FAB7FE8"/>
    <w:rsid w:val="4003A9E5"/>
    <w:rsid w:val="40222D4B"/>
    <w:rsid w:val="404C861F"/>
    <w:rsid w:val="405F1C2A"/>
    <w:rsid w:val="4072F5E1"/>
    <w:rsid w:val="40CAD62E"/>
    <w:rsid w:val="41CEC783"/>
    <w:rsid w:val="426A1BC7"/>
    <w:rsid w:val="42FBE91C"/>
    <w:rsid w:val="43089134"/>
    <w:rsid w:val="43232F16"/>
    <w:rsid w:val="433481B4"/>
    <w:rsid w:val="439C1C8F"/>
    <w:rsid w:val="43A80E42"/>
    <w:rsid w:val="43C06A4C"/>
    <w:rsid w:val="443B7FD8"/>
    <w:rsid w:val="453EB285"/>
    <w:rsid w:val="45B95B7E"/>
    <w:rsid w:val="45EBB2AD"/>
    <w:rsid w:val="46B33F03"/>
    <w:rsid w:val="46B91A46"/>
    <w:rsid w:val="46DA0DEA"/>
    <w:rsid w:val="473B67E0"/>
    <w:rsid w:val="47963D48"/>
    <w:rsid w:val="480761C5"/>
    <w:rsid w:val="48570C7A"/>
    <w:rsid w:val="499ADDB5"/>
    <w:rsid w:val="49E081E6"/>
    <w:rsid w:val="4AD7FFCF"/>
    <w:rsid w:val="4AFCB142"/>
    <w:rsid w:val="4B12374A"/>
    <w:rsid w:val="4B1B7A52"/>
    <w:rsid w:val="4B77D7B1"/>
    <w:rsid w:val="4BD02299"/>
    <w:rsid w:val="4D760937"/>
    <w:rsid w:val="4DC25101"/>
    <w:rsid w:val="4E244373"/>
    <w:rsid w:val="4E5557ED"/>
    <w:rsid w:val="4E868FBB"/>
    <w:rsid w:val="4EA81179"/>
    <w:rsid w:val="4EFAED09"/>
    <w:rsid w:val="4F1765DA"/>
    <w:rsid w:val="5008AD1B"/>
    <w:rsid w:val="500EF36D"/>
    <w:rsid w:val="506210A8"/>
    <w:rsid w:val="50FBF7BA"/>
    <w:rsid w:val="5130D024"/>
    <w:rsid w:val="51313E1B"/>
    <w:rsid w:val="518DA739"/>
    <w:rsid w:val="52DC2D99"/>
    <w:rsid w:val="52F68BBB"/>
    <w:rsid w:val="536B02F7"/>
    <w:rsid w:val="539A0110"/>
    <w:rsid w:val="54E1EB7E"/>
    <w:rsid w:val="5543AF8B"/>
    <w:rsid w:val="55AC57C4"/>
    <w:rsid w:val="55FA1CD9"/>
    <w:rsid w:val="5638F43B"/>
    <w:rsid w:val="56703AF5"/>
    <w:rsid w:val="57583B4C"/>
    <w:rsid w:val="5795A7EA"/>
    <w:rsid w:val="58235051"/>
    <w:rsid w:val="58CD969F"/>
    <w:rsid w:val="592DD05A"/>
    <w:rsid w:val="59EEF164"/>
    <w:rsid w:val="59FA0B4A"/>
    <w:rsid w:val="5A80A0AA"/>
    <w:rsid w:val="5AAB0C01"/>
    <w:rsid w:val="5AB22755"/>
    <w:rsid w:val="5B5DBD7F"/>
    <w:rsid w:val="5B9D581D"/>
    <w:rsid w:val="5C0CA196"/>
    <w:rsid w:val="5C2C237C"/>
    <w:rsid w:val="5DBBE7C0"/>
    <w:rsid w:val="5F46868F"/>
    <w:rsid w:val="5F4ADC54"/>
    <w:rsid w:val="5F6465A3"/>
    <w:rsid w:val="5FC75E12"/>
    <w:rsid w:val="6101C2A5"/>
    <w:rsid w:val="639FA794"/>
    <w:rsid w:val="65A89903"/>
    <w:rsid w:val="65B0FC3D"/>
    <w:rsid w:val="65DDF48F"/>
    <w:rsid w:val="65E77843"/>
    <w:rsid w:val="65FB085E"/>
    <w:rsid w:val="660944E5"/>
    <w:rsid w:val="66393F54"/>
    <w:rsid w:val="66843FF5"/>
    <w:rsid w:val="67C0312B"/>
    <w:rsid w:val="67D45138"/>
    <w:rsid w:val="6818B54F"/>
    <w:rsid w:val="699D4E1F"/>
    <w:rsid w:val="69EA3028"/>
    <w:rsid w:val="6A73DBD6"/>
    <w:rsid w:val="6B174EF8"/>
    <w:rsid w:val="6BAA6EEA"/>
    <w:rsid w:val="6C9453E6"/>
    <w:rsid w:val="6CBE0315"/>
    <w:rsid w:val="6D0D442B"/>
    <w:rsid w:val="6D233E49"/>
    <w:rsid w:val="6D2EAC28"/>
    <w:rsid w:val="6D567D8E"/>
    <w:rsid w:val="6D92557A"/>
    <w:rsid w:val="6DBDBE9D"/>
    <w:rsid w:val="6DC92923"/>
    <w:rsid w:val="6DED1064"/>
    <w:rsid w:val="6E2D35FF"/>
    <w:rsid w:val="6E6C40B4"/>
    <w:rsid w:val="6F4B176E"/>
    <w:rsid w:val="6F4D5BD6"/>
    <w:rsid w:val="6F7164F1"/>
    <w:rsid w:val="6F9CDE45"/>
    <w:rsid w:val="6FF9C846"/>
    <w:rsid w:val="710A186D"/>
    <w:rsid w:val="7147657A"/>
    <w:rsid w:val="71885FDA"/>
    <w:rsid w:val="7209CC98"/>
    <w:rsid w:val="7280DF32"/>
    <w:rsid w:val="7347B14C"/>
    <w:rsid w:val="7474D578"/>
    <w:rsid w:val="74AE9E1B"/>
    <w:rsid w:val="751AE2FE"/>
    <w:rsid w:val="7583C24E"/>
    <w:rsid w:val="75F61889"/>
    <w:rsid w:val="75F74569"/>
    <w:rsid w:val="762A6364"/>
    <w:rsid w:val="76D81647"/>
    <w:rsid w:val="76F9D9AD"/>
    <w:rsid w:val="798D0648"/>
    <w:rsid w:val="7B12CF04"/>
    <w:rsid w:val="7C0813C1"/>
    <w:rsid w:val="7C124CF8"/>
    <w:rsid w:val="7CBD990E"/>
    <w:rsid w:val="7D127733"/>
    <w:rsid w:val="7D2B73E6"/>
    <w:rsid w:val="7D374E03"/>
    <w:rsid w:val="7DB8A644"/>
    <w:rsid w:val="7E27B867"/>
    <w:rsid w:val="7E94212C"/>
    <w:rsid w:val="7EC4F668"/>
    <w:rsid w:val="7EC93A5D"/>
    <w:rsid w:val="7EDE91D4"/>
    <w:rsid w:val="7FB31A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874C"/>
  <w15:chartTrackingRefBased/>
  <w15:docId w15:val="{D95A2181-2C47-432A-9660-B18C7EBEA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3A80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3A80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3A80E4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3A80E42"/>
    <w:pPr>
      <w:tabs>
        <w:tab w:val="center" w:pos="4680"/>
        <w:tab w:val="right" w:pos="9360"/>
      </w:tabs>
      <w:spacing w:after="0" w:line="240" w:lineRule="auto"/>
    </w:pPr>
  </w:style>
  <w:style w:type="paragraph" w:styleId="Footer">
    <w:name w:val="footer"/>
    <w:basedOn w:val="Normal"/>
    <w:uiPriority w:val="99"/>
    <w:unhideWhenUsed/>
    <w:rsid w:val="43A80E42"/>
    <w:pPr>
      <w:tabs>
        <w:tab w:val="center" w:pos="4680"/>
        <w:tab w:val="right" w:pos="9360"/>
      </w:tabs>
      <w:spacing w:after="0" w:line="240" w:lineRule="auto"/>
    </w:pPr>
  </w:style>
  <w:style w:type="paragraph" w:styleId="ListParagraph">
    <w:name w:val="List Paragraph"/>
    <w:basedOn w:val="Normal"/>
    <w:uiPriority w:val="34"/>
    <w:qFormat/>
    <w:rsid w:val="43A80E42"/>
    <w:pPr>
      <w:ind w:left="720"/>
      <w:contextualSpacing/>
    </w:pPr>
  </w:style>
  <w:style w:type="character" w:styleId="Hyperlink">
    <w:name w:val="Hyperlink"/>
    <w:basedOn w:val="DefaultParagraphFont"/>
    <w:uiPriority w:val="99"/>
    <w:unhideWhenUsed/>
    <w:rsid w:val="43A80E4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86CAD"/>
    <w:rPr>
      <w:b/>
      <w:bCs/>
    </w:rPr>
  </w:style>
  <w:style w:type="character" w:customStyle="1" w:styleId="CommentSubjectChar">
    <w:name w:val="Comment Subject Char"/>
    <w:basedOn w:val="CommentTextChar"/>
    <w:link w:val="CommentSubject"/>
    <w:uiPriority w:val="99"/>
    <w:semiHidden/>
    <w:rsid w:val="00B86CAD"/>
    <w:rPr>
      <w:b/>
      <w:bCs/>
      <w:sz w:val="20"/>
      <w:szCs w:val="20"/>
    </w:rPr>
  </w:style>
  <w:style w:type="character" w:styleId="Mention">
    <w:name w:val="Mention"/>
    <w:basedOn w:val="DefaultParagraphFont"/>
    <w:uiPriority w:val="99"/>
    <w:unhideWhenUsed/>
    <w:rsid w:val="00B86CAD"/>
    <w:rPr>
      <w:color w:val="2B579A"/>
      <w:shd w:val="clear" w:color="auto" w:fill="E1DFDD"/>
    </w:rPr>
  </w:style>
  <w:style w:type="character" w:styleId="UnresolvedMention">
    <w:name w:val="Unresolved Mention"/>
    <w:basedOn w:val="DefaultParagraphFont"/>
    <w:uiPriority w:val="99"/>
    <w:semiHidden/>
    <w:unhideWhenUsed/>
    <w:rsid w:val="00D03B9B"/>
    <w:rPr>
      <w:color w:val="605E5C"/>
      <w:shd w:val="clear" w:color="auto" w:fill="E1DFDD"/>
    </w:rPr>
  </w:style>
  <w:style w:type="character" w:styleId="FollowedHyperlink">
    <w:name w:val="FollowedHyperlink"/>
    <w:basedOn w:val="DefaultParagraphFont"/>
    <w:uiPriority w:val="99"/>
    <w:semiHidden/>
    <w:unhideWhenUsed/>
    <w:rsid w:val="00B546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Open Sa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dc:creator>
  <cp:keywords/>
  <dc:description/>
  <cp:lastModifiedBy>Leroy Tan</cp:lastModifiedBy>
  <cp:revision>2</cp:revision>
  <dcterms:created xsi:type="dcterms:W3CDTF">2026-09-17T04:13:00Z</dcterms:created>
  <dcterms:modified xsi:type="dcterms:W3CDTF">2026-09-17T04:13:00Z</dcterms:modified>
</cp:coreProperties>
</file>