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72"/>
          <w:szCs w:val="72"/>
        </w:rPr>
        <w:t xml:space="preserve">CORE-GUARD</w:t>
      </w:r>
    </w:p>
    <w:p>
      <w:pPr>
        <w:spacing w:before="0" w:after="200"/>
        <w:jc w:val="center"/>
      </w:pPr>
      <w:r>
        <w:rPr>
          <w:rFonts w:ascii="Arial" w:cs="Arial" w:eastAsia="Arial" w:hAnsi="Arial"/>
          <w:color w:val="2E75B6"/>
          <w:sz w:val="36"/>
          <w:szCs w:val="36"/>
        </w:rPr>
        <w:t xml:space="preserve">Autonomous Supply Chain Operating System</w:t>
      </w:r>
    </w:p>
    <w:p>
      <w:pPr>
        <w:pBdr>
          <w:bottom w:val="single" w:color="2E75B6" w:sz="8" w:space="8"/>
        </w:pBdr>
        <w:spacing w:before="200" w:after="1200"/>
        <w:jc w:val="center"/>
      </w:pPr>
      <w:r>
        <w:rPr>
          <w:rFonts w:ascii="Arial" w:cs="Arial" w:eastAsia="Arial" w:hAnsi="Arial"/>
          <w:color w:val="595959"/>
          <w:sz w:val="28"/>
          <w:szCs w:val="28"/>
        </w:rPr>
        <w:t xml:space="preserve">Product Requirements Document  (PRD)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 — MVP</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February 26, 2026</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Draft — For Review</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Author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 Team</w:t>
            </w:r>
          </w:p>
        </w:tc>
      </w:tr>
      <w:tr>
        <w:tc>
          <w:tcPr>
            <w:tcW w:type="dxa" w:w="24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Confidential</w:t>
            </w:r>
          </w:p>
        </w:tc>
      </w:tr>
    </w:tbl>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300" w:after="200"/>
      </w:pPr>
      <w:r>
        <w:rPr>
          <w:rFonts w:ascii="Arial" w:cs="Arial" w:eastAsia="Arial" w:hAnsi="Arial"/>
          <w:b/>
          <w:bCs/>
          <w:color w:val="1F3864"/>
          <w:sz w:val="32"/>
          <w:szCs w:val="32"/>
        </w:rPr>
        <w:t xml:space="preserve">1. Executive Summary</w:t>
      </w:r>
    </w:p>
    <w:p>
      <w:pPr>
        <w:spacing w:before="80" w:after="80"/>
      </w:pPr>
      <w:r>
        <w:rPr>
          <w:rFonts w:ascii="Arial" w:cs="Arial" w:eastAsia="Arial" w:hAnsi="Arial"/>
          <w:color w:val="404040"/>
          <w:sz w:val="22"/>
          <w:szCs w:val="22"/>
        </w:rPr>
        <w:t xml:space="preserve">Core-Guard is an AI-powered Autonomous Supply Chain Operating System that deploys a coordinated swarm of specialized agents to transform reactive, spreadsheet-driven supply chain planning into a proactive, human-supervised, real-time execution system.</w:t>
      </w:r>
    </w:p>
    <w:p>
      <w:pPr>
        <w:spacing w:before="60" w:after="60"/>
      </w:pPr>
      <w:r>
        <w:t xml:space="preserve"/>
      </w:r>
    </w:p>
    <w:p>
      <w:pPr>
        <w:spacing w:before="80" w:after="80"/>
      </w:pPr>
      <w:r>
        <w:rPr>
          <w:rFonts w:ascii="Arial" w:cs="Arial" w:eastAsia="Arial" w:hAnsi="Arial"/>
          <w:color w:val="404040"/>
          <w:sz w:val="22"/>
          <w:szCs w:val="22"/>
        </w:rPr>
        <w:t xml:space="preserve">The core insight driving this product is that modern supply chains suffer not from a lack of data, but from a lack of connective tissue — human planners act as manual APIs between siloed enterprise software, spending 80% of their time on data entry and only 20% on strategic decisions.</w:t>
      </w:r>
    </w:p>
    <w:p>
      <w:pPr>
        <w:spacing w:before="60" w:after="60"/>
      </w:pPr>
      <w:r>
        <w:t xml:space="preserve"/>
      </w:r>
    </w:p>
    <w:p>
      <w:pPr>
        <w:spacing w:before="80" w:after="80"/>
      </w:pPr>
      <w:r>
        <w:rPr>
          <w:rFonts w:ascii="Arial" w:cs="Arial" w:eastAsia="Arial" w:hAnsi="Arial"/>
          <w:color w:val="404040"/>
          <w:sz w:val="22"/>
          <w:szCs w:val="22"/>
        </w:rPr>
        <w:t xml:space="preserve">Core-Guard eliminates that overhead. The agent swarm does the math, the monitoring, and the paperwork. Human experts retain full financial authority and focus entirely on high-value decisions.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120"/>
            </w:tcMar>
          </w:tcPr>
          <w:p>
            <w:pPr>
              <w:spacing w:before="40" w:after="40"/>
            </w:pPr>
            <w:r>
              <w:rPr>
                <w:rFonts w:ascii="Arial" w:cs="Arial" w:eastAsia="Arial" w:hAnsi="Arial"/>
                <w:b/>
                <w:bCs/>
                <w:color w:val="1F3864"/>
                <w:sz w:val="20"/>
                <w:szCs w:val="20"/>
              </w:rPr>
              <w:t xml:space="preserve">The Pitch in One Sentence</w:t>
            </w:r>
          </w:p>
          <w:p>
            <w:pPr>
              <w:spacing w:before="40" w:after="40"/>
            </w:pPr>
            <w:r>
              <w:rPr>
                <w:rFonts w:ascii="Arial" w:cs="Arial" w:eastAsia="Arial" w:hAnsi="Arial"/>
                <w:color w:val="404040"/>
                <w:sz w:val="20"/>
                <w:szCs w:val="20"/>
              </w:rPr>
              <w:t xml:space="preserve">"You currently spend 10 hours a week running VLOOKUPs in Excel to figure out what you need to buy. Core-Guard runs that math continuously in the background and hands you a prioritized To-Buy list every morning, tied exactly to live demand. We do the math; you make the decision."</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2. Problem Statement</w:t>
      </w:r>
    </w:p>
    <w:p>
      <w:pPr>
        <w:pStyle w:val="Heading2"/>
        <w:pBdr>
          <w:bottom w:val="single" w:color="2E75B6" w:sz="4" w:space="4"/>
        </w:pBdr>
        <w:spacing w:before="240" w:after="120"/>
      </w:pPr>
      <w:r>
        <w:rPr>
          <w:rFonts w:ascii="Arial" w:cs="Arial" w:eastAsia="Arial" w:hAnsi="Arial"/>
          <w:b/>
          <w:bCs/>
          <w:color w:val="2E75B6"/>
          <w:sz w:val="26"/>
          <w:szCs w:val="26"/>
        </w:rPr>
        <w:t xml:space="preserve">2.1  The Core Problem</w:t>
      </w:r>
    </w:p>
    <w:p>
      <w:pPr>
        <w:spacing w:before="80" w:after="80"/>
      </w:pPr>
      <w:r>
        <w:rPr>
          <w:rFonts w:ascii="Arial" w:cs="Arial" w:eastAsia="Arial" w:hAnsi="Arial"/>
          <w:color w:val="404040"/>
          <w:sz w:val="22"/>
          <w:szCs w:val="22"/>
        </w:rPr>
        <w:t xml:space="preserve">Manufacturing and distribution supply chains are managed by a 6-to-8 person relay race of specialized planners — Demand Planners, Master Schedulers, MRP Planners, Buyers, Logistics Planners — each passing spreadsheets to the next person in line. This relay race creates three compounding problems:</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Time Lag: A demand signal takes 2–4 weeks to travel from a customer order to a supplier's factory floor. By the time a Purchase Order is drafted, the market has already moved.</w:t>
      </w:r>
    </w:p>
    <w:p>
      <w:pPr>
        <w:pStyle w:val="ListParagraph"/>
        <w:numPr>
          <w:ilvl w:val="0"/>
          <w:numId w:val="2"/>
        </w:numPr>
        <w:spacing w:before="60" w:after="60"/>
      </w:pPr>
      <w:r>
        <w:rPr>
          <w:rFonts w:ascii="Arial" w:cs="Arial" w:eastAsia="Arial" w:hAnsi="Arial"/>
          <w:color w:val="404040"/>
          <w:sz w:val="22"/>
          <w:szCs w:val="22"/>
        </w:rPr>
        <w:t xml:space="preserve">Human Error: Buyers copy part specifications from engineering PDFs into procurement systems manually. A single typo (e.g., "304 Stainless" instead of "316L Stainless") can produce an entire batch of unusable, scrapped parts worth tens of thousands of dollars.</w:t>
      </w:r>
    </w:p>
    <w:p>
      <w:pPr>
        <w:pStyle w:val="ListParagraph"/>
        <w:numPr>
          <w:ilvl w:val="0"/>
          <w:numId w:val="2"/>
        </w:numPr>
        <w:spacing w:before="60" w:after="60"/>
      </w:pPr>
      <w:r>
        <w:rPr>
          <w:rFonts w:ascii="Arial" w:cs="Arial" w:eastAsia="Arial" w:hAnsi="Arial"/>
          <w:color w:val="404040"/>
          <w:sz w:val="22"/>
          <w:szCs w:val="22"/>
        </w:rPr>
        <w:t xml:space="preserve">Reactive Management: ERPs run "batch jobs" overnight. If a forklift drops a pallet at 10:00 AM, the system doesn't know until 2:00 AM the next day — 17 hours of lost reaction time.</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2.2  Who Experiences This Problem</w:t>
      </w:r>
    </w:p>
    <w:p>
      <w:pPr>
        <w:spacing w:before="80" w:after="80"/>
      </w:pPr>
      <w:r>
        <w:rPr>
          <w:rFonts w:ascii="Arial" w:cs="Arial" w:eastAsia="Arial" w:hAnsi="Arial"/>
          <w:color w:val="404040"/>
          <w:sz w:val="22"/>
          <w:szCs w:val="22"/>
        </w:rPr>
        <w:t xml:space="preserve">The problem is acute for Planners, Buyers, Procurement Managers, and Inventory Managers at manufacturing and distribution companies that:</w:t>
      </w:r>
    </w:p>
    <w:p>
      <w:pPr>
        <w:pStyle w:val="ListParagraph"/>
        <w:numPr>
          <w:ilvl w:val="0"/>
          <w:numId w:val="2"/>
        </w:numPr>
        <w:spacing w:before="60" w:after="60"/>
      </w:pPr>
      <w:r>
        <w:rPr>
          <w:rFonts w:ascii="Arial" w:cs="Arial" w:eastAsia="Arial" w:hAnsi="Arial"/>
          <w:color w:val="404040"/>
          <w:sz w:val="22"/>
          <w:szCs w:val="22"/>
        </w:rPr>
        <w:t xml:space="preserve">Run 50–50,000+ active SKUs simultaneously</w:t>
      </w:r>
    </w:p>
    <w:p>
      <w:pPr>
        <w:pStyle w:val="ListParagraph"/>
        <w:numPr>
          <w:ilvl w:val="0"/>
          <w:numId w:val="2"/>
        </w:numPr>
        <w:spacing w:before="60" w:after="60"/>
      </w:pPr>
      <w:r>
        <w:rPr>
          <w:rFonts w:ascii="Arial" w:cs="Arial" w:eastAsia="Arial" w:hAnsi="Arial"/>
          <w:color w:val="404040"/>
          <w:sz w:val="22"/>
          <w:szCs w:val="22"/>
        </w:rPr>
        <w:t xml:space="preserve">Source components from overseas suppliers with 6–12 week lead times</w:t>
      </w:r>
    </w:p>
    <w:p>
      <w:pPr>
        <w:pStyle w:val="ListParagraph"/>
        <w:numPr>
          <w:ilvl w:val="0"/>
          <w:numId w:val="2"/>
        </w:numPr>
        <w:spacing w:before="60" w:after="60"/>
      </w:pPr>
      <w:r>
        <w:rPr>
          <w:rFonts w:ascii="Arial" w:cs="Arial" w:eastAsia="Arial" w:hAnsi="Arial"/>
          <w:color w:val="404040"/>
          <w:sz w:val="22"/>
          <w:szCs w:val="22"/>
        </w:rPr>
        <w:t xml:space="preserve">Manage Bills of Materials (BOMs) with 10–200+ sub-components per finished good</w:t>
      </w:r>
    </w:p>
    <w:p>
      <w:pPr>
        <w:pStyle w:val="ListParagraph"/>
        <w:numPr>
          <w:ilvl w:val="0"/>
          <w:numId w:val="2"/>
        </w:numPr>
        <w:spacing w:before="60" w:after="60"/>
      </w:pPr>
      <w:r>
        <w:rPr>
          <w:rFonts w:ascii="Arial" w:cs="Arial" w:eastAsia="Arial" w:hAnsi="Arial"/>
          <w:color w:val="404040"/>
          <w:sz w:val="22"/>
          <w:szCs w:val="22"/>
        </w:rPr>
        <w:t xml:space="preserve">Currently rely on spreadsheets or legacy ERPs (SAP, Oracle, NetSuite, Epicor) to manage planning</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2.3  Cost of Not Solving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Financial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Emergency air-freight (missed ocean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$10,000–$30,000 per incident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Typo-induced scrap on a high-value PO</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$50,000+ per occurrence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Assembly line stoppage (line-down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$10,000+/hour in idle labor &amp; lost output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Excess safety stock ("panic buying")</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Millions in trapped working capital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Missed delivery penalties (Liquidated Damages)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Contractual % of order value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analyst cost to answer ad hoc questions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$100,000+/year per analyst</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3. Product Vision &amp; Goals</w:t>
      </w:r>
    </w:p>
    <w:p>
      <w:pPr>
        <w:pStyle w:val="Heading2"/>
        <w:pBdr>
          <w:bottom w:val="single" w:color="2E75B6" w:sz="4" w:space="4"/>
        </w:pBdr>
        <w:spacing w:before="240" w:after="120"/>
      </w:pPr>
      <w:r>
        <w:rPr>
          <w:rFonts w:ascii="Arial" w:cs="Arial" w:eastAsia="Arial" w:hAnsi="Arial"/>
          <w:b/>
          <w:bCs/>
          <w:color w:val="2E75B6"/>
          <w:sz w:val="26"/>
          <w:szCs w:val="26"/>
        </w:rPr>
        <w:t xml:space="preserve">3.1  Vision</w:t>
      </w:r>
    </w:p>
    <w:p>
      <w:pPr>
        <w:spacing w:before="80" w:after="80"/>
      </w:pPr>
      <w:r>
        <w:rPr>
          <w:rFonts w:ascii="Arial" w:cs="Arial" w:eastAsia="Arial" w:hAnsi="Arial"/>
          <w:color w:val="404040"/>
          <w:sz w:val="22"/>
          <w:szCs w:val="22"/>
        </w:rPr>
        <w:t xml:space="preserve">Core-Guard is a "Predictive Nervous System" for the supply chain. Every agent is a sensor. The network responds to physical reality in milliseconds, not overnight. Every recommendation is presented to a human for final approval — the AI drafts; the human decides.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120"/>
            </w:tcMar>
          </w:tcPr>
          <w:p>
            <w:pPr>
              <w:spacing w:before="40" w:after="40"/>
            </w:pPr>
            <w:r>
              <w:rPr>
                <w:rFonts w:ascii="Arial" w:cs="Arial" w:eastAsia="Arial" w:hAnsi="Arial"/>
                <w:b/>
                <w:bCs/>
                <w:color w:val="1F3864"/>
                <w:sz w:val="20"/>
                <w:szCs w:val="20"/>
              </w:rPr>
              <w:t xml:space="preserve">Core Philosophy — The Copilot Model</w:t>
            </w:r>
          </w:p>
          <w:p>
            <w:pPr>
              <w:spacing w:before="40" w:after="40"/>
            </w:pPr>
            <w:r>
              <w:rPr>
                <w:rFonts w:ascii="Arial" w:cs="Arial" w:eastAsia="Arial" w:hAnsi="Arial"/>
                <w:color w:val="404040"/>
                <w:sz w:val="20"/>
                <w:szCs w:val="20"/>
              </w:rPr>
              <w:t xml:space="preserve">Core-Guard does not replace human decision-makers. It eliminates the administrative burden that keeps them from making decisions. The agents do the data gathering, the math, and the paperwork. Humans retain 100% financial authority and focus on strategy, negotiation, and exception management.</w:t>
            </w:r>
          </w:p>
        </w:tc>
      </w:tr>
    </w:tbl>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3.2  Product Goals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 of Success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Collapse the planning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 the time from demand signal to drafted PO from 2–4 weeks to under 5 minutes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Eliminate line-down events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factory stoppages attributable to undetected inventory shortages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Eradicate data-entry typos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specification accuracy from engineering drawing to supplier PO</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 safety stock by 15–20%</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Release trapped working capital through dynamic, real-time safety stock calculation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Democratize data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Any planner can answer ad hoc supply chain questions in plain English without IT support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Create a trusted AI co-pilot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Human approval rate &gt; 90% on AI-drafted recommendations within 90 days of deployment</w:t>
            </w:r>
          </w:p>
        </w:tc>
      </w:tr>
    </w:tbl>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3.3  Non-Goals (MVP Scope Boundaries)</w:t>
      </w:r>
    </w:p>
    <w:p>
      <w:pPr>
        <w:spacing w:before="80" w:after="80"/>
      </w:pPr>
      <w:r>
        <w:rPr>
          <w:rFonts w:ascii="Arial" w:cs="Arial" w:eastAsia="Arial" w:hAnsi="Arial"/>
          <w:color w:val="404040"/>
          <w:sz w:val="22"/>
          <w:szCs w:val="22"/>
        </w:rPr>
        <w:t xml:space="preserve">The following are explicitly out of scope for v1.0 to preserve focus and minimize integration risk:</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Autonomous execution of financial transactions — Core-Guard will never send money, execute trades, or place orders without a human clicking Approve.</w:t>
      </w:r>
    </w:p>
    <w:p>
      <w:pPr>
        <w:pStyle w:val="ListParagraph"/>
        <w:numPr>
          <w:ilvl w:val="0"/>
          <w:numId w:val="2"/>
        </w:numPr>
        <w:spacing w:before="60" w:after="60"/>
      </w:pPr>
      <w:r>
        <w:rPr>
          <w:rFonts w:ascii="Arial" w:cs="Arial" w:eastAsia="Arial" w:hAnsi="Arial"/>
          <w:color w:val="404040"/>
          <w:sz w:val="22"/>
          <w:szCs w:val="22"/>
        </w:rPr>
        <w:t xml:space="preserve">Deep ERP integration with write-back — v1.0 reads data from existing systems; it does not write back to SAP, Oracle, or NetSuite. POs drafted by Ghost-Writer are presented for manual entry into the legacy ERP.</w:t>
      </w:r>
    </w:p>
    <w:p>
      <w:pPr>
        <w:pStyle w:val="ListParagraph"/>
        <w:numPr>
          <w:ilvl w:val="0"/>
          <w:numId w:val="2"/>
        </w:numPr>
        <w:spacing w:before="60" w:after="60"/>
      </w:pPr>
      <w:r>
        <w:rPr>
          <w:rFonts w:ascii="Arial" w:cs="Arial" w:eastAsia="Arial" w:hAnsi="Arial"/>
          <w:color w:val="404040"/>
          <w:sz w:val="22"/>
          <w:szCs w:val="22"/>
        </w:rPr>
        <w:t xml:space="preserve">Full agent deployment (Ghost-Writer, Eagle-Eye, Prism, Lumina) in MVP — the Planner Edition (Aura + Part Agent + Core-Guard MRP) is the initial release vehicle.</w:t>
      </w:r>
    </w:p>
    <w:p>
      <w:pPr>
        <w:pStyle w:val="ListParagraph"/>
        <w:numPr>
          <w:ilvl w:val="0"/>
          <w:numId w:val="2"/>
        </w:numPr>
        <w:spacing w:before="60" w:after="60"/>
      </w:pPr>
      <w:r>
        <w:rPr>
          <w:rFonts w:ascii="Arial" w:cs="Arial" w:eastAsia="Arial" w:hAnsi="Arial"/>
          <w:color w:val="404040"/>
          <w:sz w:val="22"/>
          <w:szCs w:val="22"/>
        </w:rPr>
        <w:t xml:space="preserve">Capacity planning automation (Maestro agent) — machine scheduling and labor optimization are a future phase.</w:t>
      </w:r>
    </w:p>
    <w:p>
      <w:pPr>
        <w:pStyle w:val="ListParagraph"/>
        <w:numPr>
          <w:ilvl w:val="0"/>
          <w:numId w:val="2"/>
        </w:numPr>
        <w:spacing w:before="60" w:after="60"/>
      </w:pPr>
      <w:r>
        <w:rPr>
          <w:rFonts w:ascii="Arial" w:cs="Arial" w:eastAsia="Arial" w:hAnsi="Arial"/>
          <w:color w:val="404040"/>
          <w:sz w:val="22"/>
          <w:szCs w:val="22"/>
        </w:rPr>
        <w:t xml:space="preserve">Logistics route optimization (Pathfinder agent) — freight forwarding and carrier routing are a future phase.</w:t>
      </w:r>
    </w:p>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4. Target Users &amp; Personas</w:t>
      </w:r>
    </w:p>
    <w:p>
      <w:pPr>
        <w:spacing w:before="80" w:after="80"/>
      </w:pPr>
      <w:r>
        <w:rPr>
          <w:rFonts w:ascii="Arial" w:cs="Arial" w:eastAsia="Arial" w:hAnsi="Arial"/>
          <w:color w:val="404040"/>
          <w:sz w:val="22"/>
          <w:szCs w:val="22"/>
        </w:rPr>
        <w:t xml:space="preserve">Core-Guard serves a chain of command in the supply chain organization. Each role interacts with a different subset of agents.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Daily Pain Today</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Core-Guard Value Delivered</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Demand Planner</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Spends 3 days downloading CSVs, building pivot tables, guessing if a spike is a trend or anomaly</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Aura monitors in real-time; presents a Forecast Recommendation Card to review and approve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Material / Inventory Planner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Runs overnight MRP batch, arrives to a 5,000-line spreadsheet, highlights red rows manually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 Agents watch every SKU 24/7; Core-Guard flags exact shortages before they become emergencies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Buyer / Procurement Specialist</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"Swivel-chair" data entry: copies engineering PDF specs into ERP PO form by hand</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Ghost-Writer + Prism draft the PO from the drawing automatically; Buyer clicks Approve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S&amp;OP Leader / Data Analyst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CEO asks a question; analyst spends 2 days writing SQL queries, building a PowerBI dashboard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Lumina answers in plain English in 3 seconds; no IT ticket required</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VP of Supply Chain / COO</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Receives weekly report of what already went wrong; no forward visibility</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Real-time dashboard showing predicted shortages, blast radius impact, and recommended actions</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5. The Agent Swarm Architecture</w:t>
      </w:r>
    </w:p>
    <w:p>
      <w:pPr>
        <w:pStyle w:val="Heading2"/>
        <w:pBdr>
          <w:bottom w:val="single" w:color="2E75B6" w:sz="4" w:space="4"/>
        </w:pBdr>
        <w:spacing w:before="240" w:after="120"/>
      </w:pPr>
      <w:r>
        <w:rPr>
          <w:rFonts w:ascii="Arial" w:cs="Arial" w:eastAsia="Arial" w:hAnsi="Arial"/>
          <w:b/>
          <w:bCs/>
          <w:color w:val="2E75B6"/>
          <w:sz w:val="26"/>
          <w:szCs w:val="26"/>
        </w:rPr>
        <w:t xml:space="preserve">5.1  The Bounded Autonomy Framework</w:t>
      </w:r>
    </w:p>
    <w:p>
      <w:pPr>
        <w:spacing w:before="80" w:after="80"/>
      </w:pPr>
      <w:r>
        <w:rPr>
          <w:rFonts w:ascii="Arial" w:cs="Arial" w:eastAsia="Arial" w:hAnsi="Arial"/>
          <w:color w:val="404040"/>
          <w:sz w:val="22"/>
          <w:szCs w:val="22"/>
        </w:rPr>
        <w:t xml:space="preserve">All Core-Guard agents operate under "Bounded Autonomy" — a three-tier execution model that defines the exact boundary between AI action and human authority:</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Tier 1 — Math is Hard-Coded: Net Requirements (Demand - Stock = Shortage) are calculated using deterministic, auditable Python logic. No LLM performs arithmetic.</w:t>
      </w:r>
    </w:p>
    <w:p>
      <w:pPr>
        <w:pStyle w:val="ListParagraph"/>
        <w:numPr>
          <w:ilvl w:val="0"/>
          <w:numId w:val="2"/>
        </w:numPr>
        <w:spacing w:before="60" w:after="60"/>
      </w:pPr>
      <w:r>
        <w:rPr>
          <w:rFonts w:ascii="Arial" w:cs="Arial" w:eastAsia="Arial" w:hAnsi="Arial"/>
          <w:color w:val="404040"/>
          <w:sz w:val="22"/>
          <w:szCs w:val="22"/>
        </w:rPr>
        <w:t xml:space="preserve">Tier 2 — Confidence Thresholds: If an agent's Confidence Score drops below 95% (e.g., a blurry PDF, a conflicting data signal), the agent stops and requests human intervention. It never guesses.</w:t>
      </w:r>
    </w:p>
    <w:p>
      <w:pPr>
        <w:pStyle w:val="ListParagraph"/>
        <w:numPr>
          <w:ilvl w:val="0"/>
          <w:numId w:val="2"/>
        </w:numPr>
        <w:spacing w:before="60" w:after="60"/>
      </w:pPr>
      <w:r>
        <w:rPr>
          <w:rFonts w:ascii="Arial" w:cs="Arial" w:eastAsia="Arial" w:hAnsi="Arial"/>
          <w:color w:val="404040"/>
          <w:sz w:val="22"/>
          <w:szCs w:val="22"/>
        </w:rPr>
        <w:t xml:space="preserve">Tier 3 — The Final Key Turn: Agents draft; humans execute. The AI prepares a complete, verified solution and presents it. The human always turns the final key.</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5.2  The Agent Roster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Execution Risk</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AURA</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Predictive Demand Sensing — monitors CRM, Shopify, logistics data, external signals; issues plain-English shortage forecasts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 Read-only; advises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PART AGENT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Digital Twin for every SKU — calculates dynamic safety stock, real-time burn rate, runway; fires events when stockout is imminent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 Read-only; alerts only</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CORE-GUARD (MRP)</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Master Math Engine — explodes BOM, calculates Net Requirements, digitally ring-fences inventory for specific orders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 Drafts To-Buy list; does not purchase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GHOST-WRITER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Autonomous PO Drafter — takes Core-Guard's math and drafts a complete, formatted Purchase Order and supplier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 Drafts only; human must click Approve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PRISM</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Engineering Decoder — reads CAD PDFs, extracts GD&amp;T specs, materials, tolerances; feeds Ghost-Writer and Eagle-Eye</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 Read-only; translates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EAGLE-EYE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Quality Gate — compares supplier inspection reports against original Prism-extracted blueprint specs at receiving dock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 Quarantines; human makes final accept/reject call</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LUMINA</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Conversational BI — translates plain-English questions into SQL queries; generates charts; issues proactive Monday Briefs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 Read-only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APEX (Planned)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Category Strategy — manages blanket agreements, supplier capacity reservations for long-range fuzzy forecasts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phase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MAESTRO (Planned)</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Floor Orchestrator — assigns materials to machines and workers on a shift-by-shift basis</w:t>
            </w:r>
          </w:p>
        </w:tc>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PATHFINDER (Planned)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Logistics Router — optimizes freight mode, carrier, and routing around disruptions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Future phase</w:t>
            </w:r>
          </w:p>
        </w:tc>
      </w:tr>
    </w:tbl>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5.3  The Three-Zone Demand Horizon</w:t>
      </w:r>
    </w:p>
    <w:p>
      <w:pPr>
        <w:spacing w:before="80" w:after="80"/>
      </w:pPr>
      <w:r>
        <w:rPr>
          <w:rFonts w:ascii="Arial" w:cs="Arial" w:eastAsia="Arial" w:hAnsi="Arial"/>
          <w:color w:val="404040"/>
          <w:sz w:val="22"/>
          <w:szCs w:val="22"/>
        </w:rPr>
        <w:t xml:space="preserve">The swarm treats demand differently depending on its proximity to the physical lead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Demand Zone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Zone 1: Long-Term (6–12+ months)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Demand is a fuzzy representative plan. Aura advises on blanket agreements and capacity reservations. No POs are created. Cash is preserved.</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Zone 2: Medium-Term (2–5 months)</w:t>
            </w:r>
          </w:p>
        </w:tc>
        <w:tc>
          <w:tcPr>
            <w:tcW w:type="dxa" w:w="6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Forecast consumption begins. Core-Guard explodes the BOM for firm orders. Ghost-Writer drafts standard POs to primary suppliers for buyer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Zone 3: Inside Lead Time (Drop-In Crisis)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 Agent defends ring-fenced inventory. Ghost-Writer skips the long-lead supplier and drafts an expedited PO to a local fast-turn supplier, presenting the human with a clear cost-versus-risk decision.</w:t>
            </w:r>
          </w:p>
        </w:tc>
      </w:tr>
    </w:tbl>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5.4  The Part Agent — Core-Guard Handshake</w:t>
      </w:r>
    </w:p>
    <w:p>
      <w:pPr>
        <w:spacing w:before="80" w:after="80"/>
      </w:pPr>
      <w:r>
        <w:rPr>
          <w:rFonts w:ascii="Arial" w:cs="Arial" w:eastAsia="Arial" w:hAnsi="Arial"/>
          <w:color w:val="404040"/>
          <w:sz w:val="22"/>
          <w:szCs w:val="22"/>
        </w:rPr>
        <w:t xml:space="preserve">The event-driven architecture separates sensing from computation to achieve real-time reflexes without the computational overhead of a centralized batch system:</w:t>
      </w:r>
    </w:p>
    <w:p>
      <w:pPr>
        <w:spacing w:before="60" w:after="60"/>
      </w:pPr>
      <w:r>
        <w:t xml:space="preserve"/>
      </w:r>
    </w:p>
    <w:p>
      <w:pPr>
        <w:pStyle w:val="ListParagraph"/>
        <w:numPr>
          <w:ilvl w:val="0"/>
          <w:numId w:val="3"/>
        </w:numPr>
        <w:spacing w:before="60" w:after="60"/>
      </w:pPr>
      <w:r>
        <w:rPr>
          <w:rFonts w:ascii="Arial" w:cs="Arial" w:eastAsia="Arial" w:hAnsi="Arial"/>
          <w:color w:val="404040"/>
          <w:sz w:val="22"/>
          <w:szCs w:val="22"/>
        </w:rPr>
        <w:t xml:space="preserve">Baseline Monitoring: Part Agent continuously calculates its own runway (On-Hand / Trailing 3-Day Velocity) and dynamic safety stock.</w:t>
      </w:r>
    </w:p>
    <w:p>
      <w:pPr>
        <w:pStyle w:val="ListParagraph"/>
        <w:numPr>
          <w:ilvl w:val="0"/>
          <w:numId w:val="3"/>
        </w:numPr>
        <w:spacing w:before="60" w:after="60"/>
      </w:pPr>
      <w:r>
        <w:rPr>
          <w:rFonts w:ascii="Arial" w:cs="Arial" w:eastAsia="Arial" w:hAnsi="Arial"/>
          <w:color w:val="404040"/>
          <w:sz w:val="22"/>
          <w:szCs w:val="22"/>
        </w:rPr>
        <w:t xml:space="preserve">Trigger Event: A physical event occurs — demand drop-in, scrap, supplier delay — and touches the Part Agent's data.</w:t>
      </w:r>
    </w:p>
    <w:p>
      <w:pPr>
        <w:pStyle w:val="ListParagraph"/>
        <w:numPr>
          <w:ilvl w:val="0"/>
          <w:numId w:val="3"/>
        </w:numPr>
        <w:spacing w:before="60" w:after="60"/>
      </w:pPr>
      <w:r>
        <w:rPr>
          <w:rFonts w:ascii="Arial" w:cs="Arial" w:eastAsia="Arial" w:hAnsi="Arial"/>
          <w:color w:val="404040"/>
          <w:sz w:val="22"/>
          <w:szCs w:val="22"/>
        </w:rPr>
        <w:t xml:space="preserve">Local Validation: Part Agent runs its own math gate: IF Runway &lt; (Supplier Lead Time + Safety Stock) → Initiate Handshake.</w:t>
      </w:r>
    </w:p>
    <w:p>
      <w:pPr>
        <w:pStyle w:val="ListParagraph"/>
        <w:numPr>
          <w:ilvl w:val="0"/>
          <w:numId w:val="3"/>
        </w:numPr>
        <w:spacing w:before="60" w:after="60"/>
      </w:pPr>
      <w:r>
        <w:rPr>
          <w:rFonts w:ascii="Arial" w:cs="Arial" w:eastAsia="Arial" w:hAnsi="Arial"/>
          <w:color w:val="404040"/>
          <w:sz w:val="22"/>
          <w:szCs w:val="22"/>
        </w:rPr>
        <w:t xml:space="preserve">Core-Guard Handshake: Part Agent sends a verified Crisis Signal to Core-Guard with exact, confirmed variables (not raw data).</w:t>
      </w:r>
    </w:p>
    <w:p>
      <w:pPr>
        <w:pStyle w:val="ListParagraph"/>
        <w:numPr>
          <w:ilvl w:val="0"/>
          <w:numId w:val="3"/>
        </w:numPr>
        <w:spacing w:before="60" w:after="60"/>
      </w:pPr>
      <w:r>
        <w:rPr>
          <w:rFonts w:ascii="Arial" w:cs="Arial" w:eastAsia="Arial" w:hAnsi="Arial"/>
          <w:color w:val="404040"/>
          <w:sz w:val="22"/>
          <w:szCs w:val="22"/>
        </w:rPr>
        <w:t xml:space="preserve">Execution Draft: Core-Guard calculates the Net Requirement and hands Ghost-Writer the instruction to draft the remediation PO. A human receives the final approval notification.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120"/>
            </w:tcMar>
          </w:tcPr>
          <w:p>
            <w:pPr>
              <w:spacing w:before="40" w:after="40"/>
            </w:pPr>
            <w:r>
              <w:rPr>
                <w:rFonts w:ascii="Arial" w:cs="Arial" w:eastAsia="Arial" w:hAnsi="Arial"/>
                <w:b/>
                <w:bCs/>
                <w:color w:val="1F3864"/>
                <w:sz w:val="20"/>
                <w:szCs w:val="20"/>
              </w:rPr>
              <w:t xml:space="preserve">The Architecture Insight</w:t>
            </w:r>
          </w:p>
          <w:p>
            <w:pPr>
              <w:spacing w:before="40" w:after="40"/>
            </w:pPr>
            <w:r>
              <w:rPr>
                <w:rFonts w:ascii="Arial" w:cs="Arial" w:eastAsia="Arial" w:hAnsi="Arial"/>
                <w:color w:val="404040"/>
                <w:sz w:val="20"/>
                <w:szCs w:val="20"/>
              </w:rPr>
              <w:t xml:space="preserve">Core-Guard alone is a calculator. Core-Guard plus Part Agents is a reflex. In a traditional ERP, a dropped pallet at 10:00 AM is detected at 2:00 AM the next day — 17 hours later. In the swarm architecture, the relevant Part Agent wakes at 10:00:01 AM and Core-Guard recalculates in 5 seconds.</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6. MVP Product Editions</w:t>
      </w:r>
    </w:p>
    <w:p>
      <w:pPr>
        <w:pStyle w:val="Heading2"/>
        <w:pBdr>
          <w:bottom w:val="single" w:color="2E75B6" w:sz="4" w:space="4"/>
        </w:pBdr>
        <w:spacing w:before="240" w:after="120"/>
      </w:pPr>
      <w:r>
        <w:rPr>
          <w:rFonts w:ascii="Arial" w:cs="Arial" w:eastAsia="Arial" w:hAnsi="Arial"/>
          <w:b/>
          <w:bCs/>
          <w:color w:val="2E75B6"/>
          <w:sz w:val="26"/>
          <w:szCs w:val="26"/>
        </w:rPr>
        <w:t xml:space="preserve">6.1  Edition 1 — Planner Edition (3-Agent)</w:t>
      </w:r>
    </w:p>
    <w:p>
      <w:pPr>
        <w:spacing w:before="80" w:after="80"/>
      </w:pPr>
      <w:r>
        <w:rPr>
          <w:rFonts w:ascii="Arial" w:cs="Arial" w:eastAsia="Arial" w:hAnsi="Arial"/>
          <w:color w:val="404040"/>
          <w:sz w:val="22"/>
          <w:szCs w:val="22"/>
        </w:rPr>
        <w:t xml:space="preserve">The initial go-to-market configuration. Zero integration risk because Core-Guard reads data but does not write to external systems or send communications to suppliers.</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Agents included: Aura, Part Agent, Core-Guard MRP</w:t>
      </w:r>
    </w:p>
    <w:p>
      <w:pPr>
        <w:pStyle w:val="ListParagraph"/>
        <w:numPr>
          <w:ilvl w:val="0"/>
          <w:numId w:val="2"/>
        </w:numPr>
        <w:spacing w:before="60" w:after="60"/>
      </w:pPr>
      <w:r>
        <w:rPr>
          <w:rFonts w:ascii="Arial" w:cs="Arial" w:eastAsia="Arial" w:hAnsi="Arial"/>
          <w:color w:val="404040"/>
          <w:sz w:val="22"/>
          <w:szCs w:val="22"/>
        </w:rPr>
        <w:t xml:space="preserve">Product Category: Predictive Supply Chain Copilot</w:t>
      </w:r>
    </w:p>
    <w:p>
      <w:pPr>
        <w:pStyle w:val="ListParagraph"/>
        <w:numPr>
          <w:ilvl w:val="0"/>
          <w:numId w:val="2"/>
        </w:numPr>
        <w:spacing w:before="60" w:after="60"/>
      </w:pPr>
      <w:r>
        <w:rPr>
          <w:rFonts w:ascii="Arial" w:cs="Arial" w:eastAsia="Arial" w:hAnsi="Arial"/>
          <w:color w:val="404040"/>
          <w:sz w:val="22"/>
          <w:szCs w:val="22"/>
        </w:rPr>
        <w:t xml:space="preserve">Target User: Planners, Buyers, Inventory Managers</w:t>
      </w:r>
    </w:p>
    <w:p>
      <w:pPr>
        <w:pStyle w:val="ListParagraph"/>
        <w:numPr>
          <w:ilvl w:val="0"/>
          <w:numId w:val="2"/>
        </w:numPr>
        <w:spacing w:before="60" w:after="60"/>
      </w:pPr>
      <w:r>
        <w:rPr>
          <w:rFonts w:ascii="Arial" w:cs="Arial" w:eastAsia="Arial" w:hAnsi="Arial"/>
          <w:color w:val="404040"/>
          <w:sz w:val="22"/>
          <w:szCs w:val="22"/>
        </w:rPr>
        <w:t xml:space="preserve">Core Deliverable: A prioritized "To-Buy" list presented to the human buyer every morning, with full mathematical transparency</w:t>
      </w:r>
    </w:p>
    <w:p>
      <w:pPr>
        <w:spacing w:before="60" w:after="60"/>
      </w:pPr>
      <w:r>
        <w:t xml:space="preserve"/>
      </w:r>
    </w:p>
    <w:p>
      <w:pPr>
        <w:spacing w:before="80" w:after="80"/>
      </w:pPr>
      <w:r>
        <w:rPr>
          <w:rFonts w:ascii="Arial" w:cs="Arial" w:eastAsia="Arial" w:hAnsi="Arial"/>
          <w:color w:val="404040"/>
          <w:sz w:val="22"/>
          <w:szCs w:val="22"/>
        </w:rPr>
        <w:t xml:space="preserve">Key Capabilities:</w:t>
      </w:r>
    </w:p>
    <w:p>
      <w:pPr>
        <w:pStyle w:val="ListParagraph"/>
        <w:numPr>
          <w:ilvl w:val="0"/>
          <w:numId w:val="2"/>
        </w:numPr>
        <w:spacing w:before="60" w:after="60"/>
      </w:pPr>
      <w:r>
        <w:rPr>
          <w:rFonts w:ascii="Arial" w:cs="Arial" w:eastAsia="Arial" w:hAnsi="Arial"/>
          <w:color w:val="404040"/>
          <w:sz w:val="22"/>
          <w:szCs w:val="22"/>
        </w:rPr>
        <w:t xml:space="preserve">Predictive Zero-Day Shortage Alerts — "Part CH-101 will hit zero on October 14th based on new demand velocity"</w:t>
      </w:r>
    </w:p>
    <w:p>
      <w:pPr>
        <w:pStyle w:val="ListParagraph"/>
        <w:numPr>
          <w:ilvl w:val="0"/>
          <w:numId w:val="2"/>
        </w:numPr>
        <w:spacing w:before="60" w:after="60"/>
      </w:pPr>
      <w:r>
        <w:rPr>
          <w:rFonts w:ascii="Arial" w:cs="Arial" w:eastAsia="Arial" w:hAnsi="Arial"/>
          <w:color w:val="404040"/>
          <w:sz w:val="22"/>
          <w:szCs w:val="22"/>
        </w:rPr>
        <w:t xml:space="preserve">Multi-BOM Impact Analysis — maps the Blast Radius: which finished goods are impacted if a single component runs out</w:t>
      </w:r>
    </w:p>
    <w:p>
      <w:pPr>
        <w:pStyle w:val="ListParagraph"/>
        <w:numPr>
          <w:ilvl w:val="0"/>
          <w:numId w:val="2"/>
        </w:numPr>
        <w:spacing w:before="60" w:after="60"/>
      </w:pPr>
      <w:r>
        <w:rPr>
          <w:rFonts w:ascii="Arial" w:cs="Arial" w:eastAsia="Arial" w:hAnsi="Arial"/>
          <w:color w:val="404040"/>
          <w:sz w:val="22"/>
          <w:szCs w:val="22"/>
        </w:rPr>
        <w:t xml:space="preserve">Dynamic Digital Ring-Fencing — protects allocated inventory from being cannibalized by lower-priority orders</w:t>
      </w:r>
    </w:p>
    <w:p>
      <w:pPr>
        <w:pStyle w:val="ListParagraph"/>
        <w:numPr>
          <w:ilvl w:val="0"/>
          <w:numId w:val="2"/>
        </w:numPr>
        <w:spacing w:before="60" w:after="60"/>
      </w:pPr>
      <w:r>
        <w:rPr>
          <w:rFonts w:ascii="Arial" w:cs="Arial" w:eastAsia="Arial" w:hAnsi="Arial"/>
          <w:color w:val="404040"/>
          <w:sz w:val="22"/>
          <w:szCs w:val="22"/>
        </w:rPr>
        <w:t xml:space="preserve">One-Click Drafted Recommendations — complete math breakdown with Reason, Calculation, and suggested Action for the buyer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120"/>
            </w:tcMar>
          </w:tcPr>
          <w:p>
            <w:pPr>
              <w:spacing w:before="40" w:after="40"/>
            </w:pPr>
            <w:r>
              <w:rPr>
                <w:rFonts w:ascii="Arial" w:cs="Arial" w:eastAsia="Arial" w:hAnsi="Arial"/>
                <w:b/>
                <w:bCs/>
                <w:color w:val="1F3864"/>
                <w:sz w:val="20"/>
                <w:szCs w:val="20"/>
              </w:rPr>
              <w:t xml:space="preserve">GTM Advantage — Zero Integration Risk</w:t>
            </w:r>
          </w:p>
          <w:p>
            <w:pPr>
              <w:spacing w:before="40" w:after="40"/>
            </w:pPr>
            <w:r>
              <w:rPr>
                <w:rFonts w:ascii="Arial" w:cs="Arial" w:eastAsia="Arial" w:hAnsi="Arial"/>
                <w:color w:val="404040"/>
                <w:sz w:val="20"/>
                <w:szCs w:val="20"/>
              </w:rPr>
              <w:t xml:space="preserve">Because the Planner Edition does not send emails to suppliers or write to external systems, enterprise customers are 10x more likely to approve installation. The 6-month trust window also creates a natural upsell path: once buyers trust the math, they want Ghost-Writer to handle the typing.</w:t>
            </w:r>
          </w:p>
        </w:tc>
      </w:tr>
    </w:tbl>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6.2  Edition 2 — Execution Copilot (4-Agent)</w:t>
      </w:r>
    </w:p>
    <w:p>
      <w:pPr>
        <w:spacing w:before="80" w:after="80"/>
      </w:pPr>
      <w:r>
        <w:rPr>
          <w:rFonts w:ascii="Arial" w:cs="Arial" w:eastAsia="Arial" w:hAnsi="Arial"/>
          <w:color w:val="404040"/>
          <w:sz w:val="22"/>
          <w:szCs w:val="22"/>
        </w:rPr>
        <w:t xml:space="preserve">The primary revenue-generating product. Adds Ghost-Writer to transform the "To-Buy list" into a "One-Click Approve" PO workflow.</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Agents included: Aura, Part Agent, Core-Guard MRP, Ghost-Writer</w:t>
      </w:r>
    </w:p>
    <w:p>
      <w:pPr>
        <w:pStyle w:val="ListParagraph"/>
        <w:numPr>
          <w:ilvl w:val="0"/>
          <w:numId w:val="2"/>
        </w:numPr>
        <w:spacing w:before="60" w:after="60"/>
      </w:pPr>
      <w:r>
        <w:rPr>
          <w:rFonts w:ascii="Arial" w:cs="Arial" w:eastAsia="Arial" w:hAnsi="Arial"/>
          <w:color w:val="404040"/>
          <w:sz w:val="22"/>
          <w:szCs w:val="22"/>
        </w:rPr>
        <w:t xml:space="preserve">Product Category: Assisted Supply Chain Execution</w:t>
      </w:r>
    </w:p>
    <w:p>
      <w:pPr>
        <w:pStyle w:val="ListParagraph"/>
        <w:numPr>
          <w:ilvl w:val="0"/>
          <w:numId w:val="2"/>
        </w:numPr>
        <w:spacing w:before="60" w:after="60"/>
      </w:pPr>
      <w:r>
        <w:rPr>
          <w:rFonts w:ascii="Arial" w:cs="Arial" w:eastAsia="Arial" w:hAnsi="Arial"/>
          <w:color w:val="404040"/>
          <w:sz w:val="22"/>
          <w:szCs w:val="22"/>
        </w:rPr>
        <w:t xml:space="preserve">Target User: Buyers, Procurement Managers, Planners</w:t>
      </w:r>
    </w:p>
    <w:p>
      <w:pPr>
        <w:spacing w:before="60" w:after="60"/>
      </w:pPr>
      <w:r>
        <w:t xml:space="preserve"/>
      </w:r>
    </w:p>
    <w:p>
      <w:pPr>
        <w:spacing w:before="80" w:after="80"/>
      </w:pPr>
      <w:r>
        <w:rPr>
          <w:rFonts w:ascii="Arial" w:cs="Arial" w:eastAsia="Arial" w:hAnsi="Arial"/>
          <w:color w:val="404040"/>
          <w:sz w:val="22"/>
          <w:szCs w:val="22"/>
        </w:rPr>
        <w:t xml:space="preserve">Key Capabilities (in addition to Planner Edition):</w:t>
      </w:r>
    </w:p>
    <w:p>
      <w:pPr>
        <w:pStyle w:val="ListParagraph"/>
        <w:numPr>
          <w:ilvl w:val="0"/>
          <w:numId w:val="2"/>
        </w:numPr>
        <w:spacing w:before="60" w:after="60"/>
      </w:pPr>
      <w:r>
        <w:rPr>
          <w:rFonts w:ascii="Arial" w:cs="Arial" w:eastAsia="Arial" w:hAnsi="Arial"/>
          <w:color w:val="404040"/>
          <w:sz w:val="22"/>
          <w:szCs w:val="22"/>
        </w:rPr>
        <w:t xml:space="preserve">Zero-Click PO Drafting — Ghost-Writer pulls supplier address, part numbers, negotiated pricing, and terms from the database; produces a complete, formatted PO automatically</w:t>
      </w:r>
    </w:p>
    <w:p>
      <w:pPr>
        <w:pStyle w:val="ListParagraph"/>
        <w:numPr>
          <w:ilvl w:val="0"/>
          <w:numId w:val="2"/>
        </w:numPr>
        <w:spacing w:before="60" w:after="60"/>
      </w:pPr>
      <w:r>
        <w:rPr>
          <w:rFonts w:ascii="Arial" w:cs="Arial" w:eastAsia="Arial" w:hAnsi="Arial"/>
          <w:color w:val="404040"/>
          <w:sz w:val="22"/>
          <w:szCs w:val="22"/>
        </w:rPr>
        <w:t xml:space="preserve">Print-to-PO Translator — reads messy customer engineering PDFs using vision/language models and translates them 1:1 into supplier POs (no human swivel-chair data entry)</w:t>
      </w:r>
    </w:p>
    <w:p>
      <w:pPr>
        <w:pStyle w:val="ListParagraph"/>
        <w:numPr>
          <w:ilvl w:val="0"/>
          <w:numId w:val="2"/>
        </w:numPr>
        <w:spacing w:before="60" w:after="60"/>
      </w:pPr>
      <w:r>
        <w:rPr>
          <w:rFonts w:ascii="Arial" w:cs="Arial" w:eastAsia="Arial" w:hAnsi="Arial"/>
          <w:color w:val="404040"/>
          <w:sz w:val="22"/>
          <w:szCs w:val="22"/>
        </w:rPr>
        <w:t xml:space="preserve">The Financial Guardrail ("The Inbox") — Ghost-Writer cannot send emails or call supplier APIs directly; all drafts land in the buyer's Approval Inbox. The AI is the intern; the human is the boss.</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6.3  Future Editions (Roadmap)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Edition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Additional Agents &amp; Capabilities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Quality Guard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Adds Eagle-Eye + Prism: closes the loop from engineering drawing → PO → incoming inspection. Prevents defective parts from entering the warehouse.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Intelligence Suite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Adds Lumina: conversational analytics replacing Tableau/PowerBI. Any executive can ask supply chain questions in plain English.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Autonomy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Adds Apex, Maestro, Pathfinder: autonomous capacity planning, floor scheduling, and logistics routing. Requires 12+ months of trust-building with earlier editions.</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7. User Stories</w:t>
      </w:r>
    </w:p>
    <w:p>
      <w:pPr>
        <w:pStyle w:val="Heading2"/>
        <w:pBdr>
          <w:bottom w:val="single" w:color="2E75B6" w:sz="4" w:space="4"/>
        </w:pBdr>
        <w:spacing w:before="240" w:after="120"/>
      </w:pPr>
      <w:r>
        <w:rPr>
          <w:rFonts w:ascii="Arial" w:cs="Arial" w:eastAsia="Arial" w:hAnsi="Arial"/>
          <w:b/>
          <w:bCs/>
          <w:color w:val="2E75B6"/>
          <w:sz w:val="26"/>
          <w:szCs w:val="26"/>
        </w:rPr>
        <w:t xml:space="preserve">7.1  Demand Planning</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As a Demand Planner, I want to see a real-time alert when a sales channel shows an unusual consumption spike so that I can act before the spike consumes my safety stock.</w:t>
      </w:r>
    </w:p>
    <w:p>
      <w:pPr>
        <w:pStyle w:val="ListParagraph"/>
        <w:numPr>
          <w:ilvl w:val="0"/>
          <w:numId w:val="2"/>
        </w:numPr>
        <w:spacing w:before="60" w:after="60"/>
      </w:pPr>
      <w:r>
        <w:rPr>
          <w:rFonts w:ascii="Arial" w:cs="Arial" w:eastAsia="Arial" w:hAnsi="Arial"/>
          <w:color w:val="404040"/>
          <w:sz w:val="22"/>
          <w:szCs w:val="22"/>
        </w:rPr>
        <w:t xml:space="preserve">As a Demand Planner, I want Aura to surface only alerts that exceed my configured variance threshold (e.g., &gt;15% demand spike or &gt;3-day transit delay) so that I am not overwhelmed by noise.</w:t>
      </w:r>
    </w:p>
    <w:p>
      <w:pPr>
        <w:pStyle w:val="ListParagraph"/>
        <w:numPr>
          <w:ilvl w:val="0"/>
          <w:numId w:val="2"/>
        </w:numPr>
        <w:spacing w:before="60" w:after="60"/>
      </w:pPr>
      <w:r>
        <w:rPr>
          <w:rFonts w:ascii="Arial" w:cs="Arial" w:eastAsia="Arial" w:hAnsi="Arial"/>
          <w:color w:val="404040"/>
          <w:sz w:val="22"/>
          <w:szCs w:val="22"/>
        </w:rPr>
        <w:t xml:space="preserve">As a Demand Planner, I want to see a Forecast Recommendation Card that shows the underlying data behind the prediction so that I can apply my business context before clicking Approve.</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7.2  Inventory &amp; Material Planning</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As an Inventory Planner, I want every SKU to have its own dynamic safety stock level that recalculates automatically based on real-time burn rate and current lead times so that I never need to manually update 50,000 ERP rows again.</w:t>
      </w:r>
    </w:p>
    <w:p>
      <w:pPr>
        <w:pStyle w:val="ListParagraph"/>
        <w:numPr>
          <w:ilvl w:val="0"/>
          <w:numId w:val="2"/>
        </w:numPr>
        <w:spacing w:before="60" w:after="60"/>
      </w:pPr>
      <w:r>
        <w:rPr>
          <w:rFonts w:ascii="Arial" w:cs="Arial" w:eastAsia="Arial" w:hAnsi="Arial"/>
          <w:color w:val="404040"/>
          <w:sz w:val="22"/>
          <w:szCs w:val="22"/>
        </w:rPr>
        <w:t xml:space="preserve">As an Inventory Planner, I want the system to flag "Ghost Inventory" — cases where the database says 500 units exist but none have been scanned out in 14 days — so that I can order a physical cycle count before the MRP runs bad math.</w:t>
      </w:r>
    </w:p>
    <w:p>
      <w:pPr>
        <w:pStyle w:val="ListParagraph"/>
        <w:numPr>
          <w:ilvl w:val="0"/>
          <w:numId w:val="2"/>
        </w:numPr>
        <w:spacing w:before="60" w:after="60"/>
      </w:pPr>
      <w:r>
        <w:rPr>
          <w:rFonts w:ascii="Arial" w:cs="Arial" w:eastAsia="Arial" w:hAnsi="Arial"/>
          <w:color w:val="404040"/>
          <w:sz w:val="22"/>
          <w:szCs w:val="22"/>
        </w:rPr>
        <w:t xml:space="preserve">As a Material Planner, I want to see the exact Net Requirement formula (Gross Demand + Safety Stock) - (On-Hand + On-Order) = Shortage broken down per part so that I can audit the AI's reasoning at any time.</w:t>
      </w:r>
    </w:p>
    <w:p>
      <w:pPr>
        <w:pStyle w:val="ListParagraph"/>
        <w:numPr>
          <w:ilvl w:val="0"/>
          <w:numId w:val="2"/>
        </w:numPr>
        <w:spacing w:before="60" w:after="60"/>
      </w:pPr>
      <w:r>
        <w:rPr>
          <w:rFonts w:ascii="Arial" w:cs="Arial" w:eastAsia="Arial" w:hAnsi="Arial"/>
          <w:color w:val="404040"/>
          <w:sz w:val="22"/>
          <w:szCs w:val="22"/>
        </w:rPr>
        <w:t xml:space="preserve">As a Material Planner, I want "Blast Radius" analysis when a single part is at risk so that I can tell the VP exactly which customer orders are impacted and what the revenue exposure is.</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7.3  Procurement &amp; Purchasing</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As a Buyer, I want to log in every morning to a pre-built Approval Inbox of drafted POs — with the math, supplier, and reason already filled in — so that I can review and approve 50 POs in 15 minutes instead of 4 hours.</w:t>
      </w:r>
    </w:p>
    <w:p>
      <w:pPr>
        <w:pStyle w:val="ListParagraph"/>
        <w:numPr>
          <w:ilvl w:val="0"/>
          <w:numId w:val="2"/>
        </w:numPr>
        <w:spacing w:before="60" w:after="60"/>
      </w:pPr>
      <w:r>
        <w:rPr>
          <w:rFonts w:ascii="Arial" w:cs="Arial" w:eastAsia="Arial" w:hAnsi="Arial"/>
          <w:color w:val="404040"/>
          <w:sz w:val="22"/>
          <w:szCs w:val="22"/>
        </w:rPr>
        <w:t xml:space="preserve">As a Buyer, I want Ghost-Writer to automatically select the expedited local supplier (not the overseas supplier) when a drop-in order arrives inside the standard lead time so that I am never presented with a PO I cannot fulfill on time.</w:t>
      </w:r>
    </w:p>
    <w:p>
      <w:pPr>
        <w:pStyle w:val="ListParagraph"/>
        <w:numPr>
          <w:ilvl w:val="0"/>
          <w:numId w:val="2"/>
        </w:numPr>
        <w:spacing w:before="60" w:after="60"/>
      </w:pPr>
      <w:r>
        <w:rPr>
          <w:rFonts w:ascii="Arial" w:cs="Arial" w:eastAsia="Arial" w:hAnsi="Arial"/>
          <w:color w:val="404040"/>
          <w:sz w:val="22"/>
          <w:szCs w:val="22"/>
        </w:rPr>
        <w:t xml:space="preserve">As a Buyer, I want to see a clear cost-vs-risk trade-off card when an emergency expedited PO is required ("Accept a 20% margin hit to fulfill this order?") so that I can make the decision with full financial context.</w:t>
      </w:r>
    </w:p>
    <w:p>
      <w:pPr>
        <w:pStyle w:val="ListParagraph"/>
        <w:numPr>
          <w:ilvl w:val="0"/>
          <w:numId w:val="2"/>
        </w:numPr>
        <w:spacing w:before="60" w:after="60"/>
      </w:pPr>
      <w:r>
        <w:rPr>
          <w:rFonts w:ascii="Arial" w:cs="Arial" w:eastAsia="Arial" w:hAnsi="Arial"/>
          <w:color w:val="404040"/>
          <w:sz w:val="22"/>
          <w:szCs w:val="22"/>
        </w:rPr>
        <w:t xml:space="preserve">As a Procurement Manager, I want all drafted POs above $5,000 to be flagged as PENDING_APPROVAL so that a senior buyer must review them regardless of AI confidence level. This rule cannot be overridden by the AI.</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7.4  Quality Control</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As a Quality Manager, I want Eagle-Eye to compare incoming supplier inspection reports against the original engineering specs before goods are accepted at the dock so that defective parts are quarantined before they touch the production floor.</w:t>
      </w:r>
    </w:p>
    <w:p>
      <w:pPr>
        <w:pStyle w:val="ListParagraph"/>
        <w:numPr>
          <w:ilvl w:val="0"/>
          <w:numId w:val="2"/>
        </w:numPr>
        <w:spacing w:before="60" w:after="60"/>
      </w:pPr>
      <w:r>
        <w:rPr>
          <w:rFonts w:ascii="Arial" w:cs="Arial" w:eastAsia="Arial" w:hAnsi="Arial"/>
          <w:color w:val="404040"/>
          <w:sz w:val="22"/>
          <w:szCs w:val="22"/>
        </w:rPr>
        <w:t xml:space="preserve">As a Quality Manager, I want the ability to override an Eagle-Eye quarantine flag with a single click and a mandatory justification note so that legitimate supplier typos on inspection reports don't block genuine good parts.</w:t>
      </w:r>
    </w:p>
    <w:p>
      <w:pPr>
        <w:pStyle w:val="ListParagraph"/>
        <w:numPr>
          <w:ilvl w:val="0"/>
          <w:numId w:val="2"/>
        </w:numPr>
        <w:spacing w:before="60" w:after="60"/>
      </w:pPr>
      <w:r>
        <w:rPr>
          <w:rFonts w:ascii="Arial" w:cs="Arial" w:eastAsia="Arial" w:hAnsi="Arial"/>
          <w:color w:val="404040"/>
          <w:sz w:val="22"/>
          <w:szCs w:val="22"/>
        </w:rPr>
        <w:t xml:space="preserve">As a Compliance Officer, I want Eagle-Eye to automatically log and file every inspection certificate for every received shipment so that I can pass ISO audits with zero manual document gathering.</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7.5  Executive Analytics</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As a VP of Supply Chain, I want to type a question in plain English ("Why are freight costs up 12% this month?") and receive a chart and root-cause answer within 3 seconds so that Monday S&amp;OP meetings are driven by data, not argument.</w:t>
      </w:r>
    </w:p>
    <w:p>
      <w:pPr>
        <w:pStyle w:val="ListParagraph"/>
        <w:numPr>
          <w:ilvl w:val="0"/>
          <w:numId w:val="2"/>
        </w:numPr>
        <w:spacing w:before="60" w:after="60"/>
      </w:pPr>
      <w:r>
        <w:rPr>
          <w:rFonts w:ascii="Arial" w:cs="Arial" w:eastAsia="Arial" w:hAnsi="Arial"/>
          <w:color w:val="404040"/>
          <w:sz w:val="22"/>
          <w:szCs w:val="22"/>
        </w:rPr>
        <w:t xml:space="preserve">As a CEO, I want to receive a proactive Monday Morning Brief from Lumina by 7:00 AM summarizing last week's inventory value change, supplier on-time delivery rate, and any anomalies detected so that I arrive at the leadership meeting with full situational awareness.</w:t>
      </w:r>
    </w:p>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8. Requirements</w:t>
      </w:r>
    </w:p>
    <w:p>
      <w:pPr>
        <w:pStyle w:val="Heading2"/>
        <w:pBdr>
          <w:bottom w:val="single" w:color="2E75B6" w:sz="4" w:space="4"/>
        </w:pBdr>
        <w:spacing w:before="240" w:after="120"/>
      </w:pPr>
      <w:r>
        <w:rPr>
          <w:rFonts w:ascii="Arial" w:cs="Arial" w:eastAsia="Arial" w:hAnsi="Arial"/>
          <w:b/>
          <w:bCs/>
          <w:color w:val="2E75B6"/>
          <w:sz w:val="26"/>
          <w:szCs w:val="26"/>
        </w:rPr>
        <w:t xml:space="preserve">8.1  Must-Have (P0) — MVP Planner Edition</w:t>
      </w:r>
    </w:p>
    <w:p>
      <w:pPr>
        <w:spacing w:before="60" w:after="60"/>
      </w:pPr>
      <w:r>
        <w:t xml:space="preserve"/>
      </w:r>
    </w:p>
    <w:p>
      <w:pPr>
        <w:pStyle w:val="Heading3"/>
        <w:spacing w:before="180" w:after="80"/>
      </w:pPr>
      <w:r>
        <w:rPr>
          <w:rFonts w:ascii="Arial" w:cs="Arial" w:eastAsia="Arial" w:hAnsi="Arial"/>
          <w:b/>
          <w:bCs/>
          <w:color w:val="404040"/>
          <w:sz w:val="22"/>
          <w:szCs w:val="22"/>
        </w:rPr>
        <w:t xml:space="preserve">8.1.1  Core Math Engine</w:t>
      </w:r>
    </w:p>
    <w:p>
      <w:pPr>
        <w:pStyle w:val="ListParagraph"/>
        <w:numPr>
          <w:ilvl w:val="0"/>
          <w:numId w:val="2"/>
        </w:numPr>
        <w:spacing w:before="60" w:after="60"/>
      </w:pPr>
      <w:r>
        <w:rPr>
          <w:rFonts w:ascii="Arial" w:cs="Arial" w:eastAsia="Arial" w:hAnsi="Arial"/>
          <w:color w:val="404040"/>
          <w:sz w:val="22"/>
          <w:szCs w:val="22"/>
        </w:rPr>
        <w:t xml:space="preserve">Net Requirements calculation: (Gross Demand + Safety Stock) - (On-Hand + On-Order) = Shortage. All arithmetic performed in Python — no LLM arithmetic.</w:t>
      </w:r>
    </w:p>
    <w:p>
      <w:pPr>
        <w:pStyle w:val="ListParagraph"/>
        <w:numPr>
          <w:ilvl w:val="0"/>
          <w:numId w:val="2"/>
        </w:numPr>
        <w:spacing w:before="60" w:after="60"/>
      </w:pPr>
      <w:r>
        <w:rPr>
          <w:rFonts w:ascii="Arial" w:cs="Arial" w:eastAsia="Arial" w:hAnsi="Arial"/>
          <w:color w:val="404040"/>
          <w:sz w:val="22"/>
          <w:szCs w:val="22"/>
        </w:rPr>
        <w:t xml:space="preserve">BOM explosion: Given a finished good demand, instantly calculate the required quantity of every sub-component.</w:t>
      </w:r>
    </w:p>
    <w:p>
      <w:pPr>
        <w:pStyle w:val="ListParagraph"/>
        <w:numPr>
          <w:ilvl w:val="0"/>
          <w:numId w:val="2"/>
        </w:numPr>
        <w:spacing w:before="60" w:after="60"/>
      </w:pPr>
      <w:r>
        <w:rPr>
          <w:rFonts w:ascii="Arial" w:cs="Arial" w:eastAsia="Arial" w:hAnsi="Arial"/>
          <w:color w:val="404040"/>
          <w:sz w:val="22"/>
          <w:szCs w:val="22"/>
        </w:rPr>
        <w:t xml:space="preserve">Dynamic Safety Stock: Part Agents recalculate safety stock every time their burn rate or supplier lead time changes, using the formula: (Max Daily Usage x Max Lead Time) - (Avg Daily Usage x Avg Lead Time).</w:t>
      </w:r>
    </w:p>
    <w:p>
      <w:pPr>
        <w:pStyle w:val="ListParagraph"/>
        <w:numPr>
          <w:ilvl w:val="0"/>
          <w:numId w:val="2"/>
        </w:numPr>
        <w:spacing w:before="60" w:after="60"/>
      </w:pPr>
      <w:r>
        <w:rPr>
          <w:rFonts w:ascii="Arial" w:cs="Arial" w:eastAsia="Arial" w:hAnsi="Arial"/>
          <w:color w:val="404040"/>
          <w:sz w:val="22"/>
          <w:szCs w:val="22"/>
        </w:rPr>
        <w:t xml:space="preserve">Real-Time Runway: Calculated as Current On-Hand / Trailing 3-Day Velocity. Not based on monthly forecast averages.</w:t>
      </w:r>
    </w:p>
    <w:p>
      <w:pPr>
        <w:spacing w:before="60" w:after="60"/>
      </w:pPr>
      <w:r>
        <w:t xml:space="preserve"/>
      </w:r>
    </w:p>
    <w:p>
      <w:pPr>
        <w:pStyle w:val="Heading3"/>
        <w:spacing w:before="180" w:after="80"/>
      </w:pPr>
      <w:r>
        <w:rPr>
          <w:rFonts w:ascii="Arial" w:cs="Arial" w:eastAsia="Arial" w:hAnsi="Arial"/>
          <w:b/>
          <w:bCs/>
          <w:color w:val="404040"/>
          <w:sz w:val="22"/>
          <w:szCs w:val="22"/>
        </w:rPr>
        <w:t xml:space="preserve">8.1.2  Digital Ring-Fencing</w:t>
      </w:r>
    </w:p>
    <w:p>
      <w:pPr>
        <w:pStyle w:val="ListParagraph"/>
        <w:numPr>
          <w:ilvl w:val="0"/>
          <w:numId w:val="2"/>
        </w:numPr>
        <w:spacing w:before="60" w:after="60"/>
      </w:pPr>
      <w:r>
        <w:rPr>
          <w:rFonts w:ascii="Arial" w:cs="Arial" w:eastAsia="Arial" w:hAnsi="Arial"/>
          <w:color w:val="404040"/>
          <w:sz w:val="22"/>
          <w:szCs w:val="22"/>
        </w:rPr>
        <w:t xml:space="preserve">When Core-Guard allocates inventory to a sales order, those units must be flagged as unavailable to all other orders.</w:t>
      </w:r>
    </w:p>
    <w:p>
      <w:pPr>
        <w:pStyle w:val="ListParagraph"/>
        <w:numPr>
          <w:ilvl w:val="0"/>
          <w:numId w:val="2"/>
        </w:numPr>
        <w:spacing w:before="60" w:after="60"/>
      </w:pPr>
      <w:r>
        <w:rPr>
          <w:rFonts w:ascii="Arial" w:cs="Arial" w:eastAsia="Arial" w:hAnsi="Arial"/>
          <w:color w:val="404040"/>
          <w:sz w:val="22"/>
          <w:szCs w:val="22"/>
        </w:rPr>
        <w:t xml:space="preserve">Any attempt to pull ring-fenced inventory must trigger an immediate alert: "[X] units are ring-fenced for [Order Y]. This action will cause a conflict."</w:t>
      </w:r>
    </w:p>
    <w:p>
      <w:pPr>
        <w:spacing w:before="60" w:after="60"/>
      </w:pPr>
      <w:r>
        <w:t xml:space="preserve"/>
      </w:r>
    </w:p>
    <w:p>
      <w:pPr>
        <w:pStyle w:val="Heading3"/>
        <w:spacing w:before="180" w:after="80"/>
      </w:pPr>
      <w:r>
        <w:rPr>
          <w:rFonts w:ascii="Arial" w:cs="Arial" w:eastAsia="Arial" w:hAnsi="Arial"/>
          <w:b/>
          <w:bCs/>
          <w:color w:val="404040"/>
          <w:sz w:val="22"/>
          <w:szCs w:val="22"/>
        </w:rPr>
        <w:t xml:space="preserve">8.1.3  The Glass Box Principle</w:t>
      </w:r>
    </w:p>
    <w:p>
      <w:pPr>
        <w:pStyle w:val="ListParagraph"/>
        <w:numPr>
          <w:ilvl w:val="0"/>
          <w:numId w:val="2"/>
        </w:numPr>
        <w:spacing w:before="60" w:after="60"/>
      </w:pPr>
      <w:r>
        <w:rPr>
          <w:rFonts w:ascii="Arial" w:cs="Arial" w:eastAsia="Arial" w:hAnsi="Arial"/>
          <w:color w:val="404040"/>
          <w:sz w:val="22"/>
          <w:szCs w:val="22"/>
        </w:rPr>
        <w:t xml:space="preserve">Every recommendation must be fully auditable. A buyer must be able to click on any To-Buy quantity and see the exact formula, variables, and data sources used to calculate it.</w:t>
      </w:r>
    </w:p>
    <w:p>
      <w:pPr>
        <w:pStyle w:val="ListParagraph"/>
        <w:numPr>
          <w:ilvl w:val="0"/>
          <w:numId w:val="2"/>
        </w:numPr>
        <w:spacing w:before="60" w:after="60"/>
      </w:pPr>
      <w:r>
        <w:rPr>
          <w:rFonts w:ascii="Arial" w:cs="Arial" w:eastAsia="Arial" w:hAnsi="Arial"/>
          <w:color w:val="404040"/>
          <w:sz w:val="22"/>
          <w:szCs w:val="22"/>
        </w:rPr>
        <w:t xml:space="preserve">All agent emissions to the frontend must follow the structured log format: { timestamp, agent, message, type: "info" | "warning" | "success" | "error" }.</w:t>
      </w:r>
    </w:p>
    <w:p>
      <w:pPr>
        <w:spacing w:before="60" w:after="60"/>
      </w:pPr>
      <w:r>
        <w:t xml:space="preserve"/>
      </w:r>
    </w:p>
    <w:p>
      <w:pPr>
        <w:pStyle w:val="Heading3"/>
        <w:spacing w:before="180" w:after="80"/>
      </w:pPr>
      <w:r>
        <w:rPr>
          <w:rFonts w:ascii="Arial" w:cs="Arial" w:eastAsia="Arial" w:hAnsi="Arial"/>
          <w:b/>
          <w:bCs/>
          <w:color w:val="404040"/>
          <w:sz w:val="22"/>
          <w:szCs w:val="22"/>
        </w:rPr>
        <w:t xml:space="preserve">8.1.4  Financial Guardrails</w:t>
      </w:r>
    </w:p>
    <w:p>
      <w:pPr>
        <w:pStyle w:val="ListParagraph"/>
        <w:numPr>
          <w:ilvl w:val="0"/>
          <w:numId w:val="2"/>
        </w:numPr>
        <w:spacing w:before="60" w:after="60"/>
      </w:pPr>
      <w:r>
        <w:rPr>
          <w:rFonts w:ascii="Arial" w:cs="Arial" w:eastAsia="Arial" w:hAnsi="Arial"/>
          <w:color w:val="404040"/>
          <w:sz w:val="22"/>
          <w:szCs w:val="22"/>
        </w:rPr>
        <w:t xml:space="preserve">Any drafted PO with a total cost &gt; $5,000 must have a status of PENDING_APPROVAL. This rule is hard-coded in Ghost-Writer's logic and cannot be overridden by any LLM output.</w:t>
      </w:r>
    </w:p>
    <w:p>
      <w:pPr>
        <w:pStyle w:val="ListParagraph"/>
        <w:numPr>
          <w:ilvl w:val="0"/>
          <w:numId w:val="2"/>
        </w:numPr>
        <w:spacing w:before="60" w:after="60"/>
      </w:pPr>
      <w:r>
        <w:rPr>
          <w:rFonts w:ascii="Arial" w:cs="Arial" w:eastAsia="Arial" w:hAnsi="Arial"/>
          <w:color w:val="404040"/>
          <w:sz w:val="22"/>
          <w:szCs w:val="22"/>
        </w:rPr>
        <w:t xml:space="preserve">Ghost-Writer cannot send emails, call supplier APIs, or execute any external communication without explicit human click-Approve action.</w:t>
      </w:r>
    </w:p>
    <w:p>
      <w:pPr>
        <w:spacing w:before="60" w:after="60"/>
      </w:pPr>
      <w:r>
        <w:t xml:space="preserve"/>
      </w:r>
    </w:p>
    <w:p>
      <w:pPr>
        <w:pStyle w:val="Heading3"/>
        <w:spacing w:before="180" w:after="80"/>
      </w:pPr>
      <w:r>
        <w:rPr>
          <w:rFonts w:ascii="Arial" w:cs="Arial" w:eastAsia="Arial" w:hAnsi="Arial"/>
          <w:b/>
          <w:bCs/>
          <w:color w:val="404040"/>
          <w:sz w:val="22"/>
          <w:szCs w:val="22"/>
        </w:rPr>
        <w:t xml:space="preserve">8.1.5  Alert &amp; Notification System</w:t>
      </w:r>
    </w:p>
    <w:p>
      <w:pPr>
        <w:pStyle w:val="ListParagraph"/>
        <w:numPr>
          <w:ilvl w:val="0"/>
          <w:numId w:val="2"/>
        </w:numPr>
        <w:spacing w:before="60" w:after="60"/>
      </w:pPr>
      <w:r>
        <w:rPr>
          <w:rFonts w:ascii="Arial" w:cs="Arial" w:eastAsia="Arial" w:hAnsi="Arial"/>
          <w:color w:val="404040"/>
          <w:sz w:val="22"/>
          <w:szCs w:val="22"/>
        </w:rPr>
        <w:t xml:space="preserve">Part Agents must alert buyers via dashboard notification when Runway &lt; (Supplier Lead Time + Safety Stock Buffer).</w:t>
      </w:r>
    </w:p>
    <w:p>
      <w:pPr>
        <w:pStyle w:val="ListParagraph"/>
        <w:numPr>
          <w:ilvl w:val="0"/>
          <w:numId w:val="2"/>
        </w:numPr>
        <w:spacing w:before="60" w:after="60"/>
      </w:pPr>
      <w:r>
        <w:rPr>
          <w:rFonts w:ascii="Arial" w:cs="Arial" w:eastAsia="Arial" w:hAnsi="Arial"/>
          <w:color w:val="404040"/>
          <w:sz w:val="22"/>
          <w:szCs w:val="22"/>
        </w:rPr>
        <w:t xml:space="preserve">Alerts must be grouped by Blast Radius impact (revenue at risk), not by individual part number, to prevent alert fatigue.</w:t>
      </w:r>
    </w:p>
    <w:p>
      <w:pPr>
        <w:pStyle w:val="ListParagraph"/>
        <w:numPr>
          <w:ilvl w:val="0"/>
          <w:numId w:val="2"/>
        </w:numPr>
        <w:spacing w:before="60" w:after="60"/>
      </w:pPr>
      <w:r>
        <w:rPr>
          <w:rFonts w:ascii="Arial" w:cs="Arial" w:eastAsia="Arial" w:hAnsi="Arial"/>
          <w:color w:val="404040"/>
          <w:sz w:val="22"/>
          <w:szCs w:val="22"/>
        </w:rPr>
        <w:t xml:space="preserve">Configurable variance thresholds: Aura alerts only when a demand spike exceeds X% or a transit delay exceeds Y days (user-configurable, defaults: 15% / 3 days).</w:t>
      </w:r>
    </w:p>
    <w:p>
      <w:pPr>
        <w:spacing w:before="60" w:after="60"/>
      </w:pPr>
      <w:r>
        <w:t xml:space="preserve"/>
      </w:r>
    </w:p>
    <w:p>
      <w:pPr>
        <w:pStyle w:val="Heading3"/>
        <w:spacing w:before="180" w:after="80"/>
      </w:pPr>
      <w:r>
        <w:rPr>
          <w:rFonts w:ascii="Arial" w:cs="Arial" w:eastAsia="Arial" w:hAnsi="Arial"/>
          <w:b/>
          <w:bCs/>
          <w:color w:val="404040"/>
          <w:sz w:val="22"/>
          <w:szCs w:val="22"/>
        </w:rPr>
        <w:t xml:space="preserve">8.1.6  Data Integrity Checks</w:t>
      </w:r>
    </w:p>
    <w:p>
      <w:pPr>
        <w:pStyle w:val="ListParagraph"/>
        <w:numPr>
          <w:ilvl w:val="0"/>
          <w:numId w:val="2"/>
        </w:numPr>
        <w:spacing w:before="60" w:after="60"/>
      </w:pPr>
      <w:r>
        <w:rPr>
          <w:rFonts w:ascii="Arial" w:cs="Arial" w:eastAsia="Arial" w:hAnsi="Arial"/>
          <w:color w:val="404040"/>
          <w:sz w:val="22"/>
          <w:szCs w:val="22"/>
        </w:rPr>
        <w:t xml:space="preserve">Ghost Inventory Detection: If scheduled consumption for a part is &gt; 0 but system deductions are 0 for 14 consecutive days, the Part Agent must block the relevant inventory number from being used in MRP calculations and trigger a cycle count request.</w:t>
      </w:r>
    </w:p>
    <w:p>
      <w:pPr>
        <w:pStyle w:val="ListParagraph"/>
        <w:numPr>
          <w:ilvl w:val="0"/>
          <w:numId w:val="2"/>
        </w:numPr>
        <w:spacing w:before="60" w:after="60"/>
      </w:pPr>
      <w:r>
        <w:rPr>
          <w:rFonts w:ascii="Arial" w:cs="Arial" w:eastAsia="Arial" w:hAnsi="Arial"/>
          <w:color w:val="404040"/>
          <w:sz w:val="22"/>
          <w:szCs w:val="22"/>
        </w:rPr>
        <w:t xml:space="preserve">Suspect Inventory Detection: If a part has not moved in 6 months but inventory count is non-zero, flag as "Suspect Inventory" and generate a physical count task.</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8.2  Should-Have (P1) — Execution Copilot Addition</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Ghost-Writer PO drafting from a Core-Guard shortage output — complete PDF Purchase Order with supplier details, part numbers, quantities, and delivery dates.</w:t>
      </w:r>
    </w:p>
    <w:p>
      <w:pPr>
        <w:pStyle w:val="ListParagraph"/>
        <w:numPr>
          <w:ilvl w:val="0"/>
          <w:numId w:val="2"/>
        </w:numPr>
        <w:spacing w:before="60" w:after="60"/>
      </w:pPr>
      <w:r>
        <w:rPr>
          <w:rFonts w:ascii="Arial" w:cs="Arial" w:eastAsia="Arial" w:hAnsi="Arial"/>
          <w:color w:val="404040"/>
          <w:sz w:val="22"/>
          <w:szCs w:val="22"/>
        </w:rPr>
        <w:t xml:space="preserve">Multi-supplier logic: when inside the lead time of the primary supplier, Ghost-Writer automatically pivots to the fastest available secondary supplier.</w:t>
      </w:r>
    </w:p>
    <w:p>
      <w:pPr>
        <w:pStyle w:val="ListParagraph"/>
        <w:numPr>
          <w:ilvl w:val="0"/>
          <w:numId w:val="2"/>
        </w:numPr>
        <w:spacing w:before="60" w:after="60"/>
      </w:pPr>
      <w:r>
        <w:rPr>
          <w:rFonts w:ascii="Arial" w:cs="Arial" w:eastAsia="Arial" w:hAnsi="Arial"/>
          <w:color w:val="404040"/>
          <w:sz w:val="22"/>
          <w:szCs w:val="22"/>
        </w:rPr>
        <w:t xml:space="preserve">Prism integration: reads engineering PDF drawings and extracts GD&amp;T specs, material grades, tolerances, and BOM tables to feed Ghost-Writer with zero human data entry.</w:t>
      </w:r>
    </w:p>
    <w:p>
      <w:pPr>
        <w:pStyle w:val="ListParagraph"/>
        <w:numPr>
          <w:ilvl w:val="0"/>
          <w:numId w:val="2"/>
        </w:numPr>
        <w:spacing w:before="60" w:after="60"/>
      </w:pPr>
      <w:r>
        <w:rPr>
          <w:rFonts w:ascii="Arial" w:cs="Arial" w:eastAsia="Arial" w:hAnsi="Arial"/>
          <w:color w:val="404040"/>
          <w:sz w:val="22"/>
          <w:szCs w:val="22"/>
        </w:rPr>
        <w:t xml:space="preserve">Approval Inbox UI: a prioritized queue of all drafted POs with Approve / Request Changes actions.</w:t>
      </w:r>
    </w:p>
    <w:p>
      <w:pPr>
        <w:pStyle w:val="ListParagraph"/>
        <w:numPr>
          <w:ilvl w:val="0"/>
          <w:numId w:val="2"/>
        </w:numPr>
        <w:spacing w:before="60" w:after="60"/>
      </w:pPr>
      <w:r>
        <w:rPr>
          <w:rFonts w:ascii="Arial" w:cs="Arial" w:eastAsia="Arial" w:hAnsi="Arial"/>
          <w:color w:val="404040"/>
          <w:sz w:val="22"/>
          <w:szCs w:val="22"/>
        </w:rPr>
        <w:t xml:space="preserve">Cost-versus-risk trade-off card: when an expedited PO is drafted, display the cost premium vs. the revenue risk of not acting.</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8.3  Nice-to-Have (P1+) — Quality &amp; Analytics</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Eagle-Eye: automatic comparison of supplier OQC reports against Prism-extracted blueprint specs. Green/Red status visible at the receiving dock.</w:t>
      </w:r>
    </w:p>
    <w:p>
      <w:pPr>
        <w:pStyle w:val="ListParagraph"/>
        <w:numPr>
          <w:ilvl w:val="0"/>
          <w:numId w:val="2"/>
        </w:numPr>
        <w:spacing w:before="60" w:after="60"/>
      </w:pPr>
      <w:r>
        <w:rPr>
          <w:rFonts w:ascii="Arial" w:cs="Arial" w:eastAsia="Arial" w:hAnsi="Arial"/>
          <w:color w:val="404040"/>
          <w:sz w:val="22"/>
          <w:szCs w:val="22"/>
        </w:rPr>
        <w:t xml:space="preserve">Lumina: plain-English query interface for the Core-Guard database. Generates charts on demand. Proactive Monday Morning Brief via email.</w:t>
      </w:r>
    </w:p>
    <w:p>
      <w:pPr>
        <w:pStyle w:val="ListParagraph"/>
        <w:numPr>
          <w:ilvl w:val="0"/>
          <w:numId w:val="2"/>
        </w:numPr>
        <w:spacing w:before="60" w:after="60"/>
      </w:pPr>
      <w:r>
        <w:rPr>
          <w:rFonts w:ascii="Arial" w:cs="Arial" w:eastAsia="Arial" w:hAnsi="Arial"/>
          <w:color w:val="404040"/>
          <w:sz w:val="22"/>
          <w:szCs w:val="22"/>
        </w:rPr>
        <w:t xml:space="preserve">Role-Based Access Control (RBAC) on Lumina: warehouse workers cannot query financial data; buyers cannot query HR data.</w:t>
      </w:r>
    </w:p>
    <w:p>
      <w:pPr>
        <w:pStyle w:val="ListParagraph"/>
        <w:numPr>
          <w:ilvl w:val="0"/>
          <w:numId w:val="2"/>
        </w:numPr>
        <w:spacing w:before="60" w:after="60"/>
      </w:pPr>
      <w:r>
        <w:rPr>
          <w:rFonts w:ascii="Arial" w:cs="Arial" w:eastAsia="Arial" w:hAnsi="Arial"/>
          <w:color w:val="404040"/>
          <w:sz w:val="22"/>
          <w:szCs w:val="22"/>
        </w:rPr>
        <w:t xml:space="preserve">Supplier Scorecard: Lumina generates a 12-month performance report (on-time delivery, defect rate, total spend) on demand before supplier negotiations.</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8.4  Future Considerations (P2)</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Apex: blanket agreement management and supplier capacity reservation for the long-range fuzzy forecast horizon.</w:t>
      </w:r>
    </w:p>
    <w:p>
      <w:pPr>
        <w:pStyle w:val="ListParagraph"/>
        <w:numPr>
          <w:ilvl w:val="0"/>
          <w:numId w:val="2"/>
        </w:numPr>
        <w:spacing w:before="60" w:after="60"/>
      </w:pPr>
      <w:r>
        <w:rPr>
          <w:rFonts w:ascii="Arial" w:cs="Arial" w:eastAsia="Arial" w:hAnsi="Arial"/>
          <w:color w:val="404040"/>
          <w:sz w:val="22"/>
          <w:szCs w:val="22"/>
        </w:rPr>
        <w:t xml:space="preserve">Maestro: machine and labor scheduling on the factory floor, linking material availability to production capacity.</w:t>
      </w:r>
    </w:p>
    <w:p>
      <w:pPr>
        <w:pStyle w:val="ListParagraph"/>
        <w:numPr>
          <w:ilvl w:val="0"/>
          <w:numId w:val="2"/>
        </w:numPr>
        <w:spacing w:before="60" w:after="60"/>
      </w:pPr>
      <w:r>
        <w:rPr>
          <w:rFonts w:ascii="Arial" w:cs="Arial" w:eastAsia="Arial" w:hAnsi="Arial"/>
          <w:color w:val="404040"/>
          <w:sz w:val="22"/>
          <w:szCs w:val="22"/>
        </w:rPr>
        <w:t xml:space="preserve">Pathfinder: logistics optimization, rerouting cargo around port strikes, weather events, and blocked canals.</w:t>
      </w:r>
    </w:p>
    <w:p>
      <w:pPr>
        <w:pStyle w:val="ListParagraph"/>
        <w:numPr>
          <w:ilvl w:val="0"/>
          <w:numId w:val="2"/>
        </w:numPr>
        <w:spacing w:before="60" w:after="60"/>
      </w:pPr>
      <w:r>
        <w:rPr>
          <w:rFonts w:ascii="Arial" w:cs="Arial" w:eastAsia="Arial" w:hAnsi="Arial"/>
          <w:color w:val="404040"/>
          <w:sz w:val="22"/>
          <w:szCs w:val="22"/>
        </w:rPr>
        <w:t xml:space="preserve">Deep ERP write-back: approved POs automatically entered into SAP, Oracle, or NetSuite via API (requires significant integration investment and security review).</w:t>
      </w:r>
    </w:p>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9. Acceptance Criteria</w:t>
      </w:r>
    </w:p>
    <w:p>
      <w:pPr>
        <w:pStyle w:val="Heading2"/>
        <w:pBdr>
          <w:bottom w:val="single" w:color="2E75B6" w:sz="4" w:space="4"/>
        </w:pBdr>
        <w:spacing w:before="240" w:after="120"/>
      </w:pPr>
      <w:r>
        <w:rPr>
          <w:rFonts w:ascii="Arial" w:cs="Arial" w:eastAsia="Arial" w:hAnsi="Arial"/>
          <w:b/>
          <w:bCs/>
          <w:color w:val="2E75B6"/>
          <w:sz w:val="26"/>
          <w:szCs w:val="26"/>
        </w:rPr>
        <w:t xml:space="preserve">9.1  Core Math Engine</w:t>
      </w:r>
    </w:p>
    <w:p>
      <w:pPr>
        <w:spacing w:before="60" w:after="60"/>
      </w:pPr>
      <w:r>
        <w:t xml:space="preserve"/>
      </w:r>
    </w:p>
    <w:p>
      <w:pPr>
        <w:spacing w:before="80" w:after="80"/>
      </w:pPr>
      <w:r>
        <w:rPr>
          <w:rFonts w:ascii="Arial" w:cs="Arial" w:eastAsia="Arial" w:hAnsi="Arial"/>
          <w:color w:val="404040"/>
          <w:sz w:val="22"/>
          <w:szCs w:val="22"/>
        </w:rPr>
        <w:t xml:space="preserve">Given a new confirmed sales order arrives in the system,</w:t>
      </w:r>
    </w:p>
    <w:p>
      <w:pPr>
        <w:spacing w:before="80" w:after="80"/>
      </w:pPr>
      <w:r>
        <w:rPr>
          <w:rFonts w:ascii="Arial" w:cs="Arial" w:eastAsia="Arial" w:hAnsi="Arial"/>
          <w:color w:val="404040"/>
          <w:sz w:val="22"/>
          <w:szCs w:val="22"/>
        </w:rPr>
        <w:t xml:space="preserve">When Core-Guard processes it,</w:t>
      </w:r>
    </w:p>
    <w:p>
      <w:pPr>
        <w:spacing w:before="80" w:after="80"/>
      </w:pPr>
      <w:r>
        <w:rPr>
          <w:rFonts w:ascii="Arial" w:cs="Arial" w:eastAsia="Arial" w:hAnsi="Arial"/>
          <w:color w:val="404040"/>
          <w:sz w:val="22"/>
          <w:szCs w:val="22"/>
        </w:rPr>
        <w:t xml:space="preserve">Then the BOM explosion and Net Requirements calculation must complete within 5 seconds for a product with up to 200 sub-components, and the result must match a manually verified calculation within zero tolerance.</w:t>
      </w:r>
    </w:p>
    <w:p>
      <w:pPr>
        <w:spacing w:before="60" w:after="60"/>
      </w:pPr>
      <w:r>
        <w:t xml:space="preserve"/>
      </w:r>
    </w:p>
    <w:p>
      <w:pPr>
        <w:spacing w:before="80" w:after="80"/>
      </w:pPr>
      <w:r>
        <w:rPr>
          <w:rFonts w:ascii="Arial" w:cs="Arial" w:eastAsia="Arial" w:hAnsi="Arial"/>
          <w:color w:val="404040"/>
          <w:sz w:val="22"/>
          <w:szCs w:val="22"/>
        </w:rPr>
        <w:t xml:space="preserve">Given the trailing 3-day velocity of a part doubles due to an unplanned production event,</w:t>
      </w:r>
    </w:p>
    <w:p>
      <w:pPr>
        <w:spacing w:before="80" w:after="80"/>
      </w:pPr>
      <w:r>
        <w:rPr>
          <w:rFonts w:ascii="Arial" w:cs="Arial" w:eastAsia="Arial" w:hAnsi="Arial"/>
          <w:color w:val="404040"/>
          <w:sz w:val="22"/>
          <w:szCs w:val="22"/>
        </w:rPr>
        <w:t xml:space="preserve">When the Part Agent recalculates its runway,</w:t>
      </w:r>
    </w:p>
    <w:p>
      <w:pPr>
        <w:spacing w:before="80" w:after="80"/>
      </w:pPr>
      <w:r>
        <w:rPr>
          <w:rFonts w:ascii="Arial" w:cs="Arial" w:eastAsia="Arial" w:hAnsi="Arial"/>
          <w:color w:val="404040"/>
          <w:sz w:val="22"/>
          <w:szCs w:val="22"/>
        </w:rPr>
        <w:t xml:space="preserve">Then the Part Agent must fire a shortage alert to the buyer's dashboard within 60 seconds of the data change if the new runway is less than the supplier's lead time plus safety stock.</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9.2  Ring-Fencing</w:t>
      </w:r>
    </w:p>
    <w:p>
      <w:pPr>
        <w:spacing w:before="60" w:after="60"/>
      </w:pPr>
      <w:r>
        <w:t xml:space="preserve"/>
      </w:r>
    </w:p>
    <w:p>
      <w:pPr>
        <w:spacing w:before="80" w:after="80"/>
      </w:pPr>
      <w:r>
        <w:rPr>
          <w:rFonts w:ascii="Arial" w:cs="Arial" w:eastAsia="Arial" w:hAnsi="Arial"/>
          <w:color w:val="404040"/>
          <w:sz w:val="22"/>
          <w:szCs w:val="22"/>
        </w:rPr>
        <w:t xml:space="preserve">Given 500 units of Part A are ring-fenced for Order Alpha,</w:t>
      </w:r>
    </w:p>
    <w:p>
      <w:pPr>
        <w:spacing w:before="80" w:after="80"/>
      </w:pPr>
      <w:r>
        <w:rPr>
          <w:rFonts w:ascii="Arial" w:cs="Arial" w:eastAsia="Arial" w:hAnsi="Arial"/>
          <w:color w:val="404040"/>
          <w:sz w:val="22"/>
          <w:szCs w:val="22"/>
        </w:rPr>
        <w:t xml:space="preserve">When a user attempts to allocate those units to Order Beta,</w:t>
      </w:r>
    </w:p>
    <w:p>
      <w:pPr>
        <w:spacing w:before="80" w:after="80"/>
      </w:pPr>
      <w:r>
        <w:rPr>
          <w:rFonts w:ascii="Arial" w:cs="Arial" w:eastAsia="Arial" w:hAnsi="Arial"/>
          <w:color w:val="404040"/>
          <w:sz w:val="22"/>
          <w:szCs w:val="22"/>
        </w:rPr>
        <w:t xml:space="preserve">Then the system must block the allocation, display an alert identifying Order Alpha and the ring-fenced quantity, and log the attempted override in the audit trail.</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9.3  Financial Guardrail</w:t>
      </w:r>
    </w:p>
    <w:p>
      <w:pPr>
        <w:spacing w:before="60" w:after="60"/>
      </w:pPr>
      <w:r>
        <w:t xml:space="preserve"/>
      </w:r>
    </w:p>
    <w:p>
      <w:pPr>
        <w:spacing w:before="80" w:after="80"/>
      </w:pPr>
      <w:r>
        <w:rPr>
          <w:rFonts w:ascii="Arial" w:cs="Arial" w:eastAsia="Arial" w:hAnsi="Arial"/>
          <w:color w:val="404040"/>
          <w:sz w:val="22"/>
          <w:szCs w:val="22"/>
        </w:rPr>
        <w:t xml:space="preserve">Given Ghost-Writer calculates a PO with a total value of $5,001,</w:t>
      </w:r>
    </w:p>
    <w:p>
      <w:pPr>
        <w:spacing w:before="80" w:after="80"/>
      </w:pPr>
      <w:r>
        <w:rPr>
          <w:rFonts w:ascii="Arial" w:cs="Arial" w:eastAsia="Arial" w:hAnsi="Arial"/>
          <w:color w:val="404040"/>
          <w:sz w:val="22"/>
          <w:szCs w:val="22"/>
        </w:rPr>
        <w:t xml:space="preserve">When the PO draft is generated,</w:t>
      </w:r>
    </w:p>
    <w:p>
      <w:pPr>
        <w:spacing w:before="80" w:after="80"/>
      </w:pPr>
      <w:r>
        <w:rPr>
          <w:rFonts w:ascii="Arial" w:cs="Arial" w:eastAsia="Arial" w:hAnsi="Arial"/>
          <w:color w:val="404040"/>
          <w:sz w:val="22"/>
          <w:szCs w:val="22"/>
        </w:rPr>
        <w:t xml:space="preserve">Then the PO status must be set to PENDING_APPROVAL regardless of any other system state or LLM output. The PO must not be placed in a Send queue until a human with Approver permissions explicitly approves it.</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9.4  Ghost Inventory Detection</w:t>
      </w:r>
    </w:p>
    <w:p>
      <w:pPr>
        <w:spacing w:before="60" w:after="60"/>
      </w:pPr>
      <w:r>
        <w:t xml:space="preserve"/>
      </w:r>
    </w:p>
    <w:p>
      <w:pPr>
        <w:spacing w:before="80" w:after="80"/>
      </w:pPr>
      <w:r>
        <w:rPr>
          <w:rFonts w:ascii="Arial" w:cs="Arial" w:eastAsia="Arial" w:hAnsi="Arial"/>
          <w:color w:val="404040"/>
          <w:sz w:val="22"/>
          <w:szCs w:val="22"/>
        </w:rPr>
        <w:t xml:space="preserve">Given the Master Schedule shows 50 units of Part B consumed daily,</w:t>
      </w:r>
    </w:p>
    <w:p>
      <w:pPr>
        <w:spacing w:before="80" w:after="80"/>
      </w:pPr>
      <w:r>
        <w:rPr>
          <w:rFonts w:ascii="Arial" w:cs="Arial" w:eastAsia="Arial" w:hAnsi="Arial"/>
          <w:color w:val="404040"/>
          <w:sz w:val="22"/>
          <w:szCs w:val="22"/>
        </w:rPr>
        <w:t xml:space="preserve">When 14 consecutive days pass with zero system deductions on Part B,</w:t>
      </w:r>
    </w:p>
    <w:p>
      <w:pPr>
        <w:spacing w:before="80" w:after="80"/>
      </w:pPr>
      <w:r>
        <w:rPr>
          <w:rFonts w:ascii="Arial" w:cs="Arial" w:eastAsia="Arial" w:hAnsi="Arial"/>
          <w:color w:val="404040"/>
          <w:sz w:val="22"/>
          <w:szCs w:val="22"/>
        </w:rPr>
        <w:t xml:space="preserve">Then the Part Agent must quarantine the Part B On-Hand quantity from MRP calculations and generate a cycle count task assigned to the warehouse manager with the specific bin location.</w:t>
      </w:r>
    </w:p>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10. Success Metrics</w:t>
      </w:r>
    </w:p>
    <w:p>
      <w:pPr>
        <w:pStyle w:val="Heading2"/>
        <w:pBdr>
          <w:bottom w:val="single" w:color="2E75B6" w:sz="4" w:space="4"/>
        </w:pBdr>
        <w:spacing w:before="240" w:after="120"/>
      </w:pPr>
      <w:r>
        <w:rPr>
          <w:rFonts w:ascii="Arial" w:cs="Arial" w:eastAsia="Arial" w:hAnsi="Arial"/>
          <w:b/>
          <w:bCs/>
          <w:color w:val="2E75B6"/>
          <w:sz w:val="26"/>
          <w:szCs w:val="26"/>
        </w:rPr>
        <w:t xml:space="preserve">10.1  Leading Indicators (Days 1–30 post-launch)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 from demand signal to drafted 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5 minutes (vs. 2–4 week legacy baseline)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Buyer adoption rate (logins to Approval Inbox)</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&gt; 80% of eligible buyers within 14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 approval rate on AI-drafted recommendations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85% approved without modification within 30 days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 Agent alert accuracy (true positive rate)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&gt; 95% of alerts correspond to a real shortage within the predicted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Glass Box audit clicks per week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&gt; 50 (indicates buyers are verifying the math — healthy trust-building behavior)</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 data-entry errors on Ghost-Writer drafted POs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0 specification typos on supplier-confirmed POs</w:t>
            </w:r>
          </w:p>
        </w:tc>
      </w:tr>
    </w:tbl>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10.2  Lagging Indicators (Days 30–180 post-launch)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Reduction in expedited air-freight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 reduction vs. 6-month pre-deployment baseline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Safety stock value reduction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15–20% reduction in total on-hand buffer inventory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Line-down events attributable to undetected shortage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Scrap rate attributed to procurement specification error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Buyer hours per week spent on manual data entry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 reduction vs. baseline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Customer NPS / Planner satisfaction score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&gt; 70 NPS at 90 days</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11. Open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 / Blocking?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minimum viable ERP integration for the MVP? (Read-only CSV export vs. live API?) This determines deployment complexity.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Engineering — BLOCKING before sprint planning</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pricing model for the Planner Edition? (Per seat, per SKU monitored, or flat monthly?) This affects the GTM strategy.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Business / CEO — BLOCKING before first customer pitch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Ghost-Writer PO drafts, what is the PDF/email template standard? Does it need to match each customer's legacy PO format, or is a universal Core-Guard template acceptable?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Product + Sales — BLOCKING for Execution Copilot build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does Core-Guard handle a BOM with "phantom" assemblies — intermediate sub-assemblies that are built in-house, not purchased?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Engineering — Non-blocking; required before GA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is the data security and compliance requirement for customers in regulated industries (aerospace, medical, defense)? Does Lumina's RBAC need external audit certification?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Legal / Compliance — Non-blocking; required before Quality Guard edition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external data sources does Aura connect to in v1.0? (Port congestion APIs, freight delay feeds, Shopify webhooks?) Which are included in the base license?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Engineering + Product — Non-blocking; resolve in sprint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How are Part Agents scaled in the MVP? Is the "event-driven sleeping sentinel" architecture implemented from day one, or is a simpler polling mechanism used for the initial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Engineering — Non-blocking; architectural preference</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12. Timeline &amp; Phasing</w:t>
      </w:r>
    </w:p>
    <w:p>
      <w:pPr>
        <w:pStyle w:val="Heading2"/>
        <w:pBdr>
          <w:bottom w:val="single" w:color="2E75B6" w:sz="4" w:space="4"/>
        </w:pBdr>
        <w:spacing w:before="240" w:after="120"/>
      </w:pPr>
      <w:r>
        <w:rPr>
          <w:rFonts w:ascii="Arial" w:cs="Arial" w:eastAsia="Arial" w:hAnsi="Arial"/>
          <w:b/>
          <w:bCs/>
          <w:color w:val="2E75B6"/>
          <w:sz w:val="26"/>
          <w:szCs w:val="26"/>
        </w:rPr>
        <w:t xml:space="preserve">12.1  Development Sequence</w:t>
      </w:r>
    </w:p>
    <w:p>
      <w:pPr>
        <w:spacing w:before="80" w:after="80"/>
      </w:pPr>
      <w:r>
        <w:rPr>
          <w:rFonts w:ascii="Arial" w:cs="Arial" w:eastAsia="Arial" w:hAnsi="Arial"/>
          <w:color w:val="404040"/>
          <w:sz w:val="22"/>
          <w:szCs w:val="22"/>
        </w:rPr>
        <w:t xml:space="preserve">Per the architectural CLAUDE.md specification, the build order is strictly sequential to prevent rework:</w:t>
      </w:r>
    </w:p>
    <w:p>
      <w:pPr>
        <w:spacing w:before="60" w:after="60"/>
      </w:pPr>
      <w:r>
        <w:t xml:space="preserve"/>
      </w:r>
    </w:p>
    <w:p>
      <w:pPr>
        <w:pStyle w:val="ListParagraph"/>
        <w:numPr>
          <w:ilvl w:val="0"/>
          <w:numId w:val="3"/>
        </w:numPr>
        <w:spacing w:before="60" w:after="60"/>
      </w:pPr>
      <w:r>
        <w:rPr>
          <w:rFonts w:ascii="Arial" w:cs="Arial" w:eastAsia="Arial" w:hAnsi="Arial"/>
          <w:color w:val="404040"/>
          <w:sz w:val="22"/>
          <w:szCs w:val="22"/>
        </w:rPr>
        <w:t xml:space="preserve">Database &amp; Models — SQLAlchemy models for Parts, Suppliers, Inventory, Orders; seed with FL-001 dataset (CH-101, SW-303, LNS-505, FL-001-T, FL-001-S)</w:t>
      </w:r>
    </w:p>
    <w:p>
      <w:pPr>
        <w:pStyle w:val="ListParagraph"/>
        <w:numPr>
          <w:ilvl w:val="0"/>
          <w:numId w:val="3"/>
        </w:numPr>
        <w:spacing w:before="60" w:after="60"/>
      </w:pPr>
      <w:r>
        <w:rPr>
          <w:rFonts w:ascii="Arial" w:cs="Arial" w:eastAsia="Arial" w:hAnsi="Arial"/>
          <w:color w:val="404040"/>
          <w:sz w:val="22"/>
          <w:szCs w:val="22"/>
        </w:rPr>
        <w:t xml:space="preserve">API Layer — FastAPI with SocketManager; GET /inventory, POST /orders endpoints; structured log emission via Socket.io</w:t>
      </w:r>
    </w:p>
    <w:p>
      <w:pPr>
        <w:pStyle w:val="ListParagraph"/>
        <w:numPr>
          <w:ilvl w:val="0"/>
          <w:numId w:val="3"/>
        </w:numPr>
        <w:spacing w:before="60" w:after="60"/>
      </w:pPr>
      <w:r>
        <w:rPr>
          <w:rFonts w:ascii="Arial" w:cs="Arial" w:eastAsia="Arial" w:hAnsi="Arial"/>
          <w:color w:val="404040"/>
          <w:sz w:val="22"/>
          <w:szCs w:val="22"/>
        </w:rPr>
        <w:t xml:space="preserve">Agent Logic — core_guard.py (MRP / Net Requirements); ghost_writer.py (PO generation + $5,000 guardrail)</w:t>
      </w:r>
    </w:p>
    <w:p>
      <w:pPr>
        <w:pStyle w:val="ListParagraph"/>
        <w:numPr>
          <w:ilvl w:val="0"/>
          <w:numId w:val="3"/>
        </w:numPr>
        <w:spacing w:before="60" w:after="60"/>
      </w:pPr>
      <w:r>
        <w:rPr>
          <w:rFonts w:ascii="Arial" w:cs="Arial" w:eastAsia="Arial" w:hAnsi="Arial"/>
          <w:color w:val="404040"/>
          <w:sz w:val="22"/>
          <w:szCs w:val="22"/>
        </w:rPr>
        <w:t xml:space="preserve">Simulation Harness — POST /simulate/spike endpoint; triggers Core-Guard → Ghost-Writer pipeline; emits real-time Glass Box logs</w:t>
      </w:r>
    </w:p>
    <w:p>
      <w:pPr>
        <w:pStyle w:val="ListParagraph"/>
        <w:numPr>
          <w:ilvl w:val="0"/>
          <w:numId w:val="3"/>
        </w:numPr>
        <w:spacing w:before="60" w:after="60"/>
      </w:pPr>
      <w:r>
        <w:rPr>
          <w:rFonts w:ascii="Arial" w:cs="Arial" w:eastAsia="Arial" w:hAnsi="Arial"/>
          <w:color w:val="404040"/>
          <w:sz w:val="22"/>
          <w:szCs w:val="22"/>
        </w:rPr>
        <w:t xml:space="preserve">Dashboard — CommandCenter.tsx with WebSocket connection; live log terminal; inventory cards; demand spike trigger button</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12.2  Suggested Phasing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Scope &amp; Milestone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1 — MVP Demo (Weeks 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simulation of Demand Spike → Core-Guard MRP → Ghost-Writer PO → Approval Inbox. Glass Box logs visible in real-time. Single customer demo-ready.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2 — Planner Edition GA (Weeks 5–12)</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 to real customer ERP via CSV export. Deploy Aura + Part Agents on live data. 90-day trust-building period with first paying customer.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3 — Execution Copilot (Weeks 13–24)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Ghost-Writer + Prism for real PO drafting. Upsell existing Planner Edition customer. First customer generates measurable expedited-freight savings.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4 — Quality Guard (Weeks 25–40)</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Eagle-Eye for incoming inspection. Target customers in aerospace/medical distribution with compliance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Phase 5 — Intelligence Suite (Weeks 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Lumina for conversational analytics. Target CFO and VP-level buyers who currently pay $100K+/year for BI tools and analytics headcount.</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13. Technical Architecture Notes</w:t>
      </w:r>
    </w:p>
    <w:p>
      <w:pPr>
        <w:pStyle w:val="Heading2"/>
        <w:pBdr>
          <w:bottom w:val="single" w:color="2E75B6" w:sz="4" w:space="4"/>
        </w:pBdr>
        <w:spacing w:before="240" w:after="120"/>
      </w:pPr>
      <w:r>
        <w:rPr>
          <w:rFonts w:ascii="Arial" w:cs="Arial" w:eastAsia="Arial" w:hAnsi="Arial"/>
          <w:b/>
          <w:bCs/>
          <w:color w:val="2E75B6"/>
          <w:sz w:val="26"/>
          <w:szCs w:val="26"/>
        </w:rPr>
        <w:t xml:space="preserve">13.1  Tech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Next.js 14+ (App Router), Tailwind CSS, Shadcn UI, Socket.io Client, Recharts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3.10+, FastAPI, SQLite (MVP) via SQLAlchemy 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Socket.io — all agent logs emitted as structured events to the dashboard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AI / LLM (Production)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LangChain orchestration, Pinecone Serverless Vector 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PDF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fpdf (Ghost-Writer PO generation)</w:t>
            </w:r>
          </w:p>
        </w:tc>
      </w:tr>
    </w:tbl>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13.2  Critical Architectural Rules</w:t>
      </w:r>
    </w:p>
    <w:p>
      <w:pPr>
        <w:spacing w:before="60" w:after="60"/>
      </w:pPr>
      <w:r>
        <w:t xml:space="preserve"/>
      </w:r>
    </w:p>
    <w:p>
      <w:pPr>
        <w:pStyle w:val="ListParagraph"/>
        <w:numPr>
          <w:ilvl w:val="0"/>
          <w:numId w:val="2"/>
        </w:numPr>
        <w:spacing w:before="60" w:after="60"/>
      </w:pPr>
      <w:r>
        <w:rPr>
          <w:rFonts w:ascii="Arial" w:cs="Arial" w:eastAsia="Arial" w:hAnsi="Arial"/>
          <w:color w:val="404040"/>
          <w:sz w:val="22"/>
          <w:szCs w:val="22"/>
        </w:rPr>
        <w:t xml:space="preserve">Rule A — Glass Box: Every backend function must emit a structured log to the frontend via Socket.io in the format { timestamp, agent, message, type }.</w:t>
      </w:r>
    </w:p>
    <w:p>
      <w:pPr>
        <w:pStyle w:val="ListParagraph"/>
        <w:numPr>
          <w:ilvl w:val="0"/>
          <w:numId w:val="2"/>
        </w:numPr>
        <w:spacing w:before="60" w:after="60"/>
      </w:pPr>
      <w:r>
        <w:rPr>
          <w:rFonts w:ascii="Arial" w:cs="Arial" w:eastAsia="Arial" w:hAnsi="Arial"/>
          <w:color w:val="404040"/>
          <w:sz w:val="22"/>
          <w:szCs w:val="22"/>
        </w:rPr>
        <w:t xml:space="preserve">Rule B — Logic vs. LLM Separation: Math (MRP calculations, shortage quantities) is always Python. LLMs are used only to interpret unstructured data (PDFs, emails) or determine intent. Code must be commented to mark where "AI Handover" occurs.</w:t>
      </w:r>
    </w:p>
    <w:p>
      <w:pPr>
        <w:pStyle w:val="ListParagraph"/>
        <w:numPr>
          <w:ilvl w:val="0"/>
          <w:numId w:val="2"/>
        </w:numPr>
        <w:spacing w:before="60" w:after="60"/>
      </w:pPr>
      <w:r>
        <w:rPr>
          <w:rFonts w:ascii="Arial" w:cs="Arial" w:eastAsia="Arial" w:hAnsi="Arial"/>
          <w:color w:val="404040"/>
          <w:sz w:val="22"/>
          <w:szCs w:val="22"/>
        </w:rPr>
        <w:t xml:space="preserve">Rule C — The Constitution (Guardrails): The $5,000 PO approval threshold is hard-coded in ghost_writer.py. No LLM output can set a PO with total_cost &gt; 5000 to any status other than PENDING_APPROVAL.</w:t>
      </w:r>
    </w:p>
    <w:p>
      <w:pPr>
        <w:spacing w:before="60" w:after="60"/>
      </w:pPr>
      <w:r>
        <w:t xml:space="preserve"/>
      </w:r>
    </w:p>
    <w:p>
      <w:pPr>
        <w:pStyle w:val="Heading2"/>
        <w:pBdr>
          <w:bottom w:val="single" w:color="2E75B6" w:sz="4" w:space="4"/>
        </w:pBdr>
        <w:spacing w:before="240" w:after="120"/>
      </w:pPr>
      <w:r>
        <w:rPr>
          <w:rFonts w:ascii="Arial" w:cs="Arial" w:eastAsia="Arial" w:hAnsi="Arial"/>
          <w:b/>
          <w:bCs/>
          <w:color w:val="2E75B6"/>
          <w:sz w:val="26"/>
          <w:szCs w:val="26"/>
        </w:rPr>
        <w:t xml:space="preserve">13.3  Data Model (Ground Truth — FL-001 Dataset)</w:t>
      </w:r>
    </w:p>
    <w:p>
      <w:pPr>
        <w:spacing w:before="60" w:after="60"/>
      </w:pPr>
      <w:r>
        <w:t xml:space="preserve"/>
      </w:r>
    </w:p>
    <w:p>
      <w:pPr>
        <w:spacing w:before="80" w:after="80"/>
      </w:pPr>
      <w:r>
        <w:rPr>
          <w:rFonts w:ascii="Arial" w:cs="Arial" w:eastAsia="Arial" w:hAnsi="Arial"/>
          <w:color w:val="404040"/>
          <w:sz w:val="22"/>
          <w:szCs w:val="22"/>
        </w:rPr>
        <w:t xml:space="preserve">The MVP is built on the FL-001 Flashlight product dataset. No new parts may be added without updating this specification. Foreign keys must link Parts to Suppliers in the DB schema.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 ID | Description | Category | Supplier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FL-001-T | Tactical Flashlight | Finished Good | N/A</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FL-001-S | Standard Flashlight | Finished Good | 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CH-101 | Modular Chassis | Common Core | AluForge</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SW-303 | Switch Assembly | Common Core | MicroConnect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LNS-505 | Optic Lens | Common Core | Precision Optic</w:t>
            </w:r>
          </w:p>
        </w:tc>
      </w:tr>
    </w:tbl>
    <w:p>
      <w:pPr>
        <w:spacing w:before="60" w:after="60"/>
      </w:pPr>
      <w:r>
        <w:t xml:space="preserve"/>
      </w:r>
    </w:p>
    <w:p>
      <w:pPr>
        <w:pStyle w:val="Heading1"/>
        <w:pageBreakBefore/>
        <w:spacing w:before="300" w:after="200"/>
      </w:pPr>
      <w:r>
        <w:rPr>
          <w:rFonts w:ascii="Arial" w:cs="Arial" w:eastAsia="Arial" w:hAnsi="Arial"/>
          <w:b/>
          <w:bCs/>
          <w:color w:val="1F3864"/>
          <w:sz w:val="32"/>
          <w:szCs w:val="32"/>
        </w:rPr>
        <w:t xml:space="preserve">14. Appendix: Human vs. Agent Decision Matrix</w:t>
      </w:r>
    </w:p>
    <w:p>
      <w:pPr>
        <w:spacing w:before="80" w:after="80"/>
      </w:pPr>
      <w:r>
        <w:rPr>
          <w:rFonts w:ascii="Arial" w:cs="Arial" w:eastAsia="Arial" w:hAnsi="Arial"/>
          <w:color w:val="404040"/>
          <w:sz w:val="22"/>
          <w:szCs w:val="22"/>
        </w:rPr>
        <w:t xml:space="preserve">This matrix clarifies the exact division of labor between AI agents and human planners. Agents never make final financial decisions; they prepare, calculate, and draft. Humans always review and approve.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Planning Role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 Takes Over (Grunt Work)</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Human Retains (Decision-Making)</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Demand Planner</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Aura continuously ingests CRM, historical sales, external market data; runs predictive models</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Clicks [APPROVE FORECAST] after reviewing the Forecast Recommendation Card and applying business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Material / Inventory Planner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 Agent monitors burn rate 24/7; Core-Guard calculates exact shortages and generates To-Buy list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Clicks [AUTHORIZE PURCHASE] after reviewing flagged shortage and confirming the math</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Buyer / Procurement Specialist</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Prism reads the engineering PDF; Ghost-Writer types the flawless, formatted PO automatically</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Clicks [APPROVE] after reviewing the PO against the original drawing. Now an editor, not a typist.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Data Analyst / S&amp;OP Leader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Lumina translates plain-English questions into SQL; generates charts in 3 seconds; delivers Monday Brief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Interprets the data, decides the strategic response, presents to the executive team</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Quality Inspector</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Eagle-Eye reads supplier OQC report; compares against Prism blueprint data; flags mismatches</w:t>
            </w:r>
          </w:p>
        </w:tc>
        <w:tc>
          <w:tcPr>
            <w:tcW w:type="dxa" w:w="3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Clicks [OVERRIDE &amp; APPROVE] or [REJECT SHIPMENT] after reviewing the specific discrepancy</w:t>
            </w:r>
          </w:p>
        </w:tc>
      </w:tr>
    </w:tbl>
    <w:p>
      <w:pPr>
        <w:spacing w:before="60" w:after="60"/>
      </w:pPr>
      <w:r>
        <w:t xml:space="preserve"/>
      </w:r>
    </w:p>
    <w:p>
      <w:r>
        <w:br w:type="page"/>
      </w:r>
    </w:p>
    <w:p>
      <w:pPr>
        <w:pStyle w:val="Heading2"/>
        <w:pBdr>
          <w:bottom w:val="single" w:color="2E75B6" w:sz="4" w:space="4"/>
        </w:pBdr>
        <w:spacing w:before="240" w:after="120"/>
      </w:pPr>
      <w:r>
        <w:rPr>
          <w:rFonts w:ascii="Arial" w:cs="Arial" w:eastAsia="Arial" w:hAnsi="Arial"/>
          <w:b/>
          <w:bCs/>
          <w:color w:val="2E75B6"/>
          <w:sz w:val="26"/>
          <w:szCs w:val="26"/>
        </w:rPr>
        <w:t xml:space="preserve">Document Version History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 Date | Author | Summary of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 Draft | February 26, 2026 | Product Team | Initial PRD synthesized from all product strategy documents</w:t>
            </w:r>
          </w:p>
        </w:tc>
      </w:tr>
    </w:tbl>
    <w:p>
      <w:pPr>
        <w:spacing w:before="60" w:after="60"/>
      </w:pPr>
      <w:r>
        <w:t xml:space="preserve"/>
      </w:r>
    </w:p>
    <w:p>
      <w:pPr>
        <w:spacing w:before="80" w:after="80"/>
      </w:pPr>
      <w:r>
        <w:rPr>
          <w:rFonts w:ascii="Arial" w:cs="Arial" w:eastAsia="Arial" w:hAnsi="Arial"/>
          <w:color w:val="404040"/>
          <w:sz w:val="22"/>
          <w:szCs w:val="22"/>
        </w:rPr>
        <w:t xml:space="preserve">This document supersedes all previous informal specifications and agent write-ups. It serves as the single source of truth for the Core-Guard MVP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595959"/>
        <w:sz w:val="18"/>
        <w:szCs w:val="18"/>
      </w:rPr>
      <w:t xml:space="preserve">February 2026  |  Core-Guard Autonomous Supply Chain OS</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pPr>
    <w:r>
      <w:rPr>
        <w:rFonts w:ascii="Arial" w:cs="Arial" w:eastAsia="Arial" w:hAnsi="Arial"/>
        <w:color w:val="595959"/>
        <w:sz w:val="18"/>
        <w:szCs w:val="18"/>
      </w:rPr>
      <w:t xml:space="preserve">Core-Guard  |  Product Requirements Document</w:t>
    </w:r>
    <w:r>
      <w:rPr>
        <w:rFonts w:ascii="Arial" w:cs="Arial" w:eastAsia="Arial" w:hAnsi="Arial"/>
        <w:b/>
        <w:bCs/>
        <w:color w:val="1F3864"/>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2026-02-26T03:24:18.423Z</dcterms:created>
  <dcterms:modified xsi:type="dcterms:W3CDTF">2026-02-26T03:24:18.423Z</dcterms:modified>
</cp:coreProperties>
</file>

<file path=docProps/custom.xml><?xml version="1.0" encoding="utf-8"?>
<Properties xmlns="http://schemas.openxmlformats.org/officeDocument/2006/custom-properties" xmlns:vt="http://schemas.openxmlformats.org/officeDocument/2006/docPropsVTypes"/>
</file>