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C59C94" w14:textId="77777777" w:rsidR="00DC5801" w:rsidRDefault="00DC5801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Platform comparison: AVD on Azure, Azure Local and AVD Hybrid</w:t>
      </w:r>
    </w:p>
    <w:p w14:paraId="12148F31" w14:textId="77777777" w:rsidR="00DC5801" w:rsidRDefault="00DC580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Thirteen rows, three deployment models. The session slide shows five of these rows (locality, lifecycle owner, identity and OS, operations, support and licensing); this handout has all thirteen.</w:t>
      </w:r>
    </w:p>
    <w:p w14:paraId="39C611D5" w14:textId="77777777" w:rsidR="00DC5801" w:rsidRDefault="00DC580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Status: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prepared 2026-10-06; cloud-only Azure Files guidance reviewed 2026-10-09 from Microsoft Learn (2609 release family for Azure Local) and the session lab; every cell was checked against the Learn pages listed under Sources. Support statements change by release, so re-check the linked documentation before you design from this table.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"/>
        <w:gridCol w:w="1427"/>
        <w:gridCol w:w="2483"/>
        <w:gridCol w:w="2829"/>
        <w:gridCol w:w="2209"/>
      </w:tblGrid>
      <w:tr w:rsidR="00000000" w14:paraId="606BD5A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A6F9B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C6931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Axis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05700E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on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A8CAB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on Azure Local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8758B3F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AVD Hybrid</w:t>
            </w:r>
          </w:p>
        </w:tc>
      </w:tr>
      <w:tr w:rsidR="00000000" w14:paraId="21CBF3B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EFC1AE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E60687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Where compute runs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954C78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A39938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Azure Local cluster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9DC7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hypervisor (Hyper-V, VMware vSphere, Nutanix AHV) or a headless physical server; not a user's laptop or personal PC</w:t>
            </w:r>
          </w:p>
        </w:tc>
      </w:tr>
      <w:tr w:rsidR="00000000" w14:paraId="13F78378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515A38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FEECA9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Lifecycle owner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C9F2D2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7563E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for the platform through Arc; you for the guest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86EB24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You, with your hypervisor tools</w:t>
            </w:r>
          </w:p>
        </w:tc>
      </w:tr>
      <w:tr w:rsidR="00000000" w14:paraId="66CA6DAB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7B5FB3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1305FC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Session host OS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D9519D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Enterprise (single or multi-session); Windows Server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1CCF4D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Enterprise multi-session and single-session, Windows 10 Enterprise (both), Windows Server 2025, 2022 and 2019; Azure Local 23H2 or later, registered with Azure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497997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or 10 Enterprise single-session; Windows Server 2016 to 2025</w:t>
            </w:r>
          </w:p>
        </w:tc>
      </w:tr>
      <w:tr w:rsidR="00000000" w14:paraId="1B3AECDE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DE34D3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9D7E9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Multi-session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0E04C1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Yes (Windows 11 multi-session)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925CC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Yes (Windows 11 and Windows 10 Enterprise multi-session)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8BDA1B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</w:t>
            </w:r>
          </w:p>
        </w:tc>
      </w:tr>
      <w:tr w:rsidR="00000000" w14:paraId="61C49F4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E9DB6D2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7B7CA4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Join and single sign-on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97E0F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Entra join with SSO; AD DS and hybrid join also supported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160787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AVD portal can only join session hosts to AD DS (including hybrid join); native Entra join is supported through PowerShell and other deployment methods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2B861C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Windows 11 can be Entra-only; Windows Server needs Active Directory</w:t>
            </w:r>
          </w:p>
        </w:tc>
      </w:tr>
      <w:tr w:rsidR="00000000" w14:paraId="72CAAB6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1EA4EE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lastRenderedPageBreak/>
              <w:t>6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AA2543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Profile storage and authentication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645D4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Files: Entra Kerberos (hybrid identities in all clouds; cloud-only identities generally available in the public cloud, with client, permissions and storage-application prerequisites; external identities only for FSLogix on AVD), AD DS or Entra Domain Services; a storage account uses one identity source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5B096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FSLogix needs an SMB service, not a cluster shared volume: a file server VM or Scale-Out File Server on the cluster, or Azure Files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851030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Any SMB path: Azure Files with Entra Kerberos, or on-premises SMB with AD DS Kerberos</w:t>
            </w:r>
          </w:p>
        </w:tc>
      </w:tr>
      <w:tr w:rsidR="00000000" w14:paraId="5E112AA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1E371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34D28F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 tooling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EAA4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Image Builder to Azure Compute Gallery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57B9EB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Gallery or VHD, imported as an Azure Local image (there is no direct Image Builder target)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84287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Packer with the platform builder (hyperv-iso, vsphere-iso, Nutanix plugin)</w:t>
            </w:r>
          </w:p>
        </w:tc>
      </w:tr>
      <w:tr w:rsidR="00000000" w14:paraId="458BB245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9D54C1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C94A07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Patching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29C72F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Image replacement; Intune or Windows Update for Business for Windows 11. Azure Update Manager covers Windows Server, not Windows 10 or 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B2B58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for guests; Azure Local Lifecycle Manager for the cluster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4A9D92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for guests; hypervisor patching is yours</w:t>
            </w:r>
          </w:p>
        </w:tc>
      </w:tr>
      <w:tr w:rsidR="00000000" w14:paraId="07BEFED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42DECE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6A413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Scaling and power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53758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Scaling plan and Start VM on Connect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390CC1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Dynamic autoscale needs a session host configuration, which is not supported on Azure Local, and the Learn autoscale articles do not list Azure Local for power management; plan to manage power yourself and confirm support before relying on a scaling plan. Start VM on Connect is documented for session hosts on Azure Local (personal and pooled host pools)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AAFD2A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None from AVD: Hybrid does not support power management, autoscale, Start VM on Connect or session host configuration; you scale and power-manage the VMs</w:t>
            </w:r>
          </w:p>
        </w:tc>
      </w:tr>
      <w:tr w:rsidR="00000000" w14:paraId="5363992D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24123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C9B1CF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Monitoring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B720B9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Insights and Azure Monitor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F40D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workspace, through Arc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170D3D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Same workspace, through the Arc agent in the guest</w:t>
            </w:r>
          </w:p>
        </w:tc>
      </w:tr>
      <w:tr w:rsidR="00000000" w14:paraId="0DFD29C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F8402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C19B6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Failed host recovery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731DE7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Redeploy from the image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4EE0D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cluster and the operator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145B3E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The hypervisor, not AVD</w:t>
            </w:r>
          </w:p>
        </w:tc>
      </w:tr>
      <w:tr w:rsidR="00000000" w14:paraId="043C6882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85903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BB97E4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GPU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BECA7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GPU VM sizes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69F964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Discrete Device Assignment (a whole GPU to one VM, no live migration) or GPU partitioning (a fraction of a GPU, one partition per VM, live migration needs OS build 26100 or later and NVIDIA vGPU 18 or later); a physical GPU is either DDA or partitioned, and the GPU configuration must be homogeneous across machines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15A28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Per hypervisor; AVD neither adds nor blocks GPU support</w:t>
            </w:r>
          </w:p>
        </w:tc>
      </w:tr>
      <w:tr w:rsidR="00000000" w14:paraId="0CE175B6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81EAA4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13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135DE2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Support and licensing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58BCE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Azure compute plus the user licence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D13C79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Cluster, the AVD on Azure Local service fee and the user licence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09B13F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Your infrastructure, the user entitlement (an eligible Windows client licence, or RDS CALs with Software Assurance for Windows Server) and the AVD Hybrid service user license; Windows multi-session is not supported on Hybrid</w:t>
            </w:r>
          </w:p>
        </w:tc>
      </w:tr>
    </w:tbl>
    <w:p w14:paraId="406D86F5" w14:textId="77777777" w:rsidR="00DC5801" w:rsidRDefault="00DC580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How to read the table</w:t>
      </w:r>
    </w:p>
    <w:p w14:paraId="44DF358D" w14:textId="77777777" w:rsidR="00DC5801" w:rsidRDefault="00DC5801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workspace, three desktops: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an AVD workspace can expose desktops from all three models to the same user. Group entitlement decides which desktops the user sees; it does not decide which host the user lands on.</w:t>
      </w:r>
    </w:p>
    <w:p w14:paraId="4216462D" w14:textId="77777777" w:rsidR="00DC5801" w:rsidRDefault="00DC5801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One profile pattern: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same FSLogix configuration and the same user identity give the same container in each model, for sequential use. Roaming a profile is not replication, and replication is not recovery.</w:t>
      </w:r>
    </w:p>
    <w:p w14:paraId="6B8F1206" w14:textId="77777777" w:rsidR="00DC5801" w:rsidRDefault="00DC5801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Shared monitoring, separate operations: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one Log Analytics workspace sees all three. Patching, power and recovery differ, as rows 8, 9 and 11 show.</w:t>
      </w:r>
    </w:p>
    <w:p w14:paraId="6AB35CAC" w14:textId="77777777" w:rsidR="00DC5801" w:rsidRDefault="00DC5801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RDP Shortpath on Hybrid: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Shortpath is documented for AVD in general and for on-site users of Azure Local; the AVD Hybrid documentation does not mention it, so test it on your network before you rely on it. (Updated 14 October 2026.)</w:t>
      </w:r>
    </w:p>
    <w:p w14:paraId="7DF73348" w14:textId="77777777" w:rsidR="00DC5801" w:rsidRDefault="00DC580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Decision rules of thumb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8"/>
        <w:gridCol w:w="2356"/>
      </w:tblGrid>
      <w:tr w:rsidR="00000000" w14:paraId="0D12FA6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775A94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If you need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shd w:val="clear" w:color="auto" w:fill="E6EDF3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DA985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430"/>
                <w:sz w:val="18"/>
                <w:szCs w:val="18"/>
              </w:rPr>
              <w:t>Start with</w:t>
            </w:r>
          </w:p>
        </w:tc>
      </w:tr>
      <w:tr w:rsidR="00000000" w14:paraId="2A0A7F31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1D0F4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Elasticity and scale, minimal infrastructure to run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DF9956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on Azure</w:t>
            </w:r>
          </w:p>
        </w:tc>
      </w:tr>
      <w:tr w:rsidR="00000000" w14:paraId="0B8B41F8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BE3385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Data, latency or regulation that keeps compute at your site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CB6269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on Azure Local</w:t>
            </w:r>
          </w:p>
        </w:tc>
      </w:tr>
      <w:tr w:rsidR="00000000" w14:paraId="2FE7A63A" w14:textId="77777777">
        <w:trPr>
          <w:cantSplit/>
        </w:trPr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E8941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To reuse the hypervisor you already own, with no new hardware</w:t>
            </w:r>
          </w:p>
        </w:tc>
        <w:tc>
          <w:tcPr>
            <w:tcW w:w="0" w:type="auto"/>
            <w:tcBorders>
              <w:top w:val="single" w:sz="6" w:space="0" w:color="B8C4D0"/>
              <w:left w:val="single" w:sz="6" w:space="0" w:color="B8C4D0"/>
              <w:bottom w:val="single" w:sz="6" w:space="0" w:color="B8C4D0"/>
              <w:right w:val="single" w:sz="6" w:space="0" w:color="B8C4D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946B5D" w14:textId="77777777" w:rsidR="00DC5801" w:rsidRDefault="00DC5801">
            <w:pPr>
              <w:spacing w:before="120" w:after="200"/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B2430"/>
                <w:sz w:val="18"/>
                <w:szCs w:val="18"/>
              </w:rPr>
              <w:t>AVD Hybrid</w:t>
            </w:r>
          </w:p>
        </w:tc>
      </w:tr>
    </w:tbl>
    <w:p w14:paraId="64E0D7EF" w14:textId="77777777" w:rsidR="00DC5801" w:rsidRDefault="00DC5801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Sources</w:t>
      </w:r>
    </w:p>
    <w:p w14:paraId="20C8D600" w14:textId="77777777" w:rsidR="00DC5801" w:rsidRDefault="00DC580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Microsoft Learn: Azure Virtual Desktop on Azure Local (over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view, supported configurations, limitations, licensing and pricing); Azure Virtual Desktop for Azure Local (architecture); Azure Virtual Desktop Hybrid overview and deployment; Licensing Azure Virtual Desktop; Prepare GPUs for Azure Local, Manage GPUs via Discrete Device Assignment, Manage GPUs using partitioning; Autoscale scaling plans, glossary and scenarios; Deploy Azure Virtual Desktop (session host configuration); Enable Microsoft Entra Kerberos authentication for hybrid and cloud-only identities on A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zure Files; Azure Update Manager FAQ.</w:t>
      </w:r>
    </w:p>
    <w:p w14:paraId="53C6803C" w14:textId="09309713" w:rsidR="00DC5801" w:rsidRDefault="00DC5801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Cloud-only Azure Files guidance reviewed 9 October 2026: </w:t>
      </w:r>
      <w:hyperlink r:id="rId5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Azure Files GA release notes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hyperlink r:id="rId6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Entra Kerberos prerequisites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and </w:t>
      </w:r>
      <w:hyperlink r:id="rId7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supported directory ACL methods</w:t>
        </w:r>
      </w:hyperlink>
      <w:r>
        <w:rPr>
          <w:rFonts w:ascii="Segoe UI" w:hAnsi="Segoe UI" w:cs="Segoe UI"/>
          <w:color w:val="1B2430"/>
          <w:sz w:val="21"/>
          <w:szCs w:val="21"/>
          <w:lang w:val="en"/>
        </w:rPr>
        <w:t>.</w:t>
      </w:r>
    </w:p>
    <w:sectPr w:rsidR="00DC5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71E3A"/>
    <w:multiLevelType w:val="multilevel"/>
    <w:tmpl w:val="A18E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070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A48"/>
    <w:rsid w:val="00783B53"/>
    <w:rsid w:val="00DC5801"/>
    <w:rsid w:val="00FA0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161926"/>
  <w15:chartTrackingRefBased/>
  <w15:docId w15:val="{68A204D3-C42E-4EDF-97B7-0F1651191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en-us/azure/storage/files/storage-files-identity-configure-file-level-permission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zure/storage/files/storage-files-identity-auth-hybrid-identities-enable" TargetMode="External"/><Relationship Id="rId5" Type="http://schemas.openxmlformats.org/officeDocument/2006/relationships/hyperlink" Target="https://learn.microsoft.com/en-us/azure/storage/files/files-whats-new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965</Words>
  <Characters>5505</Characters>
  <Application>Microsoft Office Word</Application>
  <DocSecurity>4</DocSecurity>
  <Lines>45</Lines>
  <Paragraphs>12</Paragraphs>
  <ScaleCrop>false</ScaleCrop>
  <Company/>
  <LinksUpToDate>false</LinksUpToDate>
  <CharactersWithSpaces>6458</CharactersWithSpaces>
  <SharedDoc>false</SharedDoc>
  <HyperlinkBase>D:\git\thisismydemo\nic2026_avd\handouts\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Platform comparison: AVD on Azure, Azure Local and AVD Hybrid</dc:title>
  <dc:subject/>
  <dc:creator>Kristopher Turner</dc:creator>
  <cp:keywords/>
  <dc:description/>
  <cp:lastModifiedBy>Kristopher Turner</cp:lastModifiedBy>
  <cp:revision>2</cp:revision>
  <dcterms:created xsi:type="dcterms:W3CDTF">2026-10-14T10:41:00Z</dcterms:created>
  <dcterms:modified xsi:type="dcterms:W3CDTF">2026-10-14T10:41:00Z</dcterms:modified>
</cp:coreProperties>
</file>