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C42" w:rsidRDefault="00F26C42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Local: Day-2 Operations Runbook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recurring operations for a running Azure Local instance: cluster updates, fault diagnosis, capacity management and the virtual machine lifecycle. Each procedure states its inputs, the steps, the evidence that proves it worked, and when to stop and escalate.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prepared 2026-10-06 against Microsoft Learn (2609 release family). Commands are shown for orientation; run them with the account and context your environment requires, and test them on a non-production instance first. Some behaviour depends on your release and hardware; the text says where.</w:t>
      </w:r>
    </w:p>
    <w:p w:rsidR="00F26C42" w:rsidRDefault="00F26C4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Principles</w:t>
      </w:r>
    </w:p>
    <w:p w:rsidR="00F26C42" w:rsidRDefault="00F26C42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Read before you change.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Every procedure starts with a health check and ends with evidence.</w:t>
      </w:r>
    </w:p>
    <w:p w:rsidR="00F26C42" w:rsidRDefault="00F26C42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One fault at a time.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Never stack a second change on a cluster that has an unresolved fault.</w:t>
      </w:r>
    </w:p>
    <w:p w:rsidR="00F26C42" w:rsidRDefault="00F26C42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Recovery is proven, not assumed.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A cleared alert is not recovery. Recovery is the repair finished and redundancy restored.</w:t>
      </w:r>
    </w:p>
    <w:p w:rsidR="00F26C42" w:rsidRDefault="00F26C42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Two update planes, two owners.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The cluster platform and the guest operating systems are updated by different tools.</w:t>
      </w:r>
    </w:p>
    <w:p w:rsidR="00F26C42" w:rsidRDefault="00F26C4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Cluster updates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is updated: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the solution as one update train: the operating system, agents and services, and the OEM solution extension (drivers and firmware), orchestrated by Lifecycle Manager.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Cadence: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monthly quality updates, quarterly baseline updates, hotfixes as needed, and vendor extension updates. Stay within six months of the most recent release to remain supported. Feature releases can arrive about a week after Microsoft's release because the hardware vendor validates them.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Inputs: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 maintenance window; a healthy cluster; a plan for what you do if the update fails. A failed update run can be resumed once the cause is fixed or accepted: select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Try again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on the failed stage in the portal, or run </w:t>
      </w:r>
      <w:r>
        <w:rPr>
          <w:rStyle w:val="HTMLCode"/>
          <w:color w:val="1B2430"/>
          <w:lang w:val="en"/>
        </w:rPr>
        <w:t>Start-SolutionUpdate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on the failed update (add </w:t>
      </w:r>
      <w:r>
        <w:rPr>
          <w:rStyle w:val="HTMLCode"/>
          <w:color w:val="1B2430"/>
          <w:lang w:val="en"/>
        </w:rPr>
        <w:t>-IgnoreWarnings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only when the blocking checks are in a Warning state and you accept them). After a power loss, restore power, run a system health check and then resume. If a node has a critical failure, repair the node first and then resume. If a retry does not resolve it, collect the diagnostic logs and open a support ticket.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772"/>
        <w:gridCol w:w="4609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PowerShell on a node, as the deployment user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1. Confirm version and health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Update Manager, Azure Local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Get-SolutionUpdateEnvironment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and check </w:t>
            </w:r>
            <w:r>
              <w:rPr>
                <w:rStyle w:val="HTMLCode"/>
                <w:color w:val="1B2430"/>
              </w:rPr>
              <w:t>CurrentVersion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and </w:t>
            </w:r>
            <w:r>
              <w:rPr>
                <w:rStyle w:val="HTMLCode"/>
                <w:color w:val="1B2430"/>
              </w:rPr>
              <w:t>HealthState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2. Discover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Update Manager shows Updates available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Get-SolutionUpdate \| Where-Object State -like 'Ready*'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3. Prepare (recommended)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Select Prepare to download and run readiness checks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Get-SolutionUpdate -Id &lt;id&gt; \| Start-SolutionUpdate -PrepareOnly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4. Fix readiness failures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Check readiness, follow the remediation links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Read </w:t>
            </w:r>
            <w:r>
              <w:rPr>
                <w:rStyle w:val="HTMLCode"/>
                <w:color w:val="1B2430"/>
              </w:rPr>
              <w:t>HealthCheckResult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, follow </w:t>
            </w:r>
            <w:r>
              <w:rPr>
                <w:rStyle w:val="HTMLCode"/>
                <w:color w:val="1B2430"/>
              </w:rPr>
              <w:t>Remediation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5. Install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Install now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 xml:space="preserve">Get-SolutionUpdate -Id &lt;id&gt; </w:t>
            </w:r>
            <w:r>
              <w:rPr>
                <w:rStyle w:val="HTMLCode"/>
                <w:color w:val="1B2430"/>
              </w:rPr>
              <w:t>\| Start-SolutionUpdate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6. Verify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History shows success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Get-SolutionUpdateEnvironment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shows the new version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7. Hardware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Included when the solution extension is part of the train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Apply any separate vendor update through the vendor's supported route</w:t>
            </w:r>
          </w:p>
        </w:tc>
      </w:tr>
    </w:tbl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Expected duration: about 17 minutes of health checks and about 4 hours to install on one node, about 22 minutes and about 6 hours on four nodes. Content, load and hardware change this. Third-party tools for installing updates are not supported.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Stop and escalate when: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health checks report Critical findings you cannot remediate from the links; an update stays in progress with no change for a long period; any node does not rejoin.</w:t>
      </w:r>
    </w:p>
    <w:p w:rsidR="00F26C42" w:rsidRDefault="00F26C4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Fault diagnosis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Every fault uses the same five steps: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symptom, signal, differential diagnosis, action, recovery evidence.</w:t>
      </w:r>
    </w:p>
    <w:p w:rsidR="00F26C42" w:rsidRDefault="00F26C4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Drive failure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7925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rPr>
                <w:rFonts w:ascii="Segoe UI" w:eastAsia="Times New Roman" w:hAnsi="Segoe UI" w:cs="Segoe UI"/>
                <w:lang w:val="en"/>
              </w:rPr>
            </w:pP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drive alert, a pool or volume in a Warning or Degraded state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Azure Monitor alert; physical disk </w:t>
            </w:r>
            <w:r>
              <w:rPr>
                <w:rStyle w:val="HTMLCode"/>
                <w:color w:val="1B2430"/>
              </w:rPr>
              <w:t>HealthStatus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or </w:t>
            </w:r>
            <w:r>
              <w:rPr>
                <w:rStyle w:val="HTMLCode"/>
                <w:color w:val="1B2430"/>
              </w:rPr>
              <w:t>OperationalStatus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Is the drive failed media, lost communication, or an administrative action? Is a repair job already running? Is another fault present?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Storage Spaces Direct retires and evacuates a failed drive automatically; replace the drive physically; if the new drive is not added, check whether AutoPool is enabled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Recovery evidence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The storage repair job finished, all volumes are </w:t>
            </w:r>
            <w:r>
              <w:rPr>
                <w:rStyle w:val="HTMLCode"/>
                <w:color w:val="1B2430"/>
              </w:rPr>
              <w:t>Healthy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, redundancy is restored</w:t>
            </w:r>
          </w:p>
        </w:tc>
      </w:tr>
    </w:tbl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Get-PhysicalDisk | Format-Table FriendlyName, SerialNumber, HealthStatus, OperationalStatus, Usage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Get-StorageJob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Get-VirtualDisk | Format-Table FriendlyName, HealthStatus, OperationalStatus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# AutoPool setting (when a replacement drive is not pooled)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Get-StorageSubsystem Cluster* | Get-StorageHealthSetting | Select-Object "System.Storage.PhysicalDisk.AutoPool.Enabled"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On a two-node, two-way-mirror cluster one fault leaves no redundancy until the repair completes. Reserve capacity (section 3) allows an immediate in-place repair before the drive is replaced.</w:t>
      </w:r>
    </w:p>
    <w:p w:rsidR="00F26C42" w:rsidRDefault="00F26C4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Network intent drift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7841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rPr>
                <w:rFonts w:ascii="Segoe UI" w:eastAsia="Times New Roman" w:hAnsi="Segoe UI" w:cs="Segoe UI"/>
                <w:lang w:val="en"/>
              </w:rPr>
            </w:pP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An intent shows </w:t>
            </w:r>
            <w:r>
              <w:rPr>
                <w:rStyle w:val="HTMLCode"/>
                <w:color w:val="1B2430"/>
              </w:rPr>
              <w:t>ConfigurationStatus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other than </w:t>
            </w:r>
            <w:r>
              <w:rPr>
                <w:rStyle w:val="HTMLCode"/>
                <w:color w:val="1B2430"/>
              </w:rPr>
              <w:t>Success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, or a drift alert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Get-NetIntentStatus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; Network ATC admin event log; Monitor alert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Which setting differs from the intent, and who changed it? Network ATC owns the adapter properties it manages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Let Network ATC remediate; if it does not converge, review the event log and follow the documented procedure for the change you need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Recovery evidence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Every intent reports </w:t>
            </w:r>
            <w:r>
              <w:rPr>
                <w:rStyle w:val="HTMLCode"/>
                <w:color w:val="1B2430"/>
              </w:rPr>
              <w:t>Success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on every node</w:t>
            </w:r>
          </w:p>
        </w:tc>
      </w:tr>
    </w:tbl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Get-NetIntentStatus | Format-List Host, IntentName, ConfigurationStatus, ProvisioningStatus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Configuration drift is a fault. The fix is to change the intent, not the adapter.</w:t>
      </w:r>
    </w:p>
    <w:p w:rsidR="00F26C42" w:rsidRDefault="00F26C4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2.3 Node failure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946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rPr>
                <w:rFonts w:ascii="Segoe UI" w:eastAsia="Times New Roman" w:hAnsi="Segoe UI" w:cs="Segoe UI"/>
                <w:lang w:val="en"/>
              </w:rPr>
            </w:pP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node is down; VMs restart on the surviving node; an alert fires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 node state; Monitor alert; VM state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Is it the node, its network, or its power? Is the witness reachable? On two nodes, one node plus the witness keeps quorum; losing both a node and the witness takes the cluster offline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Restore the node through the hardware management path; do not stack another change; when the node returns, let storage resync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Recovery evidence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The node is </w:t>
            </w:r>
            <w:r>
              <w:rPr>
                <w:rStyle w:val="HTMLCode"/>
                <w:color w:val="1B2430"/>
              </w:rPr>
              <w:t>Up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, storage repair finished, volumes healthy, VMs on their intended owners</w:t>
            </w:r>
          </w:p>
        </w:tc>
      </w:tr>
    </w:tbl>
    <w:p w:rsidR="00F26C42" w:rsidRDefault="00F26C4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Capacity management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"full" means: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on a two-way mirror, usable capacity is about half of raw, and a node loss must still leave room for the VMs and the repair.</w:t>
      </w:r>
    </w:p>
    <w:p w:rsidR="00F26C42" w:rsidRDefault="00F26C42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Compute the healthy-state usage and the usage with one node unavailable. The second number is the one that limits you.</w:t>
      </w:r>
    </w:p>
    <w:p w:rsidR="00F26C42" w:rsidRDefault="00F26C42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Keep reserve capacity: leave unallocated pool capacity equal to one capacity drive per server, up to four (this is free space, not spare drives), so a failed drive can repair in place.</w:t>
      </w:r>
    </w:p>
    <w:p w:rsidR="00F26C42" w:rsidRDefault="00F26C42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Decide with numbers. If an additional workload breaks the node-loss reserve, reject it or expand first; record the trigger for expansion.</w:t>
      </w:r>
    </w:p>
    <w:p w:rsidR="00F26C42" w:rsidRDefault="00F26C42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Expansion: adding a node changes resiliency options and the network intents; plan it as a change, not an event. Rack Aware clusters expand in pairs.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Get-StoragePool -IsPrimordial $false | Format-List FriendlyName, Size, AllocatedSize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Get-VirtualDisk | Format-Table FriendlyName, Size, FootprintOnPool</w:t>
      </w:r>
    </w:p>
    <w:p w:rsidR="00F26C42" w:rsidRDefault="00F26C4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Virtual machine lifecycle through Azure Arc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Day 2 for workloads is Azure, not a console session. Create, govern and delete virtual machines from Azure, so that RBAC, policy, monitoring and update management apply.</w:t>
      </w:r>
    </w:p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Prerequisites: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an image (from the marketplace, a storage account, or a local share), a logical network, a custom location, and a storage path on a workload volume (never the infrastructure volume).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az stack-hci-vm create --name &lt;vm&gt; --resource-group &lt;rg&gt; --custom-location &lt;custom location id&gt; \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 xml:space="preserve">  --image &lt;image name&gt; --admin-username &lt;admin</w:t>
      </w: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&gt; --admin-password &lt;from a secure prompt&gt; \</w:t>
      </w:r>
    </w:p>
    <w:p w:rsidR="00F26C42" w:rsidRDefault="00F26C4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 xml:space="preserve">  --nics &lt;nic name&gt; --storage-path-id &lt;storage path id&gt;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8570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Check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VM lists as Succeeded under Azure Local virtual machines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Govern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Tags set; policy compliance evaluated; the VM appears in Update Manager and monitoring scopes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Protect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backup policy is assigned; replication enabled if the tier requires it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Remove associated resources, then the VM; deleting an Azure Local VM after a failover to Azure needs manual clean-up</w:t>
            </w:r>
          </w:p>
        </w:tc>
      </w:tr>
    </w:tbl>
    <w:p w:rsidR="00F26C42" w:rsidRDefault="00F26C4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A VM disconnected from Azure Arc can be reconnected within the Arc agent's 45-day window.</w:t>
      </w:r>
    </w:p>
    <w:p w:rsidR="00F26C42" w:rsidRDefault="00F26C4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Routine 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102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Cadence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Task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Daily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Review Monitor alerts and the Insights health view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Check backup jobs and replication health; review policy compliance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Review and apply the quality update in the maintenance window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Apply the baseline update; run a DR test failover; review capacity and expansion triggers; check certificate and secret expiry (the local administrator account and secrets are yours to rotate)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After any change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26C42" w:rsidRDefault="00F26C4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Re-run the readiness checks</w:t>
            </w:r>
          </w:p>
        </w:tc>
      </w:tr>
    </w:tbl>
    <w:p w:rsidR="00F26C42" w:rsidRDefault="00F26C42">
      <w:pPr>
        <w:rPr>
          <w:rFonts w:eastAsia="Times New Roman"/>
        </w:rPr>
      </w:pPr>
    </w:p>
    <w:sectPr w:rsidR="00F26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D3C94"/>
    <w:multiLevelType w:val="multilevel"/>
    <w:tmpl w:val="660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5F7F2A"/>
    <w:multiLevelType w:val="multilevel"/>
    <w:tmpl w:val="81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6059">
    <w:abstractNumId w:val="1"/>
  </w:num>
  <w:num w:numId="2" w16cid:durableId="59220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68"/>
    <w:rsid w:val="001E6468"/>
    <w:rsid w:val="00F26C42"/>
    <w:rsid w:val="00F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58096-598E-48D7-9B55-9DE7A966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7233</Characters>
  <Application>Microsoft Office Word</Application>
  <DocSecurity>4</DocSecurity>
  <Lines>60</Lines>
  <Paragraphs>16</Paragraphs>
  <ScaleCrop>false</ScaleCrop>
  <Company/>
  <LinksUpToDate>false</LinksUpToDate>
  <CharactersWithSpaces>8485</CharactersWithSpaces>
  <SharedDoc>false</SharedDoc>
  <HyperlinkBase>D:\git\thisismydemo\nic2026_azl\handouts\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Local: Day-2 Operations Runbook</dc:title>
  <dc:subject/>
  <dc:creator>Kristopher Turner</dc:creator>
  <cp:keywords/>
  <dc:description/>
  <cp:lastModifiedBy>Kristopher Turner</cp:lastModifiedBy>
  <cp:revision>2</cp:revision>
  <dcterms:created xsi:type="dcterms:W3CDTF">2026-10-13T13:57:00Z</dcterms:created>
  <dcterms:modified xsi:type="dcterms:W3CDTF">2026-10-13T13:57:00Z</dcterms:modified>
</cp:coreProperties>
</file>