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66B9" w:rsidRDefault="00A266B9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Local: Day-2 Readiness Checklist</w:t>
      </w:r>
    </w:p>
    <w:p w:rsidR="00A266B9" w:rsidRDefault="00A266B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line between a deployed cluster and an operable platform. Use this checklist as the acceptance gate before handing the cluster to operations. Each control implements a requirement from the planning phase and reports an evidence state, not just a colour.</w:t>
      </w:r>
    </w:p>
    <w:p w:rsidR="00A266B9" w:rsidRDefault="00A266B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prepared 2026-10-06. Results depend on your release and tenant. The matching read-only readiness script in the session repo,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, runs these checks in one pass.</w:t>
      </w:r>
    </w:p>
    <w:p w:rsidR="00A266B9" w:rsidRDefault="00A266B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gates, not one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1558"/>
        <w:gridCol w:w="5372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Gate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Question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Passed when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Platform validation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(end of deployment)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Is the cluster healthy?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Nodes up, witness online, storage healthy, intents successful, Arc Resource Bridge running, custom location present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Operational acceptance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(this checklist)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Can operations own it?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Every control below is Verified, or Not applicable with a recorded reason</w:t>
            </w:r>
          </w:p>
        </w:tc>
      </w:tr>
    </w:tbl>
    <w:p w:rsidR="00A266B9" w:rsidRDefault="00A266B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A cluster can pass the first and fail the second. That is expected, and it is the reason this gate exists.</w:t>
      </w:r>
    </w:p>
    <w:p w:rsidR="00A266B9" w:rsidRDefault="00A266B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Evidence states</w:t>
      </w:r>
    </w:p>
    <w:p w:rsidR="00A266B9" w:rsidRDefault="00A266B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Every control reports exactly one state: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7786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Meaning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Configured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setting exists; nothing proves it works yet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Pending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Waiting for something that cannot be instant (policy evaluation, first telemetry, a completed backup job)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Verified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evidence exists and is timestamped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control is broken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Not applicable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With the reason written down</w:t>
            </w:r>
          </w:p>
        </w:tc>
      </w:tr>
    </w:tbl>
    <w:p w:rsidR="00A266B9" w:rsidRDefault="00A266B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gate never forces a control green. Pending evidence is a legitimate state at handover, with an owner and a date.</w:t>
      </w:r>
    </w:p>
    <w:p w:rsidR="00A266B9" w:rsidRDefault="00A266B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"/>
        <w:gridCol w:w="2467"/>
        <w:gridCol w:w="1868"/>
        <w:gridCol w:w="4613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Control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Requirement it implements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Evidence that makes it Verified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Insights enabled with the cluster data collection rule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Monitoring scope and cost ceiling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Insights shows Configured; the Azure Monitor Agent is on every node; data is flowing (allow up to an hour for first data)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Alert rules and action group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Faults are observable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Rules exist for node down, storage health, network intent drift, capacity; a test alert reached the action group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 monitoring data collection rule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Workload visibility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 Insights data from at least one workload VM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management for guests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Maintenance windows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maintenance configuration exists with a dynamic scope by tag; machines appear in the Update Manager machines view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update readiness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lifecycle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update environment reports a healthy state and update history is readable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Recovery within hours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policy is assigned, a backup job completed, recovery points exist, and a restore was tested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Site Recovery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Continuity within minutes (tier 1)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Replication healthy, a test failover completed, a recovery plan exists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Privileged access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Eligible, not standing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Roles are assigned as eligible in PIM; an activation produced an audit entry; effective scope checked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Defender for Cloud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Security baseline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plan is enabled on the landing zone; secure score visible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Policy baseline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Governance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initiative is assigned at the landing-zone scope; a compliance scan completed (evaluation is not instant)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Node security baseline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Platform security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Security level and drift control as set at deployment; verified by the post-deployment test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Workload platform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Targets for VMs and migration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Images are Available; logical networks and IP pools exist; storage paths exist on workload volumes, not on the infrastructure volume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Tags and naming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Operability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Required tags present; names follow the standard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Documentation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Handover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266B9" w:rsidRDefault="00A266B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Runbooks, contact paths and decision log delivered</w:t>
            </w:r>
          </w:p>
        </w:tc>
      </w:tr>
    </w:tbl>
    <w:p w:rsidR="00A266B9" w:rsidRDefault="00A266B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 criteria before handover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health faults on the cluster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RDMA and data center bridging operational where required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Live migration and node failover meet the agreed targets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Monitoring, update management, backup, access and governance in place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Secure score at the agreed target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Backup restore validated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DR test failover completed</w:t>
      </w:r>
    </w:p>
    <w:p w:rsidR="00A266B9" w:rsidRDefault="00A266B9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Every Pending evidence item has an owner and a date</w:t>
      </w:r>
    </w:p>
    <w:p w:rsidR="00A266B9" w:rsidRDefault="00A266B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Running the checks by hand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# Cluster, storage and network health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Get-ClusterNode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Get-StoragePool -IsPrimordial $false | Format-Table FriendlyName, HealthStatus, OperationalStatus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Get-PhysicalDisk | Where-Object HealthStatus -ne 'Healthy'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Get-StorageJob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Format-List Host, IntentName, ConfigurationStatus, ProvisioningStatus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# Cluster update environment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Get-SolutionUpdateEnvironment</w:t>
      </w:r>
    </w:p>
    <w:p w:rsidR="00A266B9" w:rsidRDefault="00A266B9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Get-SolutionUpdate | Format-Table DisplayName, State, Version</w:t>
      </w:r>
    </w:p>
    <w:p w:rsidR="00A266B9" w:rsidRDefault="00A266B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Reversible by design</w:t>
      </w:r>
    </w:p>
    <w:p w:rsidR="00A266B9" w:rsidRDefault="00A266B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Build each control so it can be removed and re-applied from code. That is how a team proves the platform is reproducible, and how a rehearsal restores a known state. Keep backup data, replication, privileged-a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ccess eligibility and the workload platform out of any reset, because other work depends on them.</w:t>
      </w:r>
    </w:p>
    <w:sectPr w:rsidR="00A26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269EC"/>
    <w:multiLevelType w:val="multilevel"/>
    <w:tmpl w:val="C3D4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555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775"/>
    <w:rsid w:val="007A2F17"/>
    <w:rsid w:val="00A266B9"/>
    <w:rsid w:val="00FE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EE204F-BCCF-4A34-A39D-528C9EEA4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task-list-item">
    <w:name w:val="task-list-item"/>
    <w:basedOn w:val="Normal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694</Words>
  <Characters>3962</Characters>
  <Application>Microsoft Office Word</Application>
  <DocSecurity>4</DocSecurity>
  <Lines>33</Lines>
  <Paragraphs>9</Paragraphs>
  <ScaleCrop>false</ScaleCrop>
  <Company/>
  <LinksUpToDate>false</LinksUpToDate>
  <CharactersWithSpaces>4647</CharactersWithSpaces>
  <SharedDoc>false</SharedDoc>
  <HyperlinkBase>D:\git\thisismydemo\nic2026_azl\handouts\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Local: Day-2 Readiness Checklist</dc:title>
  <dc:subject/>
  <dc:creator>Kristopher Turner</dc:creator>
  <cp:keywords/>
  <dc:description/>
  <cp:lastModifiedBy>Kristopher Turner</cp:lastModifiedBy>
  <cp:revision>2</cp:revision>
  <dcterms:created xsi:type="dcterms:W3CDTF">2026-10-15T13:31:00Z</dcterms:created>
  <dcterms:modified xsi:type="dcterms:W3CDTF">2026-10-15T13:31:00Z</dcterms:modified>
</cp:coreProperties>
</file>