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9E30" w14:textId="77777777" w:rsidR="006046AE" w:rsidRDefault="006046AE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Follow-along guide — Azure Local, Discovery to Day 2</w:t>
      </w:r>
    </w:p>
    <w:p w14:paraId="29467DA4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Emphasis"/>
          <w:rFonts w:ascii="Segoe UI" w:hAnsi="Segoe UI" w:cs="Segoe UI"/>
          <w:color w:val="1B2430"/>
          <w:sz w:val="21"/>
          <w:szCs w:val="21"/>
          <w:lang w:val="en"/>
        </w:rPr>
        <w:t xml:space="preserve">Generated from the demo-guide content by </w:t>
      </w:r>
      <w:r>
        <w:rPr>
          <w:rStyle w:val="HTMLCode"/>
          <w:i/>
          <w:iCs/>
          <w:color w:val="1B2430"/>
          <w:lang w:val="en"/>
        </w:rPr>
        <w:t>npm run docs</w:t>
      </w:r>
      <w:r>
        <w:rPr>
          <w:rStyle w:val="Emphasis"/>
          <w:rFonts w:ascii="Segoe UI" w:hAnsi="Segoe UI" w:cs="Segoe UI"/>
          <w:color w:val="1B2430"/>
          <w:sz w:val="21"/>
          <w:szCs w:val="21"/>
          <w:lang w:val="en"/>
        </w:rPr>
        <w:t>. Mostly watch and read. Full follow-along only where no cluster is needed: the Surveyor assessment on the synthetic workbook, the Trailwright design record and its infrastructure.yml export, and the Bicep what-if. Every other demo is a read-along with the repo path.</w:t>
      </w:r>
    </w:p>
    <w:p w14:paraId="104ECD21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Session: Hybrid Cloud: Plan, Deploy, and Operate Azure Local from Discovery to Day 2. Thu 15 Oct 2026, 09:50 (W. Europe Time).</w:t>
      </w:r>
    </w:p>
    <w:p w14:paraId="3A202894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Replace the placeholders in the commands with your own values:</w:t>
      </w:r>
    </w:p>
    <w:p w14:paraId="7EC19B71" w14:textId="77777777" w:rsidR="006046AE" w:rsidRDefault="006046AE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HTMLCode"/>
          <w:color w:val="1B2430"/>
          <w:lang w:val="en"/>
        </w:rPr>
        <w:t>&lt;sub&gt;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— your Azure Local landing-zone subscription id</w:t>
      </w:r>
    </w:p>
    <w:p w14:paraId="64752A8C" w14:textId="77777777" w:rsidR="006046AE" w:rsidRDefault="006046AE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HTMLCode"/>
          <w:color w:val="1B2430"/>
          <w:lang w:val="en"/>
        </w:rPr>
        <w:t>&lt;rg&gt;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— your resource group</w:t>
      </w:r>
    </w:p>
    <w:p w14:paraId="7DEE174B" w14:textId="77777777" w:rsidR="006046AE" w:rsidRDefault="006046AE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HTMLCode"/>
          <w:color w:val="1B2430"/>
          <w:lang w:val="en"/>
        </w:rPr>
        <w:t>&lt;cluster&gt;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— your cluster name</w:t>
      </w:r>
    </w:p>
    <w:p w14:paraId="3200A1AA" w14:textId="77777777" w:rsidR="006046AE" w:rsidRDefault="006046AE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HTMLCode"/>
          <w:color w:val="1B2430"/>
          <w:lang w:val="en"/>
        </w:rPr>
        <w:t>&lt;node1&gt;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— the first cluster node</w:t>
      </w:r>
    </w:p>
    <w:p w14:paraId="5D46D5B1" w14:textId="77777777" w:rsidR="006046AE" w:rsidRDefault="006046A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Follow along</w:t>
      </w:r>
    </w:p>
    <w:p w14:paraId="0180C677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Workload assessment in Surveyor (RVTools route)</w:t>
      </w:r>
    </w:p>
    <w:p w14:paraId="444A6A91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Import a synthetic RVTools workbook into Azure Local Surveyor and read the inventory totals.</w:t>
      </w:r>
    </w:p>
    <w:p w14:paraId="75E72460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You need</w:t>
      </w:r>
    </w:p>
    <w:p w14:paraId="3F6B6B2A" w14:textId="77777777" w:rsidR="006046AE" w:rsidRDefault="006046AE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 browser</w:t>
      </w:r>
    </w:p>
    <w:p w14:paraId="16FB0081" w14:textId="77777777" w:rsidR="006046AE" w:rsidRDefault="006046AE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synthetic workbook IIC-RVTools-demo.xlsx from the repo (src/assessment)</w:t>
      </w:r>
    </w:p>
    <w:p w14:paraId="364F0AF6" w14:textId="77777777" w:rsidR="006046AE" w:rsidRDefault="006046AE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No cluster required</w:t>
      </w:r>
    </w:p>
    <w:p w14:paraId="11645EC1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Steps</w:t>
      </w:r>
    </w:p>
    <w:p w14:paraId="5293CE5B" w14:textId="77777777" w:rsidR="006046AE" w:rsidRDefault="006046AE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Open Surveyor and enter the target hardware.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Open Azure Local Surveyor, go to Workload Planning &gt; Assess existing hardware, and enter the target nodes (CPU, RAM, drives). Do not enter the source VMware hosts. </w:t>
      </w:r>
    </w:p>
    <w:p w14:paraId="0B605466" w14:textId="77777777" w:rsidR="006046AE" w:rsidRDefault="006046AE">
      <w:pPr>
        <w:numPr>
          <w:ilvl w:val="1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The target hardware is saved in the project.</w:t>
      </w:r>
    </w:p>
    <w:p w14:paraId="099290A5" w14:textId="77777777" w:rsidR="006046AE" w:rsidRDefault="006046AE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Import the workbook.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Go to Workloads &gt; Import RVTools and select the workbook. An import replaces existing inventory rows, so save any existing project first. </w:t>
      </w:r>
    </w:p>
    <w:p w14:paraId="56C3B746" w14:textId="77777777" w:rsidR="006046AE" w:rsidRDefault="006046AE">
      <w:pPr>
        <w:numPr>
          <w:ilvl w:val="1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The preview reports 24 VMs, 3 skipped templates or placeholders and 2 powered-off VMs included.</w:t>
      </w:r>
    </w:p>
    <w:p w14:paraId="2D5ACE26" w14:textId="77777777" w:rsidR="006046AE" w:rsidRDefault="006046AE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Use the inventory and read the totals.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Confirm Use this inventory. The dashboard shows allocated demand. </w:t>
      </w:r>
    </w:p>
    <w:p w14:paraId="0FA359DB" w14:textId="77777777" w:rsidR="006046AE" w:rsidRDefault="006046AE">
      <w:pPr>
        <w:numPr>
          <w:ilvl w:val="1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72 vCPU, 160 GiB memory, 3 TiB consumed and 5.8 TiB provisioned storage.</w:t>
      </w:r>
    </w:p>
    <w:p w14:paraId="08BAD611" w14:textId="77777777" w:rsidR="006046AE" w:rsidRDefault="006046AE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lastRenderedPageBreak/>
        <w:t>Review the two legacy VMs.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Open the two iic-legacy VMs. Decide whether to keep them in the estate and note that they have no performance history. </w:t>
      </w:r>
    </w:p>
    <w:p w14:paraId="02B303CD" w14:textId="77777777" w:rsidR="006046AE" w:rsidRDefault="006046AE">
      <w:pPr>
        <w:numPr>
          <w:ilvl w:val="1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can state which evidence is missing for each.</w:t>
      </w:r>
    </w:p>
    <w:p w14:paraId="28A576BD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Troubleshooting</w:t>
      </w:r>
    </w:p>
    <w:p w14:paraId="6EC8EB07" w14:textId="77777777" w:rsidR="006046AE" w:rsidRDefault="006046AE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Counts differ: check the workbook version and that you imported the vInfo tab from the supplied file.</w:t>
      </w:r>
    </w:p>
    <w:p w14:paraId="2CED6F7E" w14:textId="77777777" w:rsidR="006046AE" w:rsidRDefault="006046AE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TiB and decimal TB are different units; compare like with like.</w:t>
      </w:r>
    </w:p>
    <w:p w14:paraId="2BDB09AB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Clean up</w:t>
      </w:r>
    </w:p>
    <w:p w14:paraId="0D0EB73F" w14:textId="77777777" w:rsidR="006046AE" w:rsidRDefault="006046AE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Save the project or discard it.</w:t>
      </w:r>
    </w:p>
    <w:p w14:paraId="0898A25D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src/assessment/README.md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</w:t>
      </w:r>
      <w:r>
        <w:rPr>
          <w:rStyle w:val="HTMLCode"/>
          <w:color w:val="1B2430"/>
          <w:lang w:val="en"/>
        </w:rPr>
        <w:t>src/assessment/IIC-RVTools-demo.xlsx</w:t>
      </w:r>
    </w:p>
    <w:p w14:paraId="62997F48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Sizing: it fits on paper, then take a node away</w:t>
      </w:r>
    </w:p>
    <w:p w14:paraId="35B4E185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Size the synthetic estate plus the new AVD workloads, then see what the node-loss reserve does to the answer.</w:t>
      </w:r>
    </w:p>
    <w:p w14:paraId="773C8886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You need</w:t>
      </w:r>
    </w:p>
    <w:p w14:paraId="684E7B62" w14:textId="77777777" w:rsidR="006046AE" w:rsidRDefault="006046AE">
      <w:pPr>
        <w:numPr>
          <w:ilvl w:val="0"/>
          <w:numId w:val="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Surveyor project from the previous demo</w:t>
      </w:r>
    </w:p>
    <w:p w14:paraId="25E03E70" w14:textId="77777777" w:rsidR="006046AE" w:rsidRDefault="006046AE">
      <w:pPr>
        <w:numPr>
          <w:ilvl w:val="0"/>
          <w:numId w:val="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second input src/assessment/IIC-new-workloads.csv</w:t>
      </w:r>
    </w:p>
    <w:p w14:paraId="26C80E61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Steps</w:t>
      </w:r>
    </w:p>
    <w:p w14:paraId="63DC61D9" w14:textId="77777777" w:rsidR="006046AE" w:rsidRDefault="006046AE">
      <w:pPr>
        <w:numPr>
          <w:ilvl w:val="0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Add the new workloads.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Add the seven VMs from IIC-new-workloads.csv to the project next to the RVTools import (they are not in the workbook, so they are not counted twice). </w:t>
      </w:r>
    </w:p>
    <w:p w14:paraId="18A2AE08" w14:textId="77777777" w:rsidR="006046AE" w:rsidRDefault="006046AE">
      <w:pPr>
        <w:numPr>
          <w:ilvl w:val="1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The demand reads 31 VMs, 104 vCPU and 272 GiB.</w:t>
      </w:r>
    </w:p>
    <w:p w14:paraId="33FB2779" w14:textId="77777777" w:rsidR="006046AE" w:rsidRDefault="006046AE">
      <w:pPr>
        <w:numPr>
          <w:ilvl w:val="0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Size it, then take a node away.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Open Fit &amp; 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Recommendations with the maintenance reserve off, then turn it on. </w:t>
      </w:r>
    </w:p>
    <w:p w14:paraId="45261A22" w14:textId="77777777" w:rsidR="006046AE" w:rsidRDefault="006046AE">
      <w:pPr>
        <w:numPr>
          <w:ilvl w:val="1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Off: it fits across both nodes. On: memory is short, because 272 GiB does not fit one 256 GiB node.</w:t>
      </w:r>
    </w:p>
    <w:p w14:paraId="61C567A3" w14:textId="77777777" w:rsidR="006046AE" w:rsidRDefault="006046AE">
      <w:pPr>
        <w:numPr>
          <w:ilvl w:val="0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Adjust it.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Try right-sizing (measured P95 instead of allocation) or fewer VMs in the first wave. Then open Storage Design and change the storage basis (provisioned or consumed). </w:t>
      </w:r>
    </w:p>
    <w:p w14:paraId="6D25B785" w14:textId="77777777" w:rsidR="006046AE" w:rsidRDefault="006046AE">
      <w:pPr>
        <w:numPr>
          <w:ilvl w:val="1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The plan fits with the reserve on; planned storage changes with the basis you choose (decimal TB versus TiB).</w:t>
      </w:r>
    </w:p>
    <w:p w14:paraId="5AFE6B51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Clean up</w:t>
      </w:r>
    </w:p>
    <w:p w14:paraId="6D67E1F5" w14:textId="77777777" w:rsidR="006046AE" w:rsidRDefault="006046AE">
      <w:pPr>
        <w:numPr>
          <w:ilvl w:val="0"/>
          <w:numId w:val="8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Save or discard the project.</w:t>
      </w:r>
    </w:p>
    <w:p w14:paraId="4554648C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handouts/Azure_Local_Sizing_Guide.md</w:t>
      </w:r>
    </w:p>
    <w:p w14:paraId="51A2221B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Trailwright: the design record becomes infrastructure.yml</w:t>
      </w:r>
    </w:p>
    <w:p w14:paraId="54033814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Open the IIC design record in Trailwright, let validation catch a bad value, fix it and export the infrastructure file.</w:t>
      </w:r>
    </w:p>
    <w:p w14:paraId="1A8B420B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You need</w:t>
      </w:r>
    </w:p>
    <w:p w14:paraId="6B714D40" w14:textId="77777777" w:rsidR="006046AE" w:rsidRDefault="006046AE">
      <w:pPr>
        <w:numPr>
          <w:ilvl w:val="0"/>
          <w:numId w:val="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 browser</w:t>
      </w:r>
    </w:p>
    <w:p w14:paraId="74AD855C" w14:textId="77777777" w:rsidR="006046AE" w:rsidRDefault="006046AE">
      <w:pPr>
        <w:numPr>
          <w:ilvl w:val="0"/>
          <w:numId w:val="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No cluster and no Azure subscription required</w:t>
      </w:r>
    </w:p>
    <w:p w14:paraId="3FE21707" w14:textId="77777777" w:rsidR="006046AE" w:rsidRDefault="006046AE">
      <w:pPr>
        <w:numPr>
          <w:ilvl w:val="0"/>
          <w:numId w:val="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IIC Trailwright project from the repo (src/design/trailwright-iic-example.trailwright.json), the same file the presenter opens; or your own design values</w:t>
      </w:r>
    </w:p>
    <w:p w14:paraId="5F9A4414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Steps</w:t>
      </w:r>
    </w:p>
    <w:p w14:paraId="3C32999E" w14:textId="77777777" w:rsidR="006046AE" w:rsidRDefault="006046AE">
      <w:pPr>
        <w:numPr>
          <w:ilvl w:val="0"/>
          <w:numId w:val="1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Open Trailwright and the IIC project.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Open Azure Local Trailwright (labs.hybridsolutions.cloud/azurelocal-trailwright) and open the IIC project file from the repo (src/design/trailwright-iic-example.trailwright.json). To use your own design instead, start a new project with a connected, hyperconverged deployment of two machines. </w:t>
      </w:r>
    </w:p>
    <w:p w14:paraId="7C3C20E1" w14:textId="77777777" w:rsidR="006046AE" w:rsidRDefault="006046AE">
      <w:pPr>
        <w:numPr>
          <w:ilvl w:val="1"/>
          <w:numId w:val="1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The project summary shows the IIC answers: nodes, storage, intents, identity, connectivity and landing zone.</w:t>
      </w:r>
    </w:p>
    <w:p w14:paraId="29C659D1" w14:textId="77777777" w:rsidR="006046AE" w:rsidRDefault="006046AE">
      <w:pPr>
        <w:numPr>
          <w:ilvl w:val="0"/>
          <w:numId w:val="1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Shorten the management pool to five addresses.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In the management network step, change the end address so the IP pool holds only five addresses. </w:t>
      </w:r>
    </w:p>
    <w:p w14:paraId="397066FD" w14:textId="77777777" w:rsidR="006046AE" w:rsidRDefault="006046AE">
      <w:pPr>
        <w:numPr>
          <w:ilvl w:val="1"/>
          <w:numId w:val="1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Validation reports that the pool needs at least six contiguous addresses and links the Microsoft Learn source.</w:t>
      </w:r>
    </w:p>
    <w:p w14:paraId="282BDD5D" w14:textId="77777777" w:rsidR="006046AE" w:rsidRDefault="006046AE">
      <w:pPr>
        <w:numPr>
          <w:ilvl w:val="0"/>
          <w:numId w:val="1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Fix the pool and check the design.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Widen the pool to six or more addresses (or restore the original end address), then review the network intents, identity and connectivity steps. </w:t>
      </w:r>
    </w:p>
    <w:p w14:paraId="35D81061" w14:textId="77777777" w:rsidR="006046AE" w:rsidRDefault="006046AE">
      <w:pPr>
        <w:numPr>
          <w:ilvl w:val="1"/>
          <w:numId w:val="1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The validation summary has no errors.</w:t>
      </w:r>
    </w:p>
    <w:p w14:paraId="3CF919AD" w14:textId="77777777" w:rsidR="006046AE" w:rsidRDefault="006046AE">
      <w:pPr>
        <w:numPr>
          <w:ilvl w:val="0"/>
          <w:numId w:val="1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Export the infrastructure file.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Export infrastructure.yml (and, if you want, the Bicep parameter starting point) and open it in an editor. </w:t>
      </w:r>
    </w:p>
    <w:p w14:paraId="3B5AE3C8" w14:textId="77777777" w:rsidR="006046AE" w:rsidRDefault="006046AE">
      <w:pPr>
        <w:numPr>
          <w:ilvl w:val="1"/>
          <w:numId w:val="1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Each design answer appears as a value in the file.</w:t>
      </w:r>
    </w:p>
    <w:p w14:paraId="28E132A5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Troubleshooting</w:t>
      </w:r>
    </w:p>
    <w:p w14:paraId="6260A640" w14:textId="77777777" w:rsidR="006046AE" w:rsidRDefault="006046AE">
      <w:pPr>
        <w:numPr>
          <w:ilvl w:val="0"/>
          <w:numId w:val="1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 step is missing: it appears only when an earlier answer needs it; check the deployment type and storage connectivity answers.</w:t>
      </w:r>
    </w:p>
    <w:p w14:paraId="30D6DBF0" w14:textId="77777777" w:rsidR="006046AE" w:rsidRDefault="006046AE">
      <w:pPr>
        <w:numPr>
          <w:ilvl w:val="0"/>
          <w:numId w:val="1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export is a starting point: review every value before you use it with a deployment template.</w:t>
      </w:r>
    </w:p>
    <w:p w14:paraId="3DC0553D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Clean up</w:t>
      </w:r>
    </w:p>
    <w:p w14:paraId="1692D0D7" w14:textId="77777777" w:rsidR="006046AE" w:rsidRDefault="006046AE">
      <w:pPr>
        <w:numPr>
          <w:ilvl w:val="0"/>
          <w:numId w:val="1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Save the project file locally or discard it; nothing is stored in Azure.</w:t>
      </w:r>
    </w:p>
    <w:p w14:paraId="19628D1E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src/design/trailwright-iic-example.trailwright.json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</w:t>
      </w:r>
      <w:r>
        <w:rPr>
          <w:rStyle w:val="HTMLCode"/>
          <w:color w:val="1B2430"/>
          <w:lang w:val="en"/>
        </w:rPr>
        <w:t>handouts/Planning_and_Design_Decisions.md</w:t>
      </w:r>
    </w:p>
    <w:p w14:paraId="74CC7689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Cloud-driven deployment: the what-if</w:t>
      </w:r>
    </w:p>
    <w:p w14:paraId="62EC6047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Generate and preview an Azure Local deployment without creating anything.</w:t>
      </w:r>
    </w:p>
    <w:p w14:paraId="21365D09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You need</w:t>
      </w:r>
    </w:p>
    <w:p w14:paraId="3D9BE28F" w14:textId="77777777" w:rsidR="006046AE" w:rsidRDefault="006046AE">
      <w:pPr>
        <w:numPr>
          <w:ilvl w:val="0"/>
          <w:numId w:val="1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repo</w:t>
      </w:r>
    </w:p>
    <w:p w14:paraId="204F5BF2" w14:textId="77777777" w:rsidR="006046AE" w:rsidRDefault="006046AE">
      <w:pPr>
        <w:numPr>
          <w:ilvl w:val="0"/>
          <w:numId w:val="1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PowerShell 7 with the Az.Accounts and Az.KeyVault modules</w:t>
      </w:r>
    </w:p>
    <w:p w14:paraId="1F871E25" w14:textId="77777777" w:rsidR="006046AE" w:rsidRDefault="006046AE">
      <w:pPr>
        <w:numPr>
          <w:ilvl w:val="0"/>
          <w:numId w:val="1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CLI with Bicep</w:t>
      </w:r>
    </w:p>
    <w:p w14:paraId="1D9C3302" w14:textId="77777777" w:rsidR="006046AE" w:rsidRDefault="006046AE">
      <w:pPr>
        <w:numPr>
          <w:ilvl w:val="0"/>
          <w:numId w:val="1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 subscription (the preview creates nothing)</w:t>
      </w:r>
    </w:p>
    <w:p w14:paraId="0C5D84BC" w14:textId="77777777" w:rsidR="006046AE" w:rsidRDefault="006046AE">
      <w:pPr>
        <w:numPr>
          <w:ilvl w:val="0"/>
          <w:numId w:val="1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Copies of the two example environment files with your values</w:t>
      </w:r>
    </w:p>
    <w:p w14:paraId="7AB9CBD4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Steps</w:t>
      </w:r>
    </w:p>
    <w:p w14:paraId="44CD724F" w14:textId="77777777" w:rsidR="006046AE" w:rsidRDefault="006046AE">
      <w:pPr>
        <w:pStyle w:val="NormalWeb"/>
        <w:numPr>
          <w:ilvl w:val="0"/>
          <w:numId w:val="14"/>
        </w:numPr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Prepare the config.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Copy the two example environment files (shared values and Azure Local values) and replace the values with yours: names, nodes, IP pool, VLANs.</w:t>
      </w:r>
    </w:p>
    <w:p w14:paraId="18A728ED" w14:textId="77777777" w:rsidR="006046AE" w:rsidRDefault="006046AE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New-Item -ItemType Directory -Force environment/shared, environment/azure-local | Out-Null</w:t>
      </w:r>
    </w:p>
    <w:p w14:paraId="5FD9D8F9" w14:textId="77777777" w:rsidR="006046AE" w:rsidRDefault="006046AE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Copy-Item automation/shared/examples/environment.shared.example.yml environment/shared/environment.yml</w:t>
      </w:r>
    </w:p>
    <w:p w14:paraId="4365B03C" w14:textId="77777777" w:rsidR="006046AE" w:rsidRDefault="006046AE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Copy-Item automation/shared/examples/environment.azure-local.example.yml environment/azure-local/environment.yml</w:t>
      </w:r>
    </w:p>
    <w:p w14:paraId="2F26B73A" w14:textId="77777777" w:rsidR="006046AE" w:rsidRDefault="006046AE">
      <w:pPr>
        <w:numPr>
          <w:ilvl w:val="1"/>
          <w:numId w:val="1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Both files exist under environment/. Edit them before you go on.</w:t>
      </w:r>
    </w:p>
    <w:p w14:paraId="7B500635" w14:textId="77777777" w:rsidR="006046AE" w:rsidRDefault="006046AE">
      <w:pPr>
        <w:pStyle w:val="NormalWeb"/>
        <w:numPr>
          <w:ilvl w:val="0"/>
          <w:numId w:val="14"/>
        </w:numPr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Check the config.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Load the automation module and read the Azure Local scope back.</w:t>
      </w:r>
    </w:p>
    <w:p w14:paraId="480B0CCD" w14:textId="77777777" w:rsidR="006046AE" w:rsidRDefault="006046AE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Import-Module ./automation/shared/powershell/NIC26.Automation/NIC26.Automation.psd1</w:t>
      </w:r>
    </w:p>
    <w:p w14:paraId="6AF6DD87" w14:textId="77777777" w:rsidR="006046AE" w:rsidRDefault="006046AE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Get-NIC26Config -Scope azure-local | Out-Null</w:t>
      </w:r>
    </w:p>
    <w:p w14:paraId="1B9D61B5" w14:textId="77777777" w:rsidR="006046AE" w:rsidRDefault="006046AE">
      <w:pPr>
        <w:numPr>
          <w:ilvl w:val="1"/>
          <w:numId w:val="1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The command returns without errors.</w:t>
      </w:r>
    </w:p>
    <w:p w14:paraId="7FBA1253" w14:textId="77777777" w:rsidR="006046AE" w:rsidRDefault="006046AE">
      <w:pPr>
        <w:pStyle w:val="NormalWeb"/>
        <w:numPr>
          <w:ilvl w:val="0"/>
          <w:numId w:val="14"/>
        </w:numPr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Sign in.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The what-if runs against your subscription and creates nothing. The script reads through Az PowerShell and runs the what-if with the Azure CLI, so sign in to both.</w:t>
      </w:r>
    </w:p>
    <w:p w14:paraId="205DF57D" w14:textId="77777777" w:rsidR="006046AE" w:rsidRDefault="006046AE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Connect-AzAccount -Subscription &lt;sub&gt;</w:t>
      </w:r>
    </w:p>
    <w:p w14:paraId="4F9F6F49" w14:textId="77777777" w:rsidR="006046AE" w:rsidRDefault="006046AE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az login</w:t>
      </w:r>
    </w:p>
    <w:p w14:paraId="327D2A2C" w14:textId="77777777" w:rsidR="006046AE" w:rsidRDefault="006046AE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az account set --subscription &lt;sub&gt;</w:t>
      </w:r>
    </w:p>
    <w:p w14:paraId="06C7ADFC" w14:textId="77777777" w:rsidR="006046AE" w:rsidRDefault="006046AE">
      <w:pPr>
        <w:numPr>
          <w:ilvl w:val="1"/>
          <w:numId w:val="1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Get-AzContext and az account show both name your subscription.</w:t>
      </w:r>
    </w:p>
    <w:p w14:paraId="356A416A" w14:textId="77777777" w:rsidR="006046AE" w:rsidRDefault="006046AE">
      <w:pPr>
        <w:pStyle w:val="NormalWeb"/>
        <w:numPr>
          <w:ilvl w:val="0"/>
          <w:numId w:val="14"/>
        </w:numPr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Run the validate pass as a dry run.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Run the Validate pass without -Execute. It generates the parameter files, builds the templates and runs a what-if.</w:t>
      </w:r>
    </w:p>
    <w:p w14:paraId="485C4112" w14:textId="77777777" w:rsidR="006046AE" w:rsidRDefault="006046AE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./automation/azure-local/cluster-deploy/scripts/Invoke-ClusterDeploy.ps1 -Pass Validate -Tool Bicep</w:t>
      </w:r>
    </w:p>
    <w:p w14:paraId="163926E9" w14:textId="77777777" w:rsidR="006046AE" w:rsidRDefault="006046AE">
      <w:pPr>
        <w:numPr>
          <w:ilvl w:val="1"/>
          <w:numId w:val="1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The template build passes and a what-if result is printed; no resources were created.</w:t>
      </w:r>
    </w:p>
    <w:p w14:paraId="2996642E" w14:textId="77777777" w:rsidR="006046AE" w:rsidRDefault="006046AE">
      <w:pPr>
        <w:pStyle w:val="NormalWeb"/>
        <w:numPr>
          <w:ilvl w:val="0"/>
          <w:numId w:val="14"/>
        </w:numPr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Read what the what-if cannot see.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Compare the output with the Environment Checker results. Platform-side checks run only during the Validate pass in Azure.</w:t>
      </w:r>
    </w:p>
    <w:p w14:paraId="098E00A5" w14:textId="77777777" w:rsidR="006046AE" w:rsidRDefault="006046AE">
      <w:pPr>
        <w:numPr>
          <w:ilvl w:val="1"/>
          <w:numId w:val="1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can list one check the what-if does not cover.</w:t>
      </w:r>
    </w:p>
    <w:p w14:paraId="27BB7BCE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Troubleshooting</w:t>
      </w:r>
    </w:p>
    <w:p w14:paraId="5E895AB6" w14:textId="77777777" w:rsidR="006046AE" w:rsidRDefault="006046AE">
      <w:pPr>
        <w:numPr>
          <w:ilvl w:val="0"/>
          <w:numId w:val="1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Missing providers: register the resource providers listed in the landing-zone README first.</w:t>
      </w:r>
    </w:p>
    <w:p w14:paraId="5669DFE4" w14:textId="77777777" w:rsidR="006046AE" w:rsidRDefault="006046AE">
      <w:pPr>
        <w:numPr>
          <w:ilvl w:val="0"/>
          <w:numId w:val="1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Input file not found: run the script without -Stage, so the Generate stage writes the parameter files first.</w:t>
      </w:r>
    </w:p>
    <w:p w14:paraId="36BF1D9F" w14:textId="77777777" w:rsidR="006046AE" w:rsidRDefault="006046AE">
      <w:pPr>
        <w:numPr>
          <w:ilvl w:val="0"/>
          <w:numId w:val="1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 exited with code 1 or No Az context: sign in with az login and Connect-AzAccount.</w:t>
      </w:r>
    </w:p>
    <w:p w14:paraId="5CE036E6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Clean up</w:t>
      </w:r>
    </w:p>
    <w:p w14:paraId="20A7031A" w14:textId="77777777" w:rsidR="006046AE" w:rsidRDefault="006046AE">
      <w:pPr>
        <w:numPr>
          <w:ilvl w:val="0"/>
          <w:numId w:val="1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None; nothing was created.</w:t>
      </w:r>
    </w:p>
    <w:p w14:paraId="422EC55A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automation/azure-local/cluster-deploy/README.md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</w:t>
      </w:r>
      <w:r>
        <w:rPr>
          <w:rStyle w:val="HTMLCode"/>
          <w:color w:val="1B2430"/>
          <w:lang w:val="en"/>
        </w:rPr>
        <w:t>automation/azure-local/cluster-deploy/bicep</w:t>
      </w:r>
    </w:p>
    <w:p w14:paraId="1755DD6C" w14:textId="77777777" w:rsidR="006046AE" w:rsidRDefault="006046A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Read along</w:t>
      </w:r>
    </w:p>
    <w:p w14:paraId="541C35E6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Azure Migrate discovery (animation)</w:t>
      </w:r>
    </w:p>
    <w:p w14:paraId="594CA533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Understand the Azure Migrate discovery route to Azure Local.</w:t>
      </w:r>
    </w:p>
    <w:p w14:paraId="6C6A7DE6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Steps</w:t>
      </w:r>
    </w:p>
    <w:p w14:paraId="4C6CE1BB" w14:textId="20FC7A74" w:rsidR="006046AE" w:rsidRDefault="006046AE">
      <w:pPr>
        <w:numPr>
          <w:ilvl w:val="0"/>
          <w:numId w:val="1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Read the overview and prerequisites.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Read the Azure Migrate overview for VMware to Azure Local (</w:t>
      </w:r>
      <w:hyperlink r:id="rId5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https://learn.microsoft.com/azure/azure-local/migrate/migration-azure-migrate-vmware-overview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) and the prerequisites (</w:t>
      </w:r>
      <w:hyperlink r:id="rId6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https://learn.microsoft.com/azure/azure-local/migrate/migrate-vmware-prerequisites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): the Azure Migrate project is created in the Azure portal, and the Azure Local instance needs a logical network and a storage path. </w:t>
      </w:r>
    </w:p>
    <w:p w14:paraId="081CA279" w14:textId="77777777" w:rsidR="006046AE" w:rsidRDefault="006046AE">
      <w:pPr>
        <w:numPr>
          <w:ilvl w:val="1"/>
          <w:numId w:val="1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can list the source-side and target-side prerequisites.</w:t>
      </w:r>
    </w:p>
    <w:p w14:paraId="4D919FC6" w14:textId="4DB1CF9B" w:rsidR="006046AE" w:rsidRDefault="006046AE">
      <w:pPr>
        <w:numPr>
          <w:ilvl w:val="0"/>
          <w:numId w:val="1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Read the discovery steps.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Read Step 1 of 'Discover and replicate VMware VMs' (</w:t>
      </w:r>
      <w:hyperlink r:id="rId7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https://learn.microsoft.com/azure/azure-local/migrate/migrate-vmware-replicate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): project key, source appliance, VDDK 8.0.x, vCenter credentials, onboarding to Azure Local, Start discovery. </w:t>
      </w:r>
    </w:p>
    <w:p w14:paraId="66AB4206" w14:textId="77777777" w:rsidR="006046AE" w:rsidRDefault="006046AE">
      <w:pPr>
        <w:numPr>
          <w:ilvl w:val="1"/>
          <w:numId w:val="1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know why agentless dependency analysis is switched off on this route.</w:t>
      </w:r>
    </w:p>
    <w:p w14:paraId="5310CAE0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handouts/Azure_Migrate_to_Azure_Local.md</w:t>
      </w:r>
    </w:p>
    <w:p w14:paraId="4643E664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Whole-site fabric evidence and Network ATC intent design</w:t>
      </w:r>
    </w:p>
    <w:p w14:paraId="35EA5D33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Trace reviewed whole-site evidence into the approved intent design without overwriting decisions.</w:t>
      </w:r>
    </w:p>
    <w:p w14:paraId="7B064351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handouts/Planning_and_Design_Decisions.md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</w:t>
      </w:r>
      <w:r>
        <w:rPr>
          <w:rStyle w:val="HTMLCode"/>
          <w:color w:val="1B2430"/>
          <w:lang w:val="en"/>
        </w:rPr>
        <w:t>handouts/Network_ATC_Design.md</w:t>
      </w:r>
    </w:p>
    <w:p w14:paraId="3A5179CE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Beacon: the pre-deployment check before any OS (recorded)</w:t>
      </w:r>
    </w:p>
    <w:p w14:paraId="62BAA595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Understand what a pre-deployment check covers before any OS is installed.</w:t>
      </w:r>
    </w:p>
    <w:p w14:paraId="2D6F257D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handouts/Deployment_Guide.md</w:t>
      </w:r>
    </w:p>
    <w:p w14:paraId="1BFDF684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Two routes: ZTP simplified provisioning (recorded) and the route B build plan (live)</w:t>
      </w:r>
    </w:p>
    <w:p w14:paraId="78E6F214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Compare the two provisioning routes and what each needs before the cloud deployment.</w:t>
      </w:r>
    </w:p>
    <w:p w14:paraId="4EE1D816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handouts/Deployment_Guide.md</w:t>
      </w:r>
    </w:p>
    <w:p w14:paraId="492B9058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Sonar: the recorded real deployment, replayed step by step beside the time-lapse</w:t>
      </w:r>
    </w:p>
    <w:p w14:paraId="274D5D55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See what a cloud deployment of Azure Local does step by step, replayed from a recording, and where its logs are.</w:t>
      </w:r>
    </w:p>
    <w:p w14:paraId="5E0245CB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automation/azure-local/cluster-deploy/README.md</w:t>
      </w:r>
    </w:p>
    <w:p w14:paraId="183C5444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Network ATC intents on the running cluster</w:t>
      </w:r>
    </w:p>
    <w:p w14:paraId="5D796E2C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Know what to check on your own cluster.</w:t>
      </w:r>
    </w:p>
    <w:p w14:paraId="1684740A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Steps</w:t>
      </w:r>
    </w:p>
    <w:p w14:paraId="7264663E" w14:textId="77777777" w:rsidR="006046AE" w:rsidRDefault="006046AE">
      <w:pPr>
        <w:pStyle w:val="NormalWeb"/>
        <w:numPr>
          <w:ilvl w:val="0"/>
          <w:numId w:val="18"/>
        </w:numPr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Read the intent status.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On a cluster node run the read-only checks.</w:t>
      </w:r>
    </w:p>
    <w:p w14:paraId="10B344B9" w14:textId="77777777" w:rsidR="006046AE" w:rsidRDefault="006046AE">
      <w:pPr>
        <w:pStyle w:val="HTMLPreformatted"/>
        <w:numPr>
          <w:ilvl w:val="0"/>
          <w:numId w:val="18"/>
        </w:numPr>
        <w:tabs>
          <w:tab w:val="clear" w:pos="720"/>
        </w:tabs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Get-NetIntentStatus | Select-Object IntentName, Host, ConfigurationStatus, ProvisioningStatus</w:t>
      </w:r>
    </w:p>
    <w:p w14:paraId="48602BC6" w14:textId="77777777" w:rsidR="006046AE" w:rsidRDefault="006046AE">
      <w:pPr>
        <w:numPr>
          <w:ilvl w:val="1"/>
          <w:numId w:val="18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ConfigurationStatus Success and ProvisioningStatus Completed for every intent on every node.</w:t>
      </w:r>
    </w:p>
    <w:p w14:paraId="2C7C181B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handouts/Network_ATC_Design.md</w:t>
      </w:r>
    </w:p>
    <w:p w14:paraId="2FB5A118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Post-deployment validation, then the readiness gate in red</w:t>
      </w:r>
    </w:p>
    <w:p w14:paraId="65F1F507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Understand the two gates.</w:t>
      </w:r>
    </w:p>
    <w:p w14:paraId="0E51E92F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automation/demo/azure-local/scripts/Test-Day2Readiness.ps1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</w:t>
      </w:r>
      <w:r>
        <w:rPr>
          <w:rStyle w:val="HTMLCode"/>
          <w:color w:val="1B2430"/>
          <w:lang w:val="en"/>
        </w:rPr>
        <w:t>handouts/Day2_Operations_Runbook.md</w:t>
      </w:r>
    </w:p>
    <w:p w14:paraId="776B692B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Monitoring: Insights and the cost-conscious DCR</w:t>
      </w:r>
    </w:p>
    <w:p w14:paraId="6EAE8031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Read the monitoring artefacts.</w:t>
      </w:r>
    </w:p>
    <w:p w14:paraId="3778D575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automation/azure-local/cluster-configure/monitoring</w:t>
      </w:r>
    </w:p>
    <w:p w14:paraId="31A1B482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Update management: the maintenance configuration</w:t>
      </w:r>
    </w:p>
    <w:p w14:paraId="2396B240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the maintenance configuration templates.</w:t>
      </w:r>
    </w:p>
    <w:p w14:paraId="6740FE9D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automation/azure-local/cluster-configure/update-manager</w:t>
      </w:r>
    </w:p>
    <w:p w14:paraId="4374C42C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Backup and DR setup</w:t>
      </w:r>
    </w:p>
    <w:p w14:paraId="71969E7A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the backup and Site Recovery configuration.</w:t>
      </w:r>
    </w:p>
    <w:p w14:paraId="3A4AAE00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automation/azure-local/cluster-configure/backup-asr</w:t>
      </w:r>
    </w:p>
    <w:p w14:paraId="5E01FD41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RBAC with Entra PIM</w:t>
      </w:r>
    </w:p>
    <w:p w14:paraId="0D5D9CDB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the PIM configuration.</w:t>
      </w:r>
    </w:p>
    <w:p w14:paraId="5B5722CC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automation/azure-local/cluster-configure/access-pim</w:t>
      </w:r>
    </w:p>
    <w:p w14:paraId="38DED084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Security baseline as production: Policy, Defender for Cloud and Sentinel</w:t>
      </w:r>
    </w:p>
    <w:p w14:paraId="56F21AB7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the policy initiative.</w:t>
      </w:r>
    </w:p>
    <w:p w14:paraId="20F7B241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automation/shared/security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</w:t>
      </w:r>
      <w:r>
        <w:rPr>
          <w:rStyle w:val="HTMLCode"/>
          <w:color w:val="1B2430"/>
          <w:lang w:val="en"/>
        </w:rPr>
        <w:t>automation/azure-local/cluster-configure/policy</w:t>
      </w:r>
    </w:p>
    <w:p w14:paraId="597E1DEF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Workload platform: SDN enabled by Arc, six logical networks and their NSGs</w:t>
      </w:r>
    </w:p>
    <w:p w14:paraId="564F4E1D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how logical networks and network security groups are defined for each workload tier on an Azure Local instance with SDN enabled by Azure Arc.</w:t>
      </w:r>
    </w:p>
    <w:p w14:paraId="3B7484C7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automation/azure-local/cluster-configure</w:t>
      </w:r>
    </w:p>
    <w:p w14:paraId="0016A2C2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Acceptance: the readiness gate, red to green</w:t>
      </w:r>
    </w:p>
    <w:p w14:paraId="7F6EA57E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Understand the evidence states.</w:t>
      </w:r>
    </w:p>
    <w:p w14:paraId="52CFDBBE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automation/demo/azure-local/scripts/Test-Day2Readiness.ps1</w:t>
      </w:r>
    </w:p>
    <w:p w14:paraId="0B2DF127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Azure Migrate: VMware to Azure Local (animation)</w:t>
      </w:r>
    </w:p>
    <w:p w14:paraId="7C891292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the migration procedure end to end.</w:t>
      </w:r>
    </w:p>
    <w:p w14:paraId="319A6E17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Steps</w:t>
      </w:r>
    </w:p>
    <w:p w14:paraId="0C7E365C" w14:textId="323BCD02" w:rsidR="006046AE" w:rsidRDefault="006046AE">
      <w:pPr>
        <w:numPr>
          <w:ilvl w:val="0"/>
          <w:numId w:val="1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Replicate.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Read Steps 2 and 3 of 'Discover and replicate VMware VMs' (</w:t>
      </w:r>
      <w:hyperlink r:id="rId8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https://learn.microsoft.com/azure/azure-local/migrate/migrate-vmware-replicate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): target appliance, replicate (up to 10 VMs per batch; logical network, storage path, VHDX), seed disks, Ready to migrate. </w:t>
      </w:r>
    </w:p>
    <w:p w14:paraId="60F81E45" w14:textId="77777777" w:rsidR="006046AE" w:rsidRDefault="006046AE">
      <w:pPr>
        <w:numPr>
          <w:ilvl w:val="1"/>
          <w:numId w:val="1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know what the storage account holds (metadata only) and where the disk data goes.</w:t>
      </w:r>
    </w:p>
    <w:p w14:paraId="29AE1569" w14:textId="6B625F18" w:rsidR="006046AE" w:rsidRDefault="006046AE">
      <w:pPr>
        <w:numPr>
          <w:ilvl w:val="0"/>
          <w:numId w:val="1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Migrate, verify, complete.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Read 'Migrate VMware VMs to Azure Local' (</w:t>
      </w:r>
      <w:hyperlink r:id="rId9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https://learn.microsoft.com/azure/azure-local/migrate/migrate-vmware-migrate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): migrate with the source shut down, verify in the portal and the guest, Complete migration, clean up, enable guest management. </w:t>
      </w:r>
    </w:p>
    <w:p w14:paraId="1678168B" w14:textId="77777777" w:rsidR="006046AE" w:rsidRDefault="006046AE">
      <w:pPr>
        <w:numPr>
          <w:ilvl w:val="1"/>
          <w:numId w:val="1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can say why Complete migration matters (seed disks and replication state).</w:t>
      </w:r>
    </w:p>
    <w:p w14:paraId="18058B38" w14:textId="5F96F522" w:rsidR="006046AE" w:rsidRDefault="006046AE">
      <w:pPr>
        <w:numPr>
          <w:ilvl w:val="0"/>
          <w:numId w:val="1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Check the limits.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Read the migration FAQ (</w:t>
      </w:r>
      <w:hyperlink r:id="rId10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https://learn.microsoft.com/azure/azure-local/migrate/migrate-faq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): batches, boot type, static IPs, Arc agent reuse. Hyper-V sources follow the same pattern as a preview (</w:t>
      </w:r>
      <w:hyperlink r:id="rId11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https://learn.microsoft.com/azure/azure-local/migrate/migration-azure-migrate-overview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). </w:t>
      </w:r>
    </w:p>
    <w:p w14:paraId="27BAAA14" w14:textId="77777777" w:rsidR="006046AE" w:rsidRDefault="006046AE">
      <w:pPr>
        <w:numPr>
          <w:ilvl w:val="1"/>
          <w:numId w:val="1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know which source VMs need preparation (BitLocker, shared disks, Linux integration services).</w:t>
      </w:r>
    </w:p>
    <w:p w14:paraId="3F1B86B9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handouts/Azure_Migrate_to_Azure_Local.md</w:t>
      </w:r>
    </w:p>
    <w:p w14:paraId="1E0C4FA9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Lifecycle Manager: readiness and history</w:t>
      </w:r>
    </w:p>
    <w:p w14:paraId="5958C1D0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Understand the update flow.</w:t>
      </w:r>
    </w:p>
    <w:p w14:paraId="3D1023FA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handouts/Day2_Operations_Runbook.md</w:t>
      </w:r>
    </w:p>
    <w:p w14:paraId="2F40F860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Signal to diagnosis: the Observability Agent investigates the drive fault (preview)</w:t>
      </w:r>
    </w:p>
    <w:p w14:paraId="6A854A72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Investigate an Azure Monitor alert with the Azure Copilot Observability Agent (preview) in your own subscription.</w:t>
      </w:r>
    </w:p>
    <w:p w14:paraId="1685F3DF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You need</w:t>
      </w:r>
    </w:p>
    <w:p w14:paraId="2BE9808A" w14:textId="77777777" w:rsidR="006046AE" w:rsidRDefault="006046AE">
      <w:pPr>
        <w:numPr>
          <w:ilvl w:val="0"/>
          <w:numId w:val="2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Access to Azure Copilot in your tenant</w:t>
      </w:r>
    </w:p>
    <w:p w14:paraId="37F4EF65" w14:textId="77777777" w:rsidR="006046AE" w:rsidRDefault="006046AE">
      <w:pPr>
        <w:numPr>
          <w:ilvl w:val="0"/>
          <w:numId w:val="2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An Azure Monitor workspace associated with the subscription (it holds the issues)</w:t>
      </w:r>
    </w:p>
    <w:p w14:paraId="4A90D78C" w14:textId="77777777" w:rsidR="006046AE" w:rsidRDefault="006046AE">
      <w:pPr>
        <w:numPr>
          <w:ilvl w:val="0"/>
          <w:numId w:val="2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Issue Contributor, Monitoring Contributor or Contributor on that workspace to save an issue</w:t>
      </w:r>
    </w:p>
    <w:p w14:paraId="31A9F83E" w14:textId="77777777" w:rsidR="006046AE" w:rsidRDefault="006046AE">
      <w:pPr>
        <w:numPr>
          <w:ilvl w:val="0"/>
          <w:numId w:val="20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 fired Azure Monitor alert in a region where the agent is available</w:t>
      </w:r>
    </w:p>
    <w:p w14:paraId="60A528F4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Steps</w:t>
      </w:r>
    </w:p>
    <w:p w14:paraId="3B210EF4" w14:textId="77777777" w:rsidR="006046AE" w:rsidRDefault="006046AE">
      <w:pPr>
        <w:numPr>
          <w:ilvl w:val="0"/>
          <w:numId w:val="2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Start an investigation from an alert.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Open a fired alert in Azure Monitor &gt; Alerts and select Investigate. Confirm the scope the agent proposes. </w:t>
      </w:r>
    </w:p>
    <w:p w14:paraId="7E477935" w14:textId="77777777" w:rsidR="006046AE" w:rsidRDefault="006046AE">
      <w:pPr>
        <w:numPr>
          <w:ilvl w:val="1"/>
          <w:numId w:val="2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The agent reports its plan, then findings, hypotheses ruled out and next steps.</w:t>
      </w:r>
    </w:p>
    <w:p w14:paraId="1701ECE7" w14:textId="77777777" w:rsidR="006046AE" w:rsidRDefault="006046AE">
      <w:pPr>
        <w:numPr>
          <w:ilvl w:val="0"/>
          <w:numId w:val="2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Keep the result.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Select Create issue to save the investigation as an Azure Monitor issue in your Azure Monitor workspace. </w:t>
      </w:r>
    </w:p>
    <w:p w14:paraId="3FEA1D21" w14:textId="77777777" w:rsidR="006046AE" w:rsidRDefault="006046AE">
      <w:pPr>
        <w:numPr>
          <w:ilvl w:val="1"/>
          <w:numId w:val="2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You should see: The issue is listed under Monitor &gt; 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Issues with the investigation attached.</w:t>
      </w:r>
    </w:p>
    <w:p w14:paraId="136C5235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Troubleshooting</w:t>
      </w:r>
    </w:p>
    <w:p w14:paraId="3D9A7F37" w14:textId="77777777" w:rsidR="006046AE" w:rsidRDefault="006046AE">
      <w:pPr>
        <w:numPr>
          <w:ilvl w:val="0"/>
          <w:numId w:val="2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Asked for an Azure Monitor workspace: associate the subscription with one (once per subscription).</w:t>
      </w:r>
    </w:p>
    <w:p w14:paraId="6B0F3127" w14:textId="77777777" w:rsidR="006046AE" w:rsidRDefault="006046AE">
      <w:pPr>
        <w:numPr>
          <w:ilvl w:val="0"/>
          <w:numId w:val="2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No Investigate action: check that your account has Azure Copilot access.</w:t>
      </w:r>
    </w:p>
    <w:p w14:paraId="40DD8CA5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Clean up</w:t>
      </w:r>
    </w:p>
    <w:p w14:paraId="0E6969F0" w14:textId="77777777" w:rsidR="006046AE" w:rsidRDefault="006046AE">
      <w:pPr>
        <w:numPr>
          <w:ilvl w:val="0"/>
          <w:numId w:val="2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Close or delete test issues; chat and investigations are billed per use.</w:t>
      </w:r>
    </w:p>
    <w:p w14:paraId="7D11E769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Fault 3: node failure (animation)</w:t>
      </w:r>
    </w:p>
    <w:p w14:paraId="32E7B56F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what a node failure does on a two-node instance and how to prove recovery.</w:t>
      </w:r>
    </w:p>
    <w:p w14:paraId="7E283AC3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Steps</w:t>
      </w:r>
    </w:p>
    <w:p w14:paraId="68634A11" w14:textId="58A7FFB2" w:rsidR="006046AE" w:rsidRDefault="006046AE">
      <w:pPr>
        <w:numPr>
          <w:ilvl w:val="0"/>
          <w:numId w:val="2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Quorum.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Read 'Understanding cluster and pool quorum' (</w:t>
      </w:r>
      <w:hyperlink r:id="rId12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https://learn.microsoft.com/windows-server/storage/storage-spaces/quorum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): two nodes with a witness survive one node failure, not a second. </w:t>
      </w:r>
    </w:p>
    <w:p w14:paraId="441D5880" w14:textId="77777777" w:rsidR="006046AE" w:rsidRDefault="006046AE">
      <w:pPr>
        <w:numPr>
          <w:ilvl w:val="1"/>
          <w:numId w:val="2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can say why a two-node instance needs a witness.</w:t>
      </w:r>
    </w:p>
    <w:p w14:paraId="34D8F6AD" w14:textId="2B497803" w:rsidR="006046AE" w:rsidRDefault="006046AE">
      <w:pPr>
        <w:numPr>
          <w:ilvl w:val="0"/>
          <w:numId w:val="2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VMs and GPUs.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Read 'Virtual machine resiliency for Azure Local' (</w:t>
      </w:r>
      <w:hyperlink r:id="rId13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https://learn.microsoft.com/azure/azure-local/manage/disaster-recovery-vm-resiliency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) and the DDA note in 'Use GPUs with clustered VMs' (</w:t>
      </w:r>
      <w:hyperlink r:id="rId14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https://learn.microsoft.com/windows-server/virtualization/hyper-v/deploy/use-gpu-with-clustered-vm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). </w:t>
      </w:r>
    </w:p>
    <w:p w14:paraId="027C0BF7" w14:textId="77777777" w:rsidR="006046AE" w:rsidRDefault="006046AE">
      <w:pPr>
        <w:numPr>
          <w:ilvl w:val="1"/>
          <w:numId w:val="2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know why a node failure restarts VMs instead of live-migrating them, and where a DDA VM can restart.</w:t>
      </w:r>
    </w:p>
    <w:p w14:paraId="6BE3B049" w14:textId="256D5F86" w:rsidR="006046AE" w:rsidRDefault="006046AE">
      <w:pPr>
        <w:numPr>
          <w:ilvl w:val="0"/>
          <w:numId w:val="2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Storage resync and the checks.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Read 'Understand and monitor storage resync' (</w:t>
      </w:r>
      <w:hyperlink r:id="rId15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https://learn.microsoft.com/windows-server/storage/storage-spaces/understand-storage-resync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) and the resume and resync steps of 'Failover cluster maintenance procedures' (</w:t>
      </w:r>
      <w:hyperlink r:id="rId16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https://learn.microsoft.com/azure/azure-local/manage/maintain-servers</w:t>
        </w:r>
      </w:hyperlink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). </w:t>
      </w:r>
    </w:p>
    <w:p w14:paraId="18EECB26" w14:textId="77777777" w:rsidR="006046AE" w:rsidRDefault="006046AE">
      <w:pPr>
        <w:numPr>
          <w:ilvl w:val="1"/>
          <w:numId w:val="2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You should see: You can name the commands that prove recovery: Get-StorageJob empty, Get-VirtualDisk Healthy.</w:t>
      </w:r>
    </w:p>
    <w:p w14:paraId="1BF42721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handouts/Day2_Operations_Runbook.md</w:t>
      </w:r>
    </w:p>
    <w:p w14:paraId="008DEAEB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Capacity: a decision, not a chart</w:t>
      </w:r>
    </w:p>
    <w:p w14:paraId="5F79E940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the capacity method.</w:t>
      </w:r>
    </w:p>
    <w:p w14:paraId="62F618B6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handouts/Azure_Local_Sizing_Guide.md</w:t>
      </w:r>
    </w:p>
    <w:p w14:paraId="161EE8F8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VM lifecycle through Arc</w:t>
      </w:r>
    </w:p>
    <w:p w14:paraId="3ADC2652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the VM lifecycle steps.</w:t>
      </w:r>
    </w:p>
    <w:p w14:paraId="2AB6E26B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handouts/Day2_Operations_Runbook.md</w:t>
      </w:r>
    </w:p>
    <w:p w14:paraId="4518F96A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Planned ASR failover to Azure: start and result</w:t>
      </w:r>
    </w:p>
    <w:p w14:paraId="6A25297A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Read the Site Recovery procedure.</w:t>
      </w:r>
    </w:p>
    <w:p w14:paraId="2EB52296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automation/azure-local/cluster-configure/backup-asr</w:t>
      </w:r>
    </w:p>
    <w:p w14:paraId="75FC923B" w14:textId="77777777" w:rsidR="006046AE" w:rsidRDefault="006046A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Watch only</w:t>
      </w:r>
    </w:p>
    <w:p w14:paraId="7582D50C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Fault 1: drive failure (software-induced, live)</w:t>
      </w:r>
    </w:p>
    <w:p w14:paraId="373411B0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Faults are run only on the lab cluster.</w:t>
      </w:r>
    </w:p>
    <w:p w14:paraId="63976F2B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automation/demo/azure-local/scripts/Invoke-DriveFault.ps1</w:t>
      </w:r>
    </w:p>
    <w:p w14:paraId="4390A37B" w14:textId="77777777" w:rsidR="006046AE" w:rsidRDefault="006046A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Fault 2: Network ATC intent drift (live)</w:t>
      </w:r>
    </w:p>
    <w:p w14:paraId="1EDC7DE0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Goal: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Faults are run only on the lab cluster.</w:t>
      </w:r>
    </w:p>
    <w:p w14:paraId="0BD5CC33" w14:textId="77777777" w:rsidR="006046AE" w:rsidRDefault="006046A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 the repo: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automation/demo/azure-local/scripts/Invoke-IntentDrift.ps1</w:t>
      </w:r>
    </w:p>
    <w:sectPr w:rsidR="00604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0A3"/>
    <w:multiLevelType w:val="multilevel"/>
    <w:tmpl w:val="A838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77484"/>
    <w:multiLevelType w:val="multilevel"/>
    <w:tmpl w:val="913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A131D"/>
    <w:multiLevelType w:val="multilevel"/>
    <w:tmpl w:val="C79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B4AC8"/>
    <w:multiLevelType w:val="multilevel"/>
    <w:tmpl w:val="3D8C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B7641"/>
    <w:multiLevelType w:val="multilevel"/>
    <w:tmpl w:val="CEB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76AA0"/>
    <w:multiLevelType w:val="multilevel"/>
    <w:tmpl w:val="A030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96F0E"/>
    <w:multiLevelType w:val="multilevel"/>
    <w:tmpl w:val="7E9E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25D14"/>
    <w:multiLevelType w:val="multilevel"/>
    <w:tmpl w:val="25D2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295FD7"/>
    <w:multiLevelType w:val="multilevel"/>
    <w:tmpl w:val="FED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D03D0"/>
    <w:multiLevelType w:val="multilevel"/>
    <w:tmpl w:val="FE7E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21AEB"/>
    <w:multiLevelType w:val="multilevel"/>
    <w:tmpl w:val="AC5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3438A"/>
    <w:multiLevelType w:val="multilevel"/>
    <w:tmpl w:val="97D6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F3FA6"/>
    <w:multiLevelType w:val="multilevel"/>
    <w:tmpl w:val="FB14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040D45"/>
    <w:multiLevelType w:val="multilevel"/>
    <w:tmpl w:val="754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012BE"/>
    <w:multiLevelType w:val="multilevel"/>
    <w:tmpl w:val="71E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9096B"/>
    <w:multiLevelType w:val="multilevel"/>
    <w:tmpl w:val="E846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C87A82"/>
    <w:multiLevelType w:val="multilevel"/>
    <w:tmpl w:val="2BC8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7622F"/>
    <w:multiLevelType w:val="multilevel"/>
    <w:tmpl w:val="C1101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56883"/>
    <w:multiLevelType w:val="multilevel"/>
    <w:tmpl w:val="7538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66C13"/>
    <w:multiLevelType w:val="multilevel"/>
    <w:tmpl w:val="640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E3D09"/>
    <w:multiLevelType w:val="multilevel"/>
    <w:tmpl w:val="80D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15DCC"/>
    <w:multiLevelType w:val="multilevel"/>
    <w:tmpl w:val="445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905AD"/>
    <w:multiLevelType w:val="multilevel"/>
    <w:tmpl w:val="C75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75984"/>
    <w:multiLevelType w:val="multilevel"/>
    <w:tmpl w:val="CE7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177503">
    <w:abstractNumId w:val="19"/>
  </w:num>
  <w:num w:numId="2" w16cid:durableId="2010257221">
    <w:abstractNumId w:val="14"/>
  </w:num>
  <w:num w:numId="3" w16cid:durableId="2144304891">
    <w:abstractNumId w:val="12"/>
  </w:num>
  <w:num w:numId="4" w16cid:durableId="1463498019">
    <w:abstractNumId w:val="8"/>
  </w:num>
  <w:num w:numId="5" w16cid:durableId="122963397">
    <w:abstractNumId w:val="10"/>
  </w:num>
  <w:num w:numId="6" w16cid:durableId="1096561021">
    <w:abstractNumId w:val="13"/>
  </w:num>
  <w:num w:numId="7" w16cid:durableId="352338745">
    <w:abstractNumId w:val="11"/>
  </w:num>
  <w:num w:numId="8" w16cid:durableId="1235968277">
    <w:abstractNumId w:val="3"/>
  </w:num>
  <w:num w:numId="9" w16cid:durableId="1186820558">
    <w:abstractNumId w:val="4"/>
  </w:num>
  <w:num w:numId="10" w16cid:durableId="1160392483">
    <w:abstractNumId w:val="7"/>
  </w:num>
  <w:num w:numId="11" w16cid:durableId="1650161811">
    <w:abstractNumId w:val="2"/>
  </w:num>
  <w:num w:numId="12" w16cid:durableId="1882857940">
    <w:abstractNumId w:val="20"/>
  </w:num>
  <w:num w:numId="13" w16cid:durableId="390352338">
    <w:abstractNumId w:val="22"/>
  </w:num>
  <w:num w:numId="14" w16cid:durableId="1289360721">
    <w:abstractNumId w:val="5"/>
  </w:num>
  <w:num w:numId="15" w16cid:durableId="431243867">
    <w:abstractNumId w:val="1"/>
  </w:num>
  <w:num w:numId="16" w16cid:durableId="1561551493">
    <w:abstractNumId w:val="16"/>
  </w:num>
  <w:num w:numId="17" w16cid:durableId="134221150">
    <w:abstractNumId w:val="15"/>
  </w:num>
  <w:num w:numId="18" w16cid:durableId="646593038">
    <w:abstractNumId w:val="0"/>
  </w:num>
  <w:num w:numId="19" w16cid:durableId="332339844">
    <w:abstractNumId w:val="17"/>
  </w:num>
  <w:num w:numId="20" w16cid:durableId="1877814506">
    <w:abstractNumId w:val="23"/>
  </w:num>
  <w:num w:numId="21" w16cid:durableId="896159451">
    <w:abstractNumId w:val="9"/>
  </w:num>
  <w:num w:numId="22" w16cid:durableId="1972513066">
    <w:abstractNumId w:val="18"/>
  </w:num>
  <w:num w:numId="23" w16cid:durableId="1864199730">
    <w:abstractNumId w:val="21"/>
  </w:num>
  <w:num w:numId="24" w16cid:durableId="1100568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C5"/>
    <w:rsid w:val="006046AE"/>
    <w:rsid w:val="00CC6F59"/>
    <w:rsid w:val="00DB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82117"/>
  <w15:chartTrackingRefBased/>
  <w15:docId w15:val="{E38F52A7-130B-4BAF-99D2-B684DA45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5C"/>
      </w:pBdr>
      <w:spacing w:after="160"/>
      <w:outlineLvl w:val="0"/>
    </w:pPr>
    <w:rPr>
      <w:b/>
      <w:bCs/>
      <w:color w:val="0B3D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2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2438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DDE4"/>
        <w:left w:val="single" w:sz="6" w:space="6" w:color="D6DDE4"/>
        <w:bottom w:val="single" w:sz="6" w:space="6" w:color="D6DDE4"/>
        <w:right w:val="single" w:sz="6" w:space="6" w:color="D6DDE4"/>
      </w:pBdr>
      <w:shd w:val="clear" w:color="auto" w:fill="F1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</w:pPr>
  </w:style>
  <w:style w:type="paragraph" w:styleId="NormalWeb">
    <w:name w:val="Normal (Web)"/>
    <w:basedOn w:val="Normal"/>
    <w:uiPriority w:val="99"/>
    <w:semiHidden/>
    <w:unhideWhenUsed/>
    <w:pPr>
      <w:spacing w:after="100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zure/azure-local/migrate/migrate-vmware-replicate" TargetMode="External"/><Relationship Id="rId13" Type="http://schemas.openxmlformats.org/officeDocument/2006/relationships/hyperlink" Target="https://learn.microsoft.com/azure/azure-local/manage/disaster-recovery-vm-resilienc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zure/azure-local/migrate/migrate-vmware-replicate" TargetMode="External"/><Relationship Id="rId12" Type="http://schemas.openxmlformats.org/officeDocument/2006/relationships/hyperlink" Target="https://learn.microsoft.com/windows-server/storage/storage-spaces/quoru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azure/azure-local/manage/maintain-serve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azure/azure-local/migrate/migrate-vmware-prerequisites" TargetMode="External"/><Relationship Id="rId11" Type="http://schemas.openxmlformats.org/officeDocument/2006/relationships/hyperlink" Target="https://learn.microsoft.com/azure/azure-local/migrate/migration-azure-migrate-overview" TargetMode="External"/><Relationship Id="rId5" Type="http://schemas.openxmlformats.org/officeDocument/2006/relationships/hyperlink" Target="https://learn.microsoft.com/azure/azure-local/migrate/migration-azure-migrate-vmware-overview" TargetMode="External"/><Relationship Id="rId15" Type="http://schemas.openxmlformats.org/officeDocument/2006/relationships/hyperlink" Target="https://learn.microsoft.com/windows-server/storage/storage-spaces/understand-storage-resync" TargetMode="External"/><Relationship Id="rId10" Type="http://schemas.openxmlformats.org/officeDocument/2006/relationships/hyperlink" Target="https://learn.microsoft.com/azure/azure-local/migrate/migrate-fa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azure/azure-local/migrate/migrate-vmware-migrate" TargetMode="External"/><Relationship Id="rId14" Type="http://schemas.openxmlformats.org/officeDocument/2006/relationships/hyperlink" Target="https://learn.microsoft.com/windows-server/virtualization/hyper-v/deploy/use-gpu-with-clustered-v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2611</Words>
  <Characters>14883</Characters>
  <Application>Microsoft Office Word</Application>
  <DocSecurity>4</DocSecurity>
  <Lines>124</Lines>
  <Paragraphs>34</Paragraphs>
  <ScaleCrop>false</ScaleCrop>
  <Company/>
  <LinksUpToDate>false</LinksUpToDate>
  <CharactersWithSpaces>17460</CharactersWithSpaces>
  <SharedDoc>false</SharedDoc>
  <HyperlinkBase>D:\git\thisismydemo\nic2026_azl\follow-along\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Follow-along guide — Azure Local, Discovery to Day 2</dc:title>
  <dc:subject/>
  <dc:creator>Kristopher Turner</dc:creator>
  <cp:keywords/>
  <dc:description/>
  <cp:lastModifiedBy>Kristopher Turner</cp:lastModifiedBy>
  <cp:revision>2</cp:revision>
  <dcterms:created xsi:type="dcterms:W3CDTF">2026-10-14T20:06:00Z</dcterms:created>
  <dcterms:modified xsi:type="dcterms:W3CDTF">2026-10-14T20:06:00Z</dcterms:modified>
</cp:coreProperties>
</file>