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1DB3" w14:textId="29B65FAB" w:rsidR="00AC412B" w:rsidRPr="00CE37AC" w:rsidRDefault="00AC412B" w:rsidP="00CE37AC">
      <w:pPr>
        <w:spacing w:line="240" w:lineRule="auto"/>
        <w:rPr>
          <w:rFonts w:ascii="Nunito" w:hAnsi="Nunito" w:cs="Segoe UI"/>
          <w:color w:val="000000" w:themeColor="text1"/>
          <w:szCs w:val="24"/>
        </w:rPr>
      </w:pPr>
      <w:r w:rsidRPr="00CE37AC">
        <w:rPr>
          <w:rFonts w:ascii="Nunito" w:hAnsi="Nunito" w:cs="Segoe UI"/>
          <w:color w:val="000000" w:themeColor="text1"/>
          <w:szCs w:val="24"/>
        </w:rPr>
        <w:t>January 1, 2023</w:t>
      </w:r>
    </w:p>
    <w:p w14:paraId="5480F371" w14:textId="7CA72FDF" w:rsidR="00CE37AC" w:rsidRPr="00CE37AC" w:rsidRDefault="00CE37AC" w:rsidP="00CE37AC">
      <w:pPr>
        <w:spacing w:line="240" w:lineRule="auto"/>
        <w:rPr>
          <w:rFonts w:ascii="Nunito" w:hAnsi="Nunito" w:cs="Segoe UI"/>
          <w:color w:val="1F497D" w:themeColor="text2"/>
          <w:szCs w:val="24"/>
        </w:rPr>
      </w:pPr>
      <w:r w:rsidRPr="004C5564">
        <w:rPr>
          <w:rFonts w:ascii="Nunito" w:hAnsi="Nunito" w:cs="Segoe UI"/>
          <w:color w:val="0000FF"/>
          <w:szCs w:val="24"/>
        </w:rPr>
        <w:t>Power BI</w:t>
      </w:r>
      <w:r w:rsidRPr="00CE37AC">
        <w:rPr>
          <w:rFonts w:ascii="Nunito" w:hAnsi="Nunito" w:cs="Segoe UI"/>
          <w:color w:val="1F497D" w:themeColor="text2"/>
          <w:szCs w:val="24"/>
        </w:rPr>
        <w:t>:</w:t>
      </w:r>
    </w:p>
    <w:p w14:paraId="6EECCF0B" w14:textId="6E465D0A" w:rsidR="00AC412B" w:rsidRDefault="00CE37AC" w:rsidP="00CE37AC">
      <w:pPr>
        <w:spacing w:line="240" w:lineRule="auto"/>
        <w:rPr>
          <w:rFonts w:ascii="Nunito" w:hAnsi="Nunito" w:cs="Segoe UI"/>
          <w:color w:val="000000" w:themeColor="text1"/>
          <w:szCs w:val="24"/>
        </w:rPr>
      </w:pPr>
      <w:r w:rsidRPr="00CE37AC">
        <w:rPr>
          <w:rFonts w:ascii="Nunito" w:hAnsi="Nunito" w:cs="Segoe UI"/>
          <w:color w:val="000000" w:themeColor="text1"/>
          <w:szCs w:val="24"/>
        </w:rPr>
        <w:t>Power BI Is an industry leading Microsoft BI tool that essentially functions to provide insights into your data insights that can then be used to shape your business decision making. The B</w:t>
      </w:r>
      <w:r w:rsidR="00DB03DF">
        <w:rPr>
          <w:rFonts w:ascii="Nunito" w:hAnsi="Nunito" w:cs="Segoe UI"/>
          <w:color w:val="000000" w:themeColor="text1"/>
          <w:szCs w:val="24"/>
        </w:rPr>
        <w:t>I</w:t>
      </w:r>
      <w:r w:rsidRPr="00CE37AC">
        <w:rPr>
          <w:rFonts w:ascii="Nunito" w:hAnsi="Nunito" w:cs="Segoe UI"/>
          <w:color w:val="000000" w:themeColor="text1"/>
          <w:szCs w:val="24"/>
        </w:rPr>
        <w:t xml:space="preserve"> </w:t>
      </w:r>
      <w:r w:rsidR="005B67C9">
        <w:rPr>
          <w:rFonts w:ascii="Nunito" w:hAnsi="Nunito" w:cs="Segoe UI"/>
          <w:color w:val="000000" w:themeColor="text1"/>
          <w:szCs w:val="24"/>
        </w:rPr>
        <w:t>and</w:t>
      </w:r>
      <w:r w:rsidRPr="00CE37AC">
        <w:rPr>
          <w:rFonts w:ascii="Nunito" w:hAnsi="Nunito" w:cs="Segoe UI"/>
          <w:color w:val="000000" w:themeColor="text1"/>
          <w:szCs w:val="24"/>
        </w:rPr>
        <w:t xml:space="preserve"> Power BI I stands for Business Intelligence Power bi I takes data, you provide, analyzes it and organizes it into shareable visual reports and models that track metric trends, relationships, potential outcomes and much more.</w:t>
      </w:r>
    </w:p>
    <w:p w14:paraId="706EA001" w14:textId="33AEAFD6" w:rsidR="0024106F" w:rsidRDefault="0024106F" w:rsidP="00CE37AC">
      <w:pPr>
        <w:spacing w:line="240" w:lineRule="auto"/>
        <w:rPr>
          <w:rFonts w:ascii="Nunito" w:hAnsi="Nunito" w:cs="Segoe UI"/>
          <w:color w:val="000000" w:themeColor="text1"/>
          <w:szCs w:val="24"/>
        </w:rPr>
      </w:pPr>
      <w:r>
        <w:rPr>
          <w:rFonts w:ascii="Nunito" w:hAnsi="Nunito" w:cs="Segoe UI"/>
          <w:color w:val="000000" w:themeColor="text1"/>
          <w:szCs w:val="24"/>
        </w:rPr>
        <w:t>The Power BI Main Components:</w:t>
      </w:r>
    </w:p>
    <w:p w14:paraId="4F9C8181" w14:textId="37565E31" w:rsidR="0024106F" w:rsidRDefault="0024106F" w:rsidP="00CE37AC">
      <w:pPr>
        <w:spacing w:line="240" w:lineRule="auto"/>
        <w:rPr>
          <w:rFonts w:ascii="Nunito" w:hAnsi="Nunito" w:cs="Segoe UI"/>
          <w:color w:val="000000" w:themeColor="text1"/>
          <w:szCs w:val="24"/>
        </w:rPr>
      </w:pPr>
      <w:r>
        <w:rPr>
          <w:rFonts w:ascii="Nunito" w:hAnsi="Nunito" w:cs="Segoe UI"/>
          <w:color w:val="000000" w:themeColor="text1"/>
          <w:szCs w:val="24"/>
        </w:rPr>
        <w:t>Power BI is made up of three main components:</w:t>
      </w:r>
    </w:p>
    <w:p w14:paraId="07684A28" w14:textId="428AD354" w:rsidR="0024106F" w:rsidRDefault="0024106F" w:rsidP="0024106F">
      <w:pPr>
        <w:pStyle w:val="ListParagraph"/>
        <w:numPr>
          <w:ilvl w:val="0"/>
          <w:numId w:val="21"/>
        </w:numPr>
        <w:spacing w:line="240" w:lineRule="auto"/>
        <w:rPr>
          <w:rFonts w:ascii="Nunito" w:hAnsi="Nunito" w:cs="Segoe UI"/>
          <w:color w:val="000000" w:themeColor="text1"/>
          <w:szCs w:val="24"/>
        </w:rPr>
      </w:pPr>
      <w:r>
        <w:rPr>
          <w:rFonts w:ascii="Nunito" w:hAnsi="Nunito" w:cs="Segoe UI"/>
          <w:color w:val="000000" w:themeColor="text1"/>
          <w:szCs w:val="24"/>
        </w:rPr>
        <w:t>The Report View</w:t>
      </w:r>
    </w:p>
    <w:p w14:paraId="62DA05BF" w14:textId="40BB8B10" w:rsidR="0024106F" w:rsidRDefault="0024106F" w:rsidP="0024106F">
      <w:pPr>
        <w:pStyle w:val="ListParagraph"/>
        <w:numPr>
          <w:ilvl w:val="0"/>
          <w:numId w:val="21"/>
        </w:numPr>
        <w:spacing w:line="240" w:lineRule="auto"/>
        <w:rPr>
          <w:rFonts w:ascii="Nunito" w:hAnsi="Nunito" w:cs="Segoe UI"/>
          <w:color w:val="000000" w:themeColor="text1"/>
          <w:szCs w:val="24"/>
        </w:rPr>
      </w:pPr>
      <w:r>
        <w:rPr>
          <w:rFonts w:ascii="Nunito" w:hAnsi="Nunito" w:cs="Segoe UI"/>
          <w:color w:val="000000" w:themeColor="text1"/>
          <w:szCs w:val="24"/>
        </w:rPr>
        <w:t>The Data View</w:t>
      </w:r>
    </w:p>
    <w:p w14:paraId="75D2ACE4" w14:textId="0ED7A48E" w:rsidR="0024106F" w:rsidRDefault="0024106F" w:rsidP="0024106F">
      <w:pPr>
        <w:pStyle w:val="ListParagraph"/>
        <w:numPr>
          <w:ilvl w:val="0"/>
          <w:numId w:val="21"/>
        </w:numPr>
        <w:spacing w:line="240" w:lineRule="auto"/>
        <w:rPr>
          <w:rFonts w:ascii="Nunito" w:hAnsi="Nunito" w:cs="Segoe UI"/>
          <w:color w:val="000000" w:themeColor="text1"/>
          <w:szCs w:val="24"/>
        </w:rPr>
      </w:pPr>
      <w:r>
        <w:rPr>
          <w:rFonts w:ascii="Nunito" w:hAnsi="Nunito" w:cs="Segoe UI"/>
          <w:color w:val="000000" w:themeColor="text1"/>
          <w:szCs w:val="24"/>
        </w:rPr>
        <w:t>The Model View</w:t>
      </w:r>
    </w:p>
    <w:p w14:paraId="01D08507" w14:textId="31816B07" w:rsidR="0024106F" w:rsidRDefault="0024106F" w:rsidP="0024106F">
      <w:pPr>
        <w:spacing w:line="240" w:lineRule="auto"/>
        <w:rPr>
          <w:rFonts w:ascii="Nunito" w:hAnsi="Nunito" w:cs="Segoe UI"/>
          <w:color w:val="000000" w:themeColor="text1"/>
          <w:szCs w:val="24"/>
        </w:rPr>
      </w:pPr>
      <w:r w:rsidRPr="0024106F">
        <w:rPr>
          <w:rFonts w:ascii="Nunito" w:hAnsi="Nunito" w:cs="Segoe UI"/>
          <w:color w:val="000000" w:themeColor="text1"/>
          <w:szCs w:val="24"/>
        </w:rPr>
        <w:drawing>
          <wp:inline distT="0" distB="0" distL="0" distR="0" wp14:anchorId="18853120" wp14:editId="48BA6354">
            <wp:extent cx="2219635" cy="136226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635" cy="1362265"/>
                    </a:xfrm>
                    <a:prstGeom prst="rect">
                      <a:avLst/>
                    </a:prstGeom>
                  </pic:spPr>
                </pic:pic>
              </a:graphicData>
            </a:graphic>
          </wp:inline>
        </w:drawing>
      </w:r>
    </w:p>
    <w:p w14:paraId="4CF3B965" w14:textId="1255FC89" w:rsidR="0024106F" w:rsidRDefault="00D151E2" w:rsidP="0024106F">
      <w:pPr>
        <w:spacing w:line="240" w:lineRule="auto"/>
        <w:rPr>
          <w:rFonts w:ascii="Nunito" w:hAnsi="Nunito" w:cs="Segoe UI"/>
          <w:color w:val="000000" w:themeColor="text1"/>
          <w:szCs w:val="24"/>
        </w:rPr>
      </w:pPr>
      <w:r>
        <w:rPr>
          <w:rFonts w:ascii="Nunito" w:hAnsi="Nunito" w:cs="Segoe UI"/>
          <w:color w:val="000000" w:themeColor="text1"/>
          <w:szCs w:val="24"/>
        </w:rPr>
        <w:t>The data view displays tables of acquired data form sources like:</w:t>
      </w:r>
    </w:p>
    <w:p w14:paraId="07C5BFFB" w14:textId="57A48267" w:rsidR="00D151E2" w:rsidRDefault="00D151E2" w:rsidP="0024106F">
      <w:pPr>
        <w:spacing w:line="240" w:lineRule="auto"/>
        <w:rPr>
          <w:rFonts w:ascii="Nunito" w:hAnsi="Nunito" w:cs="Segoe UI"/>
          <w:color w:val="000000" w:themeColor="text1"/>
          <w:szCs w:val="24"/>
        </w:rPr>
      </w:pPr>
      <w:r>
        <w:rPr>
          <w:noProof/>
        </w:rPr>
        <w:drawing>
          <wp:inline distT="0" distB="0" distL="0" distR="0" wp14:anchorId="511D32F4" wp14:editId="0C0FDD2B">
            <wp:extent cx="6189345" cy="232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345" cy="2320290"/>
                    </a:xfrm>
                    <a:prstGeom prst="rect">
                      <a:avLst/>
                    </a:prstGeom>
                    <a:noFill/>
                    <a:ln>
                      <a:noFill/>
                    </a:ln>
                  </pic:spPr>
                </pic:pic>
              </a:graphicData>
            </a:graphic>
          </wp:inline>
        </w:drawing>
      </w:r>
    </w:p>
    <w:p w14:paraId="5D2B83B5" w14:textId="7700EB3B" w:rsidR="00D151E2" w:rsidRDefault="00D151E2" w:rsidP="0024106F">
      <w:pPr>
        <w:spacing w:line="240" w:lineRule="auto"/>
        <w:rPr>
          <w:rFonts w:ascii="Nunito" w:hAnsi="Nunito" w:cs="Segoe UI"/>
          <w:color w:val="000000" w:themeColor="text1"/>
          <w:szCs w:val="24"/>
        </w:rPr>
      </w:pPr>
      <w:r>
        <w:rPr>
          <w:rFonts w:ascii="Nunito" w:hAnsi="Nunito" w:cs="Segoe UI"/>
          <w:color w:val="000000" w:themeColor="text1"/>
          <w:szCs w:val="24"/>
        </w:rPr>
        <w:t>The model view displays the tables from the data view in a bird’s eye view shown relationships connectors between the tables.</w:t>
      </w:r>
    </w:p>
    <w:p w14:paraId="794D2925" w14:textId="2030743E" w:rsidR="00D151E2" w:rsidRDefault="00D151E2" w:rsidP="0024106F">
      <w:pPr>
        <w:spacing w:line="240" w:lineRule="auto"/>
        <w:rPr>
          <w:rFonts w:ascii="Nunito" w:hAnsi="Nunito" w:cs="Segoe UI"/>
          <w:color w:val="000000" w:themeColor="text1"/>
          <w:szCs w:val="24"/>
        </w:rPr>
      </w:pPr>
    </w:p>
    <w:p w14:paraId="7DE8357A" w14:textId="50588A0C" w:rsidR="00D151E2" w:rsidRDefault="00D151E2" w:rsidP="0024106F">
      <w:pPr>
        <w:spacing w:line="240" w:lineRule="auto"/>
        <w:rPr>
          <w:rFonts w:ascii="Nunito" w:hAnsi="Nunito" w:cs="Segoe UI"/>
          <w:color w:val="000000" w:themeColor="text1"/>
          <w:szCs w:val="24"/>
        </w:rPr>
      </w:pPr>
    </w:p>
    <w:p w14:paraId="6FB4CA98" w14:textId="267A60B1" w:rsidR="00D151E2" w:rsidRDefault="00D151E2" w:rsidP="0024106F">
      <w:pPr>
        <w:spacing w:line="240" w:lineRule="auto"/>
        <w:rPr>
          <w:rFonts w:ascii="Nunito" w:hAnsi="Nunito" w:cs="Segoe UI"/>
          <w:color w:val="000000" w:themeColor="text1"/>
          <w:szCs w:val="24"/>
        </w:rPr>
      </w:pPr>
      <w:r>
        <w:rPr>
          <w:noProof/>
        </w:rPr>
        <w:lastRenderedPageBreak/>
        <w:drawing>
          <wp:inline distT="0" distB="0" distL="0" distR="0" wp14:anchorId="0028EE58" wp14:editId="4614C946">
            <wp:extent cx="4251960" cy="2468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0594" cy="2473654"/>
                    </a:xfrm>
                    <a:prstGeom prst="rect">
                      <a:avLst/>
                    </a:prstGeom>
                    <a:noFill/>
                    <a:ln>
                      <a:noFill/>
                    </a:ln>
                  </pic:spPr>
                </pic:pic>
              </a:graphicData>
            </a:graphic>
          </wp:inline>
        </w:drawing>
      </w:r>
    </w:p>
    <w:p w14:paraId="3FDC2D1C" w14:textId="55642089" w:rsidR="00D151E2" w:rsidRDefault="00D151E2" w:rsidP="0024106F">
      <w:pPr>
        <w:spacing w:line="240" w:lineRule="auto"/>
        <w:rPr>
          <w:rFonts w:ascii="Nunito" w:hAnsi="Nunito" w:cs="Segoe UI"/>
          <w:color w:val="000000" w:themeColor="text1"/>
          <w:szCs w:val="24"/>
        </w:rPr>
      </w:pPr>
      <w:r>
        <w:rPr>
          <w:rFonts w:ascii="Nunito" w:hAnsi="Nunito" w:cs="Segoe UI"/>
          <w:color w:val="000000" w:themeColor="text1"/>
          <w:szCs w:val="24"/>
        </w:rPr>
        <w:t>The Report view is where all visualizations are presented</w:t>
      </w:r>
    </w:p>
    <w:p w14:paraId="7D410953" w14:textId="5A25E245" w:rsidR="00D151E2" w:rsidRDefault="00D151E2" w:rsidP="0024106F">
      <w:pPr>
        <w:spacing w:line="240" w:lineRule="auto"/>
        <w:rPr>
          <w:rFonts w:ascii="Nunito" w:hAnsi="Nunito" w:cs="Segoe UI"/>
          <w:color w:val="000000" w:themeColor="text1"/>
          <w:szCs w:val="24"/>
        </w:rPr>
      </w:pPr>
      <w:r>
        <w:rPr>
          <w:noProof/>
        </w:rPr>
        <w:drawing>
          <wp:inline distT="0" distB="0" distL="0" distR="0" wp14:anchorId="48F99CDD" wp14:editId="4A783BF8">
            <wp:extent cx="4281202" cy="218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616" cy="2189706"/>
                    </a:xfrm>
                    <a:prstGeom prst="rect">
                      <a:avLst/>
                    </a:prstGeom>
                    <a:noFill/>
                    <a:ln>
                      <a:noFill/>
                    </a:ln>
                  </pic:spPr>
                </pic:pic>
              </a:graphicData>
            </a:graphic>
          </wp:inline>
        </w:drawing>
      </w:r>
    </w:p>
    <w:p w14:paraId="7A66614E" w14:textId="28F8C801" w:rsidR="008F6FE1" w:rsidRDefault="008F6FE1" w:rsidP="0024106F">
      <w:pPr>
        <w:spacing w:line="240" w:lineRule="auto"/>
        <w:rPr>
          <w:rFonts w:ascii="Nunito" w:hAnsi="Nunito" w:cs="Segoe UI"/>
          <w:color w:val="000000" w:themeColor="text1"/>
          <w:szCs w:val="24"/>
        </w:rPr>
      </w:pPr>
      <w:r>
        <w:rPr>
          <w:rFonts w:ascii="Nunito" w:hAnsi="Nunito" w:cs="Segoe UI"/>
          <w:color w:val="000000" w:themeColor="text1"/>
          <w:szCs w:val="24"/>
        </w:rPr>
        <w:t>These visualizations can be tables, charts, graphs, slicers, KPIs, bookmarks, etc.</w:t>
      </w:r>
    </w:p>
    <w:p w14:paraId="6B1DAA00" w14:textId="25DF93B1" w:rsidR="00A65CAA" w:rsidRPr="00A65CAA" w:rsidRDefault="00A65CAA" w:rsidP="0024106F">
      <w:pPr>
        <w:spacing w:line="240" w:lineRule="auto"/>
        <w:rPr>
          <w:rFonts w:ascii="Nunito" w:hAnsi="Nunito" w:cs="Segoe UI"/>
          <w:color w:val="0000FF"/>
          <w:szCs w:val="24"/>
        </w:rPr>
      </w:pPr>
      <w:r w:rsidRPr="00A65CAA">
        <w:rPr>
          <w:rFonts w:ascii="Nunito" w:hAnsi="Nunito" w:cs="Segoe UI"/>
          <w:color w:val="0000FF"/>
          <w:szCs w:val="24"/>
        </w:rPr>
        <w:t>Acquired Data:</w:t>
      </w:r>
    </w:p>
    <w:p w14:paraId="68D66160" w14:textId="7A9D95DF" w:rsidR="00A65CAA" w:rsidRPr="00A65CAA" w:rsidRDefault="00A65CAA" w:rsidP="00A65CAA">
      <w:pPr>
        <w:spacing w:line="240" w:lineRule="auto"/>
        <w:rPr>
          <w:rFonts w:ascii="Nunito" w:hAnsi="Nunito" w:cs="Segoe UI"/>
          <w:color w:val="000000" w:themeColor="text1"/>
          <w:szCs w:val="24"/>
        </w:rPr>
      </w:pPr>
      <w:r w:rsidRPr="00A65CAA">
        <w:rPr>
          <w:rFonts w:ascii="Nunito" w:hAnsi="Nunito" w:cs="Segoe UI"/>
          <w:color w:val="000000" w:themeColor="text1"/>
          <w:szCs w:val="24"/>
        </w:rPr>
        <w:t>The first step in any report is to acquire the data that will drive the report visualizations.</w:t>
      </w:r>
    </w:p>
    <w:p w14:paraId="790E77A9" w14:textId="0A8B87A6" w:rsidR="00A65CAA" w:rsidRPr="00A65CAA" w:rsidRDefault="00A65CAA" w:rsidP="00A65CAA">
      <w:pPr>
        <w:spacing w:line="240" w:lineRule="auto"/>
        <w:rPr>
          <w:rFonts w:ascii="Nunito" w:hAnsi="Nunito" w:cs="Segoe UI"/>
          <w:color w:val="000000" w:themeColor="text1"/>
          <w:szCs w:val="24"/>
        </w:rPr>
      </w:pPr>
      <w:r w:rsidRPr="00A65CAA">
        <w:rPr>
          <w:rFonts w:ascii="Nunito" w:hAnsi="Nunito" w:cs="Segoe UI"/>
          <w:color w:val="000000" w:themeColor="text1"/>
          <w:szCs w:val="24"/>
        </w:rPr>
        <w:t>This data can come from a variety of sources:</w:t>
      </w:r>
    </w:p>
    <w:p w14:paraId="3B117E43" w14:textId="1E513780"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Delimited Text Files</w:t>
      </w:r>
    </w:p>
    <w:p w14:paraId="2925B186" w14:textId="0541F2AD"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Excel Spreadsheets</w:t>
      </w:r>
    </w:p>
    <w:p w14:paraId="26182BB6" w14:textId="525814ED"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Databases</w:t>
      </w:r>
    </w:p>
    <w:p w14:paraId="0851AA48" w14:textId="1C7631C6"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Websites</w:t>
      </w:r>
    </w:p>
    <w:p w14:paraId="3FFE325F" w14:textId="6FE06C69"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PDF Files</w:t>
      </w:r>
    </w:p>
    <w:p w14:paraId="15DF326B" w14:textId="1FC8E2AA"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Folders</w:t>
      </w:r>
    </w:p>
    <w:p w14:paraId="30C220DE" w14:textId="1D43BBBA" w:rsid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Online Services</w:t>
      </w:r>
    </w:p>
    <w:p w14:paraId="4A858126" w14:textId="22EF18B2" w:rsidR="00A65CAA" w:rsidRDefault="00A65CAA" w:rsidP="00A65CAA">
      <w:pPr>
        <w:spacing w:line="240" w:lineRule="auto"/>
        <w:rPr>
          <w:rFonts w:ascii="Nunito" w:hAnsi="Nunito" w:cs="Segoe UI"/>
          <w:color w:val="000000" w:themeColor="text1"/>
          <w:szCs w:val="24"/>
        </w:rPr>
      </w:pPr>
    </w:p>
    <w:p w14:paraId="409B0284" w14:textId="77777777" w:rsidR="00A65CAA" w:rsidRDefault="00A65CAA" w:rsidP="00A65CAA">
      <w:pPr>
        <w:spacing w:line="240" w:lineRule="auto"/>
        <w:rPr>
          <w:rFonts w:ascii="Nunito" w:hAnsi="Nunito" w:cs="Segoe UI"/>
          <w:color w:val="000000" w:themeColor="text1"/>
          <w:szCs w:val="24"/>
        </w:rPr>
      </w:pPr>
    </w:p>
    <w:p w14:paraId="2246AB76" w14:textId="15BC592C" w:rsidR="00A65CAA" w:rsidRPr="00A65CAA" w:rsidRDefault="00A65CAA" w:rsidP="00A65CAA">
      <w:pPr>
        <w:spacing w:line="240" w:lineRule="auto"/>
        <w:rPr>
          <w:rFonts w:ascii="Nunito" w:hAnsi="Nunito" w:cs="Segoe UI"/>
          <w:color w:val="000000" w:themeColor="text1"/>
          <w:szCs w:val="24"/>
        </w:rPr>
      </w:pPr>
      <w:r w:rsidRPr="00A65CAA">
        <w:rPr>
          <w:rFonts w:ascii="Nunito" w:hAnsi="Nunito" w:cs="Segoe UI"/>
          <w:color w:val="000000" w:themeColor="text1"/>
          <w:szCs w:val="24"/>
        </w:rPr>
        <w:t>The list of connectors is quite extensive and growing every month with regularly scheduled updates.</w:t>
      </w:r>
    </w:p>
    <w:p w14:paraId="0C2C84CB" w14:textId="77777777" w:rsidR="00A65CAA" w:rsidRPr="00A65CAA" w:rsidRDefault="00A65CAA" w:rsidP="00A65CAA">
      <w:pPr>
        <w:spacing w:line="240" w:lineRule="auto"/>
        <w:rPr>
          <w:rFonts w:ascii="Nunito" w:hAnsi="Nunito" w:cs="Segoe UI"/>
          <w:color w:val="000000" w:themeColor="text1"/>
          <w:szCs w:val="24"/>
        </w:rPr>
      </w:pPr>
      <w:r w:rsidRPr="00A65CAA">
        <w:rPr>
          <w:rFonts w:ascii="Nunito" w:hAnsi="Nunito" w:cs="Segoe UI"/>
          <w:color w:val="000000" w:themeColor="text1"/>
          <w:szCs w:val="24"/>
        </w:rPr>
        <w:t>Clicking on Get Data provides a list of connectors.</w:t>
      </w:r>
    </w:p>
    <w:p w14:paraId="38C3323D" w14:textId="2D2298D6" w:rsidR="00A65CAA" w:rsidRDefault="00A65CAA" w:rsidP="00A65CAA">
      <w:pPr>
        <w:spacing w:line="240" w:lineRule="auto"/>
        <w:rPr>
          <w:rFonts w:ascii="Nunito" w:hAnsi="Nunito" w:cs="Segoe UI"/>
          <w:color w:val="000000" w:themeColor="text1"/>
          <w:szCs w:val="24"/>
        </w:rPr>
      </w:pPr>
      <w:r>
        <w:rPr>
          <w:noProof/>
        </w:rPr>
        <w:drawing>
          <wp:inline distT="0" distB="0" distL="0" distR="0" wp14:anchorId="7554647C" wp14:editId="54110CBD">
            <wp:extent cx="1767840" cy="2067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0839" cy="2070604"/>
                    </a:xfrm>
                    <a:prstGeom prst="rect">
                      <a:avLst/>
                    </a:prstGeom>
                    <a:noFill/>
                    <a:ln>
                      <a:noFill/>
                    </a:ln>
                  </pic:spPr>
                </pic:pic>
              </a:graphicData>
            </a:graphic>
          </wp:inline>
        </w:drawing>
      </w:r>
    </w:p>
    <w:p w14:paraId="234E0BFB" w14:textId="065F508F" w:rsidR="00A65CAA" w:rsidRDefault="00A65CAA" w:rsidP="00A65CAA">
      <w:pPr>
        <w:spacing w:line="240" w:lineRule="auto"/>
        <w:rPr>
          <w:rFonts w:ascii="Nunito" w:hAnsi="Nunito" w:cs="Segoe UI"/>
          <w:color w:val="000000" w:themeColor="text1"/>
          <w:szCs w:val="24"/>
        </w:rPr>
      </w:pPr>
      <w:r>
        <w:rPr>
          <w:noProof/>
        </w:rPr>
        <w:drawing>
          <wp:inline distT="0" distB="0" distL="0" distR="0" wp14:anchorId="50C41CD8" wp14:editId="31C2D5C2">
            <wp:extent cx="2506980" cy="425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6980" cy="4251960"/>
                    </a:xfrm>
                    <a:prstGeom prst="rect">
                      <a:avLst/>
                    </a:prstGeom>
                    <a:noFill/>
                    <a:ln>
                      <a:noFill/>
                    </a:ln>
                  </pic:spPr>
                </pic:pic>
              </a:graphicData>
            </a:graphic>
          </wp:inline>
        </w:drawing>
      </w:r>
    </w:p>
    <w:p w14:paraId="11A2328D" w14:textId="167A1255" w:rsidR="00A65CAA" w:rsidRDefault="00A65CAA" w:rsidP="00A65CAA">
      <w:pPr>
        <w:spacing w:line="240" w:lineRule="auto"/>
        <w:rPr>
          <w:rFonts w:ascii="Nunito" w:hAnsi="Nunito" w:cs="Segoe UI"/>
          <w:color w:val="000000" w:themeColor="text1"/>
          <w:szCs w:val="24"/>
        </w:rPr>
      </w:pPr>
    </w:p>
    <w:p w14:paraId="641E08D0" w14:textId="77777777" w:rsidR="00A65CAA" w:rsidRPr="00A65CAA" w:rsidRDefault="00A65CAA" w:rsidP="00A65CAA">
      <w:pPr>
        <w:spacing w:line="240" w:lineRule="auto"/>
        <w:rPr>
          <w:rFonts w:ascii="Nunito" w:hAnsi="Nunito" w:cs="Segoe UI"/>
          <w:color w:val="000000" w:themeColor="text1"/>
          <w:szCs w:val="24"/>
        </w:rPr>
      </w:pPr>
    </w:p>
    <w:p w14:paraId="3B2E9839" w14:textId="1B1BDCAB" w:rsidR="00CE37AC" w:rsidRPr="00A553FB" w:rsidRDefault="00A05BE6" w:rsidP="00CE37AC">
      <w:pPr>
        <w:spacing w:line="240" w:lineRule="auto"/>
        <w:rPr>
          <w:rFonts w:ascii="Nunito" w:hAnsi="Nunito" w:cs="Segoe UI"/>
          <w:color w:val="0000FF"/>
          <w:szCs w:val="24"/>
        </w:rPr>
      </w:pPr>
      <w:r w:rsidRPr="00A553FB">
        <w:rPr>
          <w:rFonts w:ascii="Nunito" w:hAnsi="Nunito" w:cs="Segoe UI"/>
          <w:color w:val="0000FF"/>
          <w:szCs w:val="24"/>
        </w:rPr>
        <w:lastRenderedPageBreak/>
        <w:t>Data view:</w:t>
      </w:r>
    </w:p>
    <w:p w14:paraId="16ED5F72" w14:textId="6BDD8960" w:rsidR="00A05BE6" w:rsidRDefault="00A05BE6" w:rsidP="00CE37AC">
      <w:pPr>
        <w:spacing w:line="240" w:lineRule="auto"/>
        <w:rPr>
          <w:rFonts w:ascii="Nunito" w:hAnsi="Nunito" w:cs="Segoe UI"/>
          <w:color w:val="000000" w:themeColor="text1"/>
          <w:szCs w:val="24"/>
        </w:rPr>
      </w:pPr>
      <w:r>
        <w:rPr>
          <w:rFonts w:ascii="Nunito" w:hAnsi="Nunito" w:cs="Segoe UI"/>
          <w:color w:val="000000" w:themeColor="text1"/>
          <w:szCs w:val="24"/>
        </w:rPr>
        <w:t xml:space="preserve">Power BI desktop application gives full access to all features for creating reports. </w:t>
      </w:r>
    </w:p>
    <w:p w14:paraId="2CEC25AE" w14:textId="60F12351" w:rsidR="00A05BE6" w:rsidRDefault="00A05BE6" w:rsidP="00CE37AC">
      <w:pPr>
        <w:spacing w:line="240" w:lineRule="auto"/>
        <w:rPr>
          <w:rFonts w:ascii="Nunito" w:hAnsi="Nunito" w:cs="Segoe UI"/>
          <w:color w:val="000000" w:themeColor="text1"/>
          <w:szCs w:val="24"/>
        </w:rPr>
      </w:pPr>
      <w:r>
        <w:rPr>
          <w:rFonts w:ascii="Nunito" w:hAnsi="Nunito" w:cs="Segoe UI"/>
          <w:color w:val="000000" w:themeColor="text1"/>
          <w:szCs w:val="24"/>
        </w:rPr>
        <w:t>Transform data, model data and visualize data in one application.</w:t>
      </w:r>
    </w:p>
    <w:p w14:paraId="1DE4B4DC" w14:textId="520BBEE1" w:rsidR="007D7DB6" w:rsidRPr="00A553FB" w:rsidRDefault="007D7DB6" w:rsidP="00CE37AC">
      <w:pPr>
        <w:spacing w:line="240" w:lineRule="auto"/>
        <w:rPr>
          <w:rFonts w:ascii="Nunito" w:hAnsi="Nunito" w:cs="Segoe UI"/>
          <w:color w:val="0000FF"/>
          <w:szCs w:val="24"/>
        </w:rPr>
      </w:pPr>
      <w:r w:rsidRPr="00A553FB">
        <w:rPr>
          <w:rFonts w:ascii="Nunito" w:hAnsi="Nunito" w:cs="Segoe UI"/>
          <w:color w:val="0000FF"/>
          <w:szCs w:val="24"/>
        </w:rPr>
        <w:t>Data Analysis Expressions (DAX):</w:t>
      </w:r>
    </w:p>
    <w:p w14:paraId="27A69675" w14:textId="3A1FF041" w:rsidR="007D7DB6" w:rsidRDefault="007D7DB6" w:rsidP="00CE37AC">
      <w:pPr>
        <w:spacing w:line="240" w:lineRule="auto"/>
        <w:rPr>
          <w:rFonts w:ascii="Nunito" w:hAnsi="Nunito" w:cs="Segoe UI"/>
          <w:color w:val="000000" w:themeColor="text1"/>
          <w:szCs w:val="24"/>
        </w:rPr>
      </w:pPr>
      <w:r>
        <w:rPr>
          <w:rFonts w:ascii="Nunito" w:hAnsi="Nunito" w:cs="Segoe UI"/>
          <w:color w:val="000000" w:themeColor="text1"/>
          <w:szCs w:val="24"/>
        </w:rPr>
        <w:t>Data Analysis Expressions is a library of functions and operations that can be combined to build formulas and expressions.</w:t>
      </w:r>
    </w:p>
    <w:p w14:paraId="7650B53E" w14:textId="7CF3F33E" w:rsidR="00214ABE" w:rsidRDefault="00214ABE" w:rsidP="00CE37AC">
      <w:pPr>
        <w:spacing w:line="240" w:lineRule="auto"/>
        <w:rPr>
          <w:rFonts w:ascii="Nunito" w:hAnsi="Nunito" w:cs="Segoe UI"/>
          <w:color w:val="000000" w:themeColor="text1"/>
          <w:szCs w:val="24"/>
        </w:rPr>
      </w:pPr>
      <w:r>
        <w:rPr>
          <w:rFonts w:ascii="Nunito" w:hAnsi="Nunito" w:cs="Segoe UI"/>
          <w:color w:val="000000" w:themeColor="text1"/>
          <w:szCs w:val="24"/>
        </w:rPr>
        <w:t>From the Table Tools tab, we can</w:t>
      </w:r>
    </w:p>
    <w:p w14:paraId="35C79A7E" w14:textId="075B82F3" w:rsidR="00214ABE" w:rsidRDefault="00214ABE" w:rsidP="00214ABE">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Create new measures, columns, and tables with DAX expressions, or formulas</w:t>
      </w:r>
    </w:p>
    <w:p w14:paraId="5CBB4E03" w14:textId="60554284" w:rsidR="00214ABE" w:rsidRDefault="00214ABE" w:rsidP="00214ABE">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Edit the table and manage relationships</w:t>
      </w:r>
    </w:p>
    <w:p w14:paraId="7C334F98" w14:textId="12EEA466" w:rsidR="003A5D67" w:rsidRDefault="003A5D67" w:rsidP="003A5D67">
      <w:pPr>
        <w:spacing w:line="240" w:lineRule="auto"/>
        <w:rPr>
          <w:rFonts w:ascii="Nunito" w:hAnsi="Nunito" w:cs="Segoe UI"/>
          <w:color w:val="000000" w:themeColor="text1"/>
          <w:szCs w:val="24"/>
        </w:rPr>
      </w:pPr>
      <w:r>
        <w:rPr>
          <w:rFonts w:ascii="Nunito" w:hAnsi="Nunito" w:cs="Segoe UI"/>
          <w:color w:val="000000" w:themeColor="text1"/>
          <w:szCs w:val="24"/>
        </w:rPr>
        <w:t xml:space="preserve">When working in the column tool tab, the Data Category field allows us to select the category type for the data in the column so that Power BI treats it accordingly for </w:t>
      </w:r>
      <w:r w:rsidR="006C59A3">
        <w:rPr>
          <w:rFonts w:ascii="Nunito" w:hAnsi="Nunito" w:cs="Segoe UI"/>
          <w:color w:val="000000" w:themeColor="text1"/>
          <w:szCs w:val="24"/>
        </w:rPr>
        <w:t>visualizations</w:t>
      </w:r>
      <w:r>
        <w:rPr>
          <w:rFonts w:ascii="Nunito" w:hAnsi="Nunito" w:cs="Segoe UI"/>
          <w:color w:val="000000" w:themeColor="text1"/>
          <w:szCs w:val="24"/>
        </w:rPr>
        <w:t>.</w:t>
      </w:r>
    </w:p>
    <w:p w14:paraId="1FCFE2E5" w14:textId="355D0BB0" w:rsidR="006C59A3" w:rsidRPr="00A553FB" w:rsidRDefault="006C59A3" w:rsidP="003A5D67">
      <w:pPr>
        <w:spacing w:line="240" w:lineRule="auto"/>
        <w:rPr>
          <w:rFonts w:ascii="Nunito" w:hAnsi="Nunito" w:cs="Segoe UI"/>
          <w:color w:val="0000FF"/>
          <w:szCs w:val="24"/>
        </w:rPr>
      </w:pPr>
      <w:r w:rsidRPr="00A553FB">
        <w:rPr>
          <w:rFonts w:ascii="Nunito" w:hAnsi="Nunito" w:cs="Segoe UI"/>
          <w:color w:val="0000FF"/>
          <w:szCs w:val="24"/>
        </w:rPr>
        <w:t xml:space="preserve"> Clean and Transform data</w:t>
      </w:r>
      <w:r w:rsidR="00A553FB" w:rsidRPr="00A553FB">
        <w:rPr>
          <w:rFonts w:ascii="Nunito" w:hAnsi="Nunito" w:cs="Segoe UI"/>
          <w:color w:val="0000FF"/>
          <w:szCs w:val="24"/>
        </w:rPr>
        <w:t xml:space="preserve"> with Power Query:</w:t>
      </w:r>
    </w:p>
    <w:p w14:paraId="7CB89D95" w14:textId="3FA0D222" w:rsidR="005A7268" w:rsidRDefault="00A553FB" w:rsidP="003A5D67">
      <w:pPr>
        <w:spacing w:line="240" w:lineRule="auto"/>
        <w:rPr>
          <w:rFonts w:ascii="Nunito" w:hAnsi="Nunito" w:cs="Segoe UI"/>
          <w:color w:val="000000" w:themeColor="text1"/>
          <w:szCs w:val="24"/>
        </w:rPr>
      </w:pPr>
      <w:r>
        <w:rPr>
          <w:rFonts w:ascii="Nunito" w:hAnsi="Nunito" w:cs="Segoe UI"/>
          <w:color w:val="000000" w:themeColor="text1"/>
          <w:szCs w:val="24"/>
        </w:rPr>
        <w:t xml:space="preserve">Microsoft’s engine for data preparation and transformation is called </w:t>
      </w:r>
      <w:r w:rsidRPr="00A553FB">
        <w:rPr>
          <w:rFonts w:ascii="Nunito" w:hAnsi="Nunito" w:cs="Segoe UI"/>
          <w:b/>
          <w:bCs/>
          <w:color w:val="000000" w:themeColor="text1"/>
          <w:szCs w:val="24"/>
        </w:rPr>
        <w:t>Power Query</w:t>
      </w:r>
      <w:r>
        <w:rPr>
          <w:rFonts w:ascii="Nunito" w:hAnsi="Nunito" w:cs="Segoe UI"/>
          <w:color w:val="000000" w:themeColor="text1"/>
          <w:szCs w:val="24"/>
        </w:rPr>
        <w:t>.</w:t>
      </w:r>
      <w:r w:rsidR="005C2595">
        <w:rPr>
          <w:rFonts w:ascii="Nunito" w:hAnsi="Nunito" w:cs="Segoe UI"/>
          <w:color w:val="000000" w:themeColor="text1"/>
          <w:szCs w:val="24"/>
        </w:rPr>
        <w:t xml:space="preserve"> Power Query extracts the data and performs the importation from the data source</w:t>
      </w:r>
      <w:r w:rsidR="00911085">
        <w:rPr>
          <w:rFonts w:ascii="Nunito" w:hAnsi="Nunito" w:cs="Segoe UI"/>
          <w:color w:val="000000" w:themeColor="text1"/>
          <w:szCs w:val="24"/>
        </w:rPr>
        <w:t xml:space="preserve"> then Power Query editor applies necessary </w:t>
      </w:r>
      <w:r w:rsidR="005A7268">
        <w:rPr>
          <w:rFonts w:ascii="Nunito" w:hAnsi="Nunito" w:cs="Segoe UI"/>
          <w:color w:val="000000" w:themeColor="text1"/>
          <w:szCs w:val="24"/>
        </w:rPr>
        <w:t>transformations</w:t>
      </w:r>
      <w:r w:rsidR="00911085">
        <w:rPr>
          <w:rFonts w:ascii="Nunito" w:hAnsi="Nunito" w:cs="Segoe UI"/>
          <w:color w:val="000000" w:themeColor="text1"/>
          <w:szCs w:val="24"/>
        </w:rPr>
        <w:t>.</w:t>
      </w:r>
    </w:p>
    <w:p w14:paraId="17AA4064" w14:textId="415F8AF8" w:rsidR="005A7268" w:rsidRDefault="005A7268" w:rsidP="003A5D67">
      <w:pPr>
        <w:spacing w:line="240" w:lineRule="auto"/>
        <w:rPr>
          <w:rFonts w:ascii="Nunito" w:hAnsi="Nunito" w:cs="Segoe UI"/>
          <w:color w:val="000000" w:themeColor="text1"/>
          <w:szCs w:val="24"/>
        </w:rPr>
      </w:pPr>
      <w:r w:rsidRPr="004D47C5">
        <w:rPr>
          <w:rFonts w:ascii="Nunito" w:hAnsi="Nunito" w:cs="Segoe UI"/>
          <w:color w:val="0000FF"/>
          <w:szCs w:val="24"/>
        </w:rPr>
        <w:t>The function of Power Query</w:t>
      </w:r>
      <w:r>
        <w:rPr>
          <w:rFonts w:ascii="Nunito" w:hAnsi="Nunito" w:cs="Segoe UI"/>
          <w:color w:val="000000" w:themeColor="text1"/>
          <w:szCs w:val="24"/>
        </w:rPr>
        <w:t>:</w:t>
      </w:r>
    </w:p>
    <w:p w14:paraId="0963263C" w14:textId="173FAE32" w:rsidR="005A7268" w:rsidRDefault="005A7268" w:rsidP="005A7268">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Connects to and cleans a wide variety of data types.</w:t>
      </w:r>
    </w:p>
    <w:p w14:paraId="010A6F23" w14:textId="09D32D52" w:rsidR="005A7268" w:rsidRDefault="005A7268" w:rsidP="005A7268">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Stores reshaped data in many locations.</w:t>
      </w:r>
    </w:p>
    <w:p w14:paraId="057E4689" w14:textId="4201922B" w:rsidR="005A7268" w:rsidRDefault="005A7268" w:rsidP="005A7268">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Applies queries – data transformations from the original extraction of data.</w:t>
      </w:r>
    </w:p>
    <w:p w14:paraId="12571235" w14:textId="1AAC1151" w:rsidR="00BC0FD7" w:rsidRPr="00BC0FD7" w:rsidRDefault="00BC0FD7" w:rsidP="00BC0FD7">
      <w:pPr>
        <w:spacing w:line="240" w:lineRule="auto"/>
        <w:rPr>
          <w:rFonts w:ascii="Nunito" w:hAnsi="Nunito" w:cs="Segoe UI"/>
          <w:color w:val="0000FF"/>
          <w:szCs w:val="24"/>
        </w:rPr>
      </w:pPr>
      <w:r w:rsidRPr="00BC0FD7">
        <w:rPr>
          <w:rFonts w:ascii="Nunito" w:hAnsi="Nunito" w:cs="Segoe UI"/>
          <w:color w:val="0000FF"/>
          <w:szCs w:val="24"/>
        </w:rPr>
        <w:t>Access the Power Query Editor</w:t>
      </w:r>
      <w:r w:rsidRPr="00BC0FD7">
        <w:rPr>
          <w:rFonts w:ascii="Nunito" w:hAnsi="Nunito" w:cs="Segoe UI"/>
          <w:color w:val="0000FF"/>
          <w:szCs w:val="24"/>
        </w:rPr>
        <w:t>:</w:t>
      </w:r>
    </w:p>
    <w:p w14:paraId="51514CB1" w14:textId="149AAD14" w:rsidR="00BC0FD7" w:rsidRDefault="00BC0FD7" w:rsidP="00BC0FD7">
      <w:pPr>
        <w:spacing w:line="240" w:lineRule="auto"/>
        <w:rPr>
          <w:rFonts w:ascii="Nunito" w:hAnsi="Nunito" w:cs="Segoe UI"/>
          <w:color w:val="000000" w:themeColor="text1"/>
          <w:szCs w:val="24"/>
        </w:rPr>
      </w:pPr>
      <w:r w:rsidRPr="00BC0FD7">
        <w:rPr>
          <w:rFonts w:ascii="Nunito" w:hAnsi="Nunito" w:cs="Segoe UI"/>
          <w:color w:val="000000" w:themeColor="text1"/>
          <w:szCs w:val="24"/>
        </w:rPr>
        <w:t>The power query editor allows you to transform, edit, and select data before loading it into Power BI. Select the "Home" tab. In the query's group, click the "Transform data" drop-down. Select "Transform data".</w:t>
      </w:r>
    </w:p>
    <w:p w14:paraId="0CEE89CC" w14:textId="02D8D37A" w:rsidR="000D30AD" w:rsidRDefault="000D30AD" w:rsidP="00BC0FD7">
      <w:pPr>
        <w:spacing w:line="240" w:lineRule="auto"/>
        <w:rPr>
          <w:rFonts w:ascii="Nunito" w:hAnsi="Nunito" w:cs="Segoe UI"/>
          <w:color w:val="000000" w:themeColor="text1"/>
          <w:szCs w:val="24"/>
        </w:rPr>
      </w:pPr>
      <w:r>
        <w:rPr>
          <w:rFonts w:ascii="Nunito" w:hAnsi="Nunito" w:cs="Segoe UI"/>
          <w:color w:val="000000" w:themeColor="text1"/>
          <w:szCs w:val="24"/>
        </w:rPr>
        <w:t>The Power Query Editor allows us to select, edit and transform data before loading it into Power BI.</w:t>
      </w:r>
    </w:p>
    <w:p w14:paraId="5335A2F2" w14:textId="50AC0E69" w:rsidR="00256C48" w:rsidRPr="00D234C5" w:rsidRDefault="00256C48" w:rsidP="00BC0FD7">
      <w:pPr>
        <w:spacing w:line="240" w:lineRule="auto"/>
        <w:rPr>
          <w:rFonts w:ascii="Nunito" w:hAnsi="Nunito" w:cs="Segoe UI"/>
          <w:color w:val="0000FF"/>
          <w:szCs w:val="24"/>
        </w:rPr>
      </w:pPr>
      <w:r w:rsidRPr="00D234C5">
        <w:rPr>
          <w:rFonts w:ascii="Nunito" w:hAnsi="Nunito" w:cs="Segoe UI"/>
          <w:color w:val="0000FF"/>
          <w:szCs w:val="24"/>
        </w:rPr>
        <w:t>Applied Steps List in Power Query Editor:</w:t>
      </w:r>
    </w:p>
    <w:p w14:paraId="1044D3C4" w14:textId="73B1B040" w:rsidR="00256C48" w:rsidRDefault="00256C48" w:rsidP="00BC0FD7">
      <w:pPr>
        <w:spacing w:line="240" w:lineRule="auto"/>
        <w:rPr>
          <w:rFonts w:ascii="Nunito" w:hAnsi="Nunito" w:cs="Segoe UI"/>
          <w:color w:val="000000" w:themeColor="text1"/>
          <w:szCs w:val="24"/>
        </w:rPr>
      </w:pPr>
      <w:r>
        <w:rPr>
          <w:rFonts w:ascii="Nunito" w:hAnsi="Nunito" w:cs="Segoe UI"/>
          <w:color w:val="000000" w:themeColor="text1"/>
          <w:szCs w:val="24"/>
        </w:rPr>
        <w:t>The Applied Steps List functionality is valuable because it lets us see how the data shaped and cleaned.</w:t>
      </w:r>
    </w:p>
    <w:p w14:paraId="02C38CDA" w14:textId="2E27318B" w:rsidR="00D234C5" w:rsidRDefault="003C64AA" w:rsidP="00BC0FD7">
      <w:pPr>
        <w:spacing w:line="240" w:lineRule="auto"/>
        <w:rPr>
          <w:rFonts w:ascii="Nunito" w:hAnsi="Nunito" w:cs="Segoe UI"/>
          <w:color w:val="000000" w:themeColor="text1"/>
          <w:szCs w:val="24"/>
        </w:rPr>
      </w:pPr>
      <w:r>
        <w:rPr>
          <w:rFonts w:ascii="Nunito" w:hAnsi="Nunito" w:cs="Segoe UI"/>
          <w:color w:val="000000" w:themeColor="text1"/>
          <w:szCs w:val="24"/>
        </w:rPr>
        <w:t>We can create a new query based on the applied steps by selecting extract previous.</w:t>
      </w:r>
      <w:r w:rsidR="00520D22">
        <w:rPr>
          <w:rFonts w:ascii="Nunito" w:hAnsi="Nunito" w:cs="Segoe UI"/>
          <w:color w:val="000000" w:themeColor="text1"/>
          <w:szCs w:val="24"/>
        </w:rPr>
        <w:t xml:space="preserve"> When we use extract previous, the new query will have all steps that occurred before the </w:t>
      </w:r>
      <w:r w:rsidR="00520D22">
        <w:rPr>
          <w:rFonts w:ascii="Nunito" w:hAnsi="Nunito" w:cs="Segoe UI"/>
          <w:color w:val="000000" w:themeColor="text1"/>
          <w:szCs w:val="24"/>
        </w:rPr>
        <w:lastRenderedPageBreak/>
        <w:t>step we selected.</w:t>
      </w:r>
    </w:p>
    <w:p w14:paraId="30A45D97" w14:textId="6D9EDE5D" w:rsidR="00BF332D" w:rsidRDefault="00BF332D" w:rsidP="00BC0FD7">
      <w:pPr>
        <w:spacing w:line="240" w:lineRule="auto"/>
        <w:rPr>
          <w:rFonts w:ascii="Nunito" w:hAnsi="Nunito" w:cs="Segoe UI"/>
          <w:color w:val="000000" w:themeColor="text1"/>
          <w:szCs w:val="24"/>
        </w:rPr>
      </w:pPr>
      <w:r>
        <w:rPr>
          <w:rFonts w:ascii="Nunito" w:hAnsi="Nunito" w:cs="Segoe UI"/>
          <w:color w:val="000000" w:themeColor="text1"/>
          <w:szCs w:val="24"/>
        </w:rPr>
        <w:t>Power Query Editor will always record transformations as steps in the Applied Steps List. As a result, our source data will not be altered.</w:t>
      </w:r>
    </w:p>
    <w:p w14:paraId="02C5832F" w14:textId="6851D0EF" w:rsidR="0024106F" w:rsidRDefault="0024106F" w:rsidP="00BC0FD7">
      <w:pPr>
        <w:spacing w:line="240" w:lineRule="auto"/>
        <w:rPr>
          <w:rFonts w:ascii="Nunito" w:hAnsi="Nunito" w:cs="Segoe UI"/>
          <w:color w:val="000000" w:themeColor="text1"/>
          <w:szCs w:val="24"/>
        </w:rPr>
      </w:pPr>
    </w:p>
    <w:p w14:paraId="25C95723" w14:textId="5A10D49B" w:rsidR="00AD1CF3" w:rsidRDefault="00AD1CF3" w:rsidP="00BC0FD7">
      <w:pPr>
        <w:spacing w:line="240" w:lineRule="auto"/>
        <w:rPr>
          <w:rFonts w:ascii="Nunito" w:hAnsi="Nunito" w:cs="Segoe UI"/>
          <w:color w:val="000000" w:themeColor="text1"/>
          <w:szCs w:val="24"/>
        </w:rPr>
      </w:pPr>
      <w:r w:rsidRPr="00AD1CF3">
        <w:rPr>
          <w:rFonts w:ascii="Nunito" w:hAnsi="Nunito" w:cs="Segoe UI"/>
          <w:color w:val="0000FF"/>
          <w:szCs w:val="24"/>
        </w:rPr>
        <w:t>Creating Dashboard</w:t>
      </w:r>
      <w:r>
        <w:rPr>
          <w:rFonts w:ascii="Nunito" w:hAnsi="Nunito" w:cs="Segoe UI"/>
          <w:color w:val="000000" w:themeColor="text1"/>
          <w:szCs w:val="24"/>
        </w:rPr>
        <w:t>:</w:t>
      </w:r>
    </w:p>
    <w:p w14:paraId="52B916CC" w14:textId="5E3FD66E" w:rsidR="00AD1CF3" w:rsidRDefault="008D3C2F" w:rsidP="00BC0FD7">
      <w:pPr>
        <w:spacing w:line="240" w:lineRule="auto"/>
        <w:rPr>
          <w:rFonts w:ascii="Nunito" w:hAnsi="Nunito" w:cs="Segoe UI"/>
          <w:color w:val="000000" w:themeColor="text1"/>
          <w:szCs w:val="24"/>
        </w:rPr>
      </w:pPr>
      <w:r>
        <w:rPr>
          <w:rFonts w:ascii="Nunito" w:hAnsi="Nunito" w:cs="Segoe UI"/>
          <w:color w:val="000000" w:themeColor="text1"/>
          <w:szCs w:val="24"/>
        </w:rPr>
        <w:t>First click on get the data from other source and choose the file option and choose excel and text because we have these two format files. When we choose our text file and click on transform data button then file will open on Power Query Editor. We use transform tab when we have to proper data</w:t>
      </w:r>
      <w:r w:rsidR="00D412CB">
        <w:rPr>
          <w:rFonts w:ascii="Nunito" w:hAnsi="Nunito" w:cs="Segoe UI"/>
          <w:color w:val="000000" w:themeColor="text1"/>
          <w:szCs w:val="24"/>
        </w:rPr>
        <w:t>.</w:t>
      </w:r>
      <w:r w:rsidR="00991AA9">
        <w:rPr>
          <w:rFonts w:ascii="Nunito" w:hAnsi="Nunito" w:cs="Segoe UI"/>
          <w:color w:val="000000" w:themeColor="text1"/>
          <w:szCs w:val="24"/>
        </w:rPr>
        <w:t xml:space="preserve"> like we have sales column with whole number. It’s fine. If it has decimal or float then it should make it to whole number to perform correctly data to reports.</w:t>
      </w:r>
    </w:p>
    <w:p w14:paraId="5212258F" w14:textId="6355AAFB" w:rsidR="00C66431" w:rsidRDefault="00C66431" w:rsidP="00BC0FD7">
      <w:pPr>
        <w:spacing w:line="240" w:lineRule="auto"/>
        <w:rPr>
          <w:rFonts w:ascii="Nunito" w:hAnsi="Nunito" w:cs="Segoe UI"/>
          <w:color w:val="000000" w:themeColor="text1"/>
          <w:szCs w:val="24"/>
        </w:rPr>
      </w:pPr>
      <w:r w:rsidRPr="00C66431">
        <w:rPr>
          <w:rFonts w:ascii="Nunito" w:hAnsi="Nunito" w:cs="Segoe UI"/>
          <w:color w:val="000000" w:themeColor="text1"/>
          <w:szCs w:val="24"/>
        </w:rPr>
        <w:drawing>
          <wp:inline distT="0" distB="0" distL="0" distR="0" wp14:anchorId="412F2787" wp14:editId="06B1855B">
            <wp:extent cx="6189345" cy="2710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345" cy="2710180"/>
                    </a:xfrm>
                    <a:prstGeom prst="rect">
                      <a:avLst/>
                    </a:prstGeom>
                  </pic:spPr>
                </pic:pic>
              </a:graphicData>
            </a:graphic>
          </wp:inline>
        </w:drawing>
      </w:r>
    </w:p>
    <w:p w14:paraId="688D3E7D" w14:textId="26C5449E" w:rsidR="00C66431" w:rsidRDefault="00C66431" w:rsidP="00BC0FD7">
      <w:pPr>
        <w:spacing w:line="240" w:lineRule="auto"/>
        <w:rPr>
          <w:rFonts w:ascii="Nunito" w:hAnsi="Nunito" w:cs="Segoe UI"/>
          <w:color w:val="000000" w:themeColor="text1"/>
          <w:szCs w:val="24"/>
        </w:rPr>
      </w:pPr>
      <w:r>
        <w:rPr>
          <w:rFonts w:ascii="Nunito" w:hAnsi="Nunito" w:cs="Segoe UI"/>
          <w:color w:val="000000" w:themeColor="text1"/>
          <w:szCs w:val="24"/>
        </w:rPr>
        <w:t>Now let’s select month first because regional settings of US regional settings then day and year. Right click and select merge columns.</w:t>
      </w:r>
      <w:r w:rsidR="00407AAE">
        <w:rPr>
          <w:rFonts w:ascii="Nunito" w:hAnsi="Nunito" w:cs="Segoe UI"/>
          <w:color w:val="000000" w:themeColor="text1"/>
          <w:szCs w:val="24"/>
        </w:rPr>
        <w:t xml:space="preserve"> For the separator choose slash (/), call column name date and click ok.</w:t>
      </w:r>
    </w:p>
    <w:p w14:paraId="78E629DA" w14:textId="44127831" w:rsidR="00B21357" w:rsidRDefault="00B21357" w:rsidP="00BC0FD7">
      <w:pPr>
        <w:spacing w:line="240" w:lineRule="auto"/>
        <w:rPr>
          <w:rFonts w:ascii="Nunito" w:hAnsi="Nunito" w:cs="Segoe UI"/>
          <w:color w:val="000000" w:themeColor="text1"/>
          <w:szCs w:val="24"/>
        </w:rPr>
      </w:pPr>
      <w:r w:rsidRPr="00B21357">
        <w:rPr>
          <w:rFonts w:ascii="Nunito" w:hAnsi="Nunito" w:cs="Segoe UI"/>
          <w:color w:val="000000" w:themeColor="text1"/>
          <w:szCs w:val="24"/>
        </w:rPr>
        <w:lastRenderedPageBreak/>
        <w:drawing>
          <wp:inline distT="0" distB="0" distL="0" distR="0" wp14:anchorId="4B4273CF" wp14:editId="02925D50">
            <wp:extent cx="6189345" cy="254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9345" cy="2549525"/>
                    </a:xfrm>
                    <a:prstGeom prst="rect">
                      <a:avLst/>
                    </a:prstGeom>
                  </pic:spPr>
                </pic:pic>
              </a:graphicData>
            </a:graphic>
          </wp:inline>
        </w:drawing>
      </w:r>
    </w:p>
    <w:p w14:paraId="1399B723" w14:textId="7DAA012E" w:rsidR="00B21357" w:rsidRDefault="00814596" w:rsidP="00BC0FD7">
      <w:pPr>
        <w:spacing w:line="240" w:lineRule="auto"/>
        <w:rPr>
          <w:rFonts w:ascii="Nunito" w:hAnsi="Nunito" w:cs="Segoe UI"/>
          <w:color w:val="000000" w:themeColor="text1"/>
          <w:szCs w:val="24"/>
        </w:rPr>
      </w:pPr>
      <w:r>
        <w:rPr>
          <w:rFonts w:ascii="Nunito" w:hAnsi="Nunito" w:cs="Segoe UI"/>
          <w:color w:val="000000" w:themeColor="text1"/>
          <w:szCs w:val="24"/>
        </w:rPr>
        <w:t>Here date column is now text data type and that’s not right and change it to date data type by right click and choose date.</w:t>
      </w:r>
    </w:p>
    <w:p w14:paraId="7DFC4F9F" w14:textId="4A6490AF" w:rsidR="004E250C" w:rsidRDefault="004E250C" w:rsidP="00BC0FD7">
      <w:pPr>
        <w:spacing w:line="240" w:lineRule="auto"/>
        <w:rPr>
          <w:rFonts w:ascii="Nunito" w:hAnsi="Nunito" w:cs="Segoe UI"/>
          <w:color w:val="000000" w:themeColor="text1"/>
          <w:szCs w:val="24"/>
        </w:rPr>
      </w:pPr>
      <w:r w:rsidRPr="004E250C">
        <w:rPr>
          <w:rFonts w:ascii="Nunito" w:hAnsi="Nunito" w:cs="Segoe UI"/>
          <w:color w:val="000000" w:themeColor="text1"/>
          <w:szCs w:val="24"/>
        </w:rPr>
        <w:drawing>
          <wp:inline distT="0" distB="0" distL="0" distR="0" wp14:anchorId="3D440798" wp14:editId="75E41773">
            <wp:extent cx="4305673" cy="2651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673" cy="2651990"/>
                    </a:xfrm>
                    <a:prstGeom prst="rect">
                      <a:avLst/>
                    </a:prstGeom>
                  </pic:spPr>
                </pic:pic>
              </a:graphicData>
            </a:graphic>
          </wp:inline>
        </w:drawing>
      </w:r>
    </w:p>
    <w:p w14:paraId="0F0F77CC" w14:textId="6C13A61A" w:rsidR="004E250C" w:rsidRDefault="004E250C" w:rsidP="00BC0FD7">
      <w:pPr>
        <w:spacing w:line="240" w:lineRule="auto"/>
        <w:rPr>
          <w:rFonts w:ascii="Nunito" w:hAnsi="Nunito" w:cs="Segoe UI"/>
          <w:color w:val="000000" w:themeColor="text1"/>
          <w:szCs w:val="24"/>
        </w:rPr>
      </w:pPr>
      <w:r>
        <w:rPr>
          <w:rFonts w:ascii="Nunito" w:hAnsi="Nunito" w:cs="Segoe UI"/>
          <w:color w:val="000000" w:themeColor="text1"/>
          <w:szCs w:val="24"/>
        </w:rPr>
        <w:t>All of our steps are registered in applied steps.</w:t>
      </w:r>
      <w:r w:rsidR="00C8405C">
        <w:rPr>
          <w:rFonts w:ascii="Nunito" w:hAnsi="Nunito" w:cs="Segoe UI"/>
          <w:color w:val="000000" w:themeColor="text1"/>
          <w:szCs w:val="24"/>
        </w:rPr>
        <w:t xml:space="preserve"> So</w:t>
      </w:r>
      <w:r w:rsidR="00FE42F7">
        <w:rPr>
          <w:rFonts w:ascii="Nunito" w:hAnsi="Nunito" w:cs="Segoe UI"/>
          <w:color w:val="000000" w:themeColor="text1"/>
          <w:szCs w:val="24"/>
        </w:rPr>
        <w:t>,</w:t>
      </w:r>
      <w:r w:rsidR="00C8405C">
        <w:rPr>
          <w:rFonts w:ascii="Nunito" w:hAnsi="Nunito" w:cs="Segoe UI"/>
          <w:color w:val="000000" w:themeColor="text1"/>
          <w:szCs w:val="24"/>
        </w:rPr>
        <w:t xml:space="preserve"> every time we upload a new file with the latest data, all these steps are automatically going to be applied to that dataset.</w:t>
      </w:r>
    </w:p>
    <w:p w14:paraId="4F3CD712" w14:textId="77777777" w:rsidR="00FE42F7" w:rsidRPr="00BC0FD7" w:rsidRDefault="00FE42F7" w:rsidP="00BC0FD7">
      <w:pPr>
        <w:spacing w:line="240" w:lineRule="auto"/>
        <w:rPr>
          <w:rFonts w:ascii="Nunito" w:hAnsi="Nunito" w:cs="Segoe UI"/>
          <w:color w:val="000000" w:themeColor="text1"/>
          <w:szCs w:val="24"/>
        </w:rPr>
      </w:pPr>
    </w:p>
    <w:sectPr w:rsidR="00FE42F7" w:rsidRPr="00BC0FD7" w:rsidSect="00045939">
      <w:headerReference w:type="default" r:id="rId18"/>
      <w:footerReference w:type="default" r:id="rId19"/>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1FC5" w14:textId="77777777" w:rsidR="00263207" w:rsidRDefault="00263207" w:rsidP="00073BEB">
      <w:pPr>
        <w:spacing w:after="0" w:line="240" w:lineRule="auto"/>
      </w:pPr>
      <w:r>
        <w:separator/>
      </w:r>
    </w:p>
  </w:endnote>
  <w:endnote w:type="continuationSeparator" w:id="0">
    <w:p w14:paraId="1F56F096" w14:textId="77777777" w:rsidR="00263207" w:rsidRDefault="00263207"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334.8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618E" w14:textId="77777777" w:rsidR="00263207" w:rsidRDefault="00263207" w:rsidP="00073BEB">
      <w:pPr>
        <w:spacing w:after="0" w:line="240" w:lineRule="auto"/>
      </w:pPr>
      <w:r>
        <w:separator/>
      </w:r>
    </w:p>
  </w:footnote>
  <w:footnote w:type="continuationSeparator" w:id="0">
    <w:p w14:paraId="7D2398DA" w14:textId="77777777" w:rsidR="00263207" w:rsidRDefault="00263207"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74A4A21E"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AC412B">
                <w:rPr>
                  <w:rFonts w:ascii="Segoe UI" w:eastAsiaTheme="majorEastAsia" w:hAnsi="Segoe UI" w:cs="Segoe UI"/>
                  <w:color w:val="E36C0A" w:themeColor="accent6" w:themeShade="BF"/>
                  <w:sz w:val="21"/>
                  <w:szCs w:val="21"/>
                </w:rPr>
                <w:t>Power BI</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tc>
            <w:tcPr>
              <w:tcW w:w="1105" w:type="dxa"/>
            </w:tcPr>
            <w:p w14:paraId="77BE3CF0" w14:textId="74CE632F" w:rsidR="00072456" w:rsidRDefault="00AC412B"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2023</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D1FEE"/>
    <w:multiLevelType w:val="hybridMultilevel"/>
    <w:tmpl w:val="5ADE543A"/>
    <w:lvl w:ilvl="0" w:tplc="E22EA7A2">
      <w:start w:val="1"/>
      <w:numFmt w:val="bullet"/>
      <w:lvlText w:val="-"/>
      <w:lvlJc w:val="left"/>
      <w:pPr>
        <w:ind w:left="720" w:hanging="360"/>
      </w:pPr>
      <w:rPr>
        <w:rFonts w:ascii="Nunito" w:eastAsiaTheme="minorHAnsi" w:hAnsi="Nunit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017FC4"/>
    <w:multiLevelType w:val="hybridMultilevel"/>
    <w:tmpl w:val="DC44E05A"/>
    <w:lvl w:ilvl="0" w:tplc="4A7A96B4">
      <w:numFmt w:val="bullet"/>
      <w:lvlText w:val="-"/>
      <w:lvlJc w:val="left"/>
      <w:pPr>
        <w:ind w:left="720" w:hanging="360"/>
      </w:pPr>
      <w:rPr>
        <w:rFonts w:ascii="Nunito" w:eastAsiaTheme="minorHAnsi" w:hAnsi="Nunit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705B2669"/>
    <w:multiLevelType w:val="hybridMultilevel"/>
    <w:tmpl w:val="65AE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20"/>
  </w:num>
  <w:num w:numId="3" w16cid:durableId="981233220">
    <w:abstractNumId w:val="8"/>
  </w:num>
  <w:num w:numId="4" w16cid:durableId="1902251431">
    <w:abstractNumId w:val="6"/>
  </w:num>
  <w:num w:numId="5" w16cid:durableId="191262066">
    <w:abstractNumId w:val="4"/>
  </w:num>
  <w:num w:numId="6" w16cid:durableId="586230358">
    <w:abstractNumId w:val="19"/>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7"/>
  </w:num>
  <w:num w:numId="15" w16cid:durableId="1080906774">
    <w:abstractNumId w:val="7"/>
  </w:num>
  <w:num w:numId="16" w16cid:durableId="1887253354">
    <w:abstractNumId w:val="1"/>
  </w:num>
  <w:num w:numId="17" w16cid:durableId="1247959316">
    <w:abstractNumId w:val="15"/>
  </w:num>
  <w:num w:numId="18" w16cid:durableId="1111818568">
    <w:abstractNumId w:val="16"/>
  </w:num>
  <w:num w:numId="19" w16cid:durableId="1258563170">
    <w:abstractNumId w:val="14"/>
  </w:num>
  <w:num w:numId="20" w16cid:durableId="409086235">
    <w:abstractNumId w:val="18"/>
  </w:num>
  <w:num w:numId="21" w16cid:durableId="365330092">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D30AD"/>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14ABE"/>
    <w:rsid w:val="002250E8"/>
    <w:rsid w:val="00227D64"/>
    <w:rsid w:val="0023035A"/>
    <w:rsid w:val="00233306"/>
    <w:rsid w:val="00233364"/>
    <w:rsid w:val="00235692"/>
    <w:rsid w:val="0024106F"/>
    <w:rsid w:val="00242185"/>
    <w:rsid w:val="00242D22"/>
    <w:rsid w:val="002446E9"/>
    <w:rsid w:val="00245EB5"/>
    <w:rsid w:val="00247F76"/>
    <w:rsid w:val="00254BAE"/>
    <w:rsid w:val="002561E8"/>
    <w:rsid w:val="00256C48"/>
    <w:rsid w:val="00263207"/>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E046A"/>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A5D67"/>
    <w:rsid w:val="003B2E57"/>
    <w:rsid w:val="003B4A16"/>
    <w:rsid w:val="003B4B69"/>
    <w:rsid w:val="003C4002"/>
    <w:rsid w:val="003C64AA"/>
    <w:rsid w:val="003C7988"/>
    <w:rsid w:val="003E39DE"/>
    <w:rsid w:val="003E486A"/>
    <w:rsid w:val="003F21D5"/>
    <w:rsid w:val="00400394"/>
    <w:rsid w:val="00407AAE"/>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C5564"/>
    <w:rsid w:val="004D128B"/>
    <w:rsid w:val="004D41D8"/>
    <w:rsid w:val="004D47C5"/>
    <w:rsid w:val="004D5E0F"/>
    <w:rsid w:val="004D692D"/>
    <w:rsid w:val="004E250C"/>
    <w:rsid w:val="004E323A"/>
    <w:rsid w:val="004E358C"/>
    <w:rsid w:val="004E526C"/>
    <w:rsid w:val="004F4CE0"/>
    <w:rsid w:val="00500A3F"/>
    <w:rsid w:val="00504AAE"/>
    <w:rsid w:val="005109F3"/>
    <w:rsid w:val="00510A58"/>
    <w:rsid w:val="005129F7"/>
    <w:rsid w:val="00515BB8"/>
    <w:rsid w:val="00516862"/>
    <w:rsid w:val="00520D22"/>
    <w:rsid w:val="00523A81"/>
    <w:rsid w:val="00526424"/>
    <w:rsid w:val="00541A02"/>
    <w:rsid w:val="00542154"/>
    <w:rsid w:val="00545AEB"/>
    <w:rsid w:val="005477B4"/>
    <w:rsid w:val="005520BD"/>
    <w:rsid w:val="00553B93"/>
    <w:rsid w:val="00560A41"/>
    <w:rsid w:val="00561513"/>
    <w:rsid w:val="00564C8C"/>
    <w:rsid w:val="00567F37"/>
    <w:rsid w:val="0057014B"/>
    <w:rsid w:val="005730AC"/>
    <w:rsid w:val="005754A2"/>
    <w:rsid w:val="00576713"/>
    <w:rsid w:val="00580789"/>
    <w:rsid w:val="00584694"/>
    <w:rsid w:val="005873F5"/>
    <w:rsid w:val="00591381"/>
    <w:rsid w:val="0059540A"/>
    <w:rsid w:val="0059684F"/>
    <w:rsid w:val="005A19BD"/>
    <w:rsid w:val="005A1A77"/>
    <w:rsid w:val="005A3193"/>
    <w:rsid w:val="005A4655"/>
    <w:rsid w:val="005A65A5"/>
    <w:rsid w:val="005A7268"/>
    <w:rsid w:val="005A7C2B"/>
    <w:rsid w:val="005B67C9"/>
    <w:rsid w:val="005C1AD9"/>
    <w:rsid w:val="005C2595"/>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59A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B5A28"/>
    <w:rsid w:val="007C1AA5"/>
    <w:rsid w:val="007C36F1"/>
    <w:rsid w:val="007D240E"/>
    <w:rsid w:val="007D4C30"/>
    <w:rsid w:val="007D5F67"/>
    <w:rsid w:val="007D6FE0"/>
    <w:rsid w:val="007D7DB6"/>
    <w:rsid w:val="007E00B6"/>
    <w:rsid w:val="007E74A8"/>
    <w:rsid w:val="007F22E9"/>
    <w:rsid w:val="00804951"/>
    <w:rsid w:val="00805180"/>
    <w:rsid w:val="008051B8"/>
    <w:rsid w:val="008077C4"/>
    <w:rsid w:val="0081178C"/>
    <w:rsid w:val="008136DE"/>
    <w:rsid w:val="00814596"/>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3C2F"/>
    <w:rsid w:val="008D44A7"/>
    <w:rsid w:val="008D6617"/>
    <w:rsid w:val="008D66B3"/>
    <w:rsid w:val="008E2515"/>
    <w:rsid w:val="008E324B"/>
    <w:rsid w:val="008E339F"/>
    <w:rsid w:val="008E3914"/>
    <w:rsid w:val="008E7437"/>
    <w:rsid w:val="008F03C5"/>
    <w:rsid w:val="008F0DB6"/>
    <w:rsid w:val="008F6FE1"/>
    <w:rsid w:val="00904A91"/>
    <w:rsid w:val="00905BA0"/>
    <w:rsid w:val="00907FF9"/>
    <w:rsid w:val="00911085"/>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AA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05BE6"/>
    <w:rsid w:val="00A10104"/>
    <w:rsid w:val="00A10EA9"/>
    <w:rsid w:val="00A114DD"/>
    <w:rsid w:val="00A115D2"/>
    <w:rsid w:val="00A13F54"/>
    <w:rsid w:val="00A14274"/>
    <w:rsid w:val="00A15CDB"/>
    <w:rsid w:val="00A32B68"/>
    <w:rsid w:val="00A3780E"/>
    <w:rsid w:val="00A43DB6"/>
    <w:rsid w:val="00A47C88"/>
    <w:rsid w:val="00A50C9A"/>
    <w:rsid w:val="00A553FB"/>
    <w:rsid w:val="00A570EA"/>
    <w:rsid w:val="00A57B25"/>
    <w:rsid w:val="00A62192"/>
    <w:rsid w:val="00A65A1A"/>
    <w:rsid w:val="00A65CA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C412B"/>
    <w:rsid w:val="00AD1CF3"/>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1357"/>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0FD7"/>
    <w:rsid w:val="00BC29AD"/>
    <w:rsid w:val="00BD0B96"/>
    <w:rsid w:val="00BD0C5A"/>
    <w:rsid w:val="00BD75FB"/>
    <w:rsid w:val="00BE0DA4"/>
    <w:rsid w:val="00BE6489"/>
    <w:rsid w:val="00BF2689"/>
    <w:rsid w:val="00BF332D"/>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6431"/>
    <w:rsid w:val="00C67630"/>
    <w:rsid w:val="00C67C2D"/>
    <w:rsid w:val="00C73BC1"/>
    <w:rsid w:val="00C8405C"/>
    <w:rsid w:val="00C84166"/>
    <w:rsid w:val="00C85A87"/>
    <w:rsid w:val="00C92D96"/>
    <w:rsid w:val="00C97248"/>
    <w:rsid w:val="00C97390"/>
    <w:rsid w:val="00CA09C2"/>
    <w:rsid w:val="00CA0CB4"/>
    <w:rsid w:val="00CA66FC"/>
    <w:rsid w:val="00CB6407"/>
    <w:rsid w:val="00CB783F"/>
    <w:rsid w:val="00CC4B04"/>
    <w:rsid w:val="00CC5CDC"/>
    <w:rsid w:val="00CC6683"/>
    <w:rsid w:val="00CD4C20"/>
    <w:rsid w:val="00CD53E1"/>
    <w:rsid w:val="00CD6BBA"/>
    <w:rsid w:val="00CD7F3D"/>
    <w:rsid w:val="00CE33AA"/>
    <w:rsid w:val="00CE3490"/>
    <w:rsid w:val="00CE37AC"/>
    <w:rsid w:val="00CE3805"/>
    <w:rsid w:val="00CE7C3E"/>
    <w:rsid w:val="00CE7E1B"/>
    <w:rsid w:val="00CF33EE"/>
    <w:rsid w:val="00CF4B4C"/>
    <w:rsid w:val="00CF6E00"/>
    <w:rsid w:val="00D054F0"/>
    <w:rsid w:val="00D063CB"/>
    <w:rsid w:val="00D06436"/>
    <w:rsid w:val="00D073A1"/>
    <w:rsid w:val="00D074F8"/>
    <w:rsid w:val="00D10A0B"/>
    <w:rsid w:val="00D151E2"/>
    <w:rsid w:val="00D15862"/>
    <w:rsid w:val="00D2144C"/>
    <w:rsid w:val="00D234C5"/>
    <w:rsid w:val="00D263FA"/>
    <w:rsid w:val="00D3446B"/>
    <w:rsid w:val="00D3779B"/>
    <w:rsid w:val="00D412C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3C3F"/>
    <w:rsid w:val="00D95D01"/>
    <w:rsid w:val="00D96DD7"/>
    <w:rsid w:val="00D9731E"/>
    <w:rsid w:val="00DA11EC"/>
    <w:rsid w:val="00DA3A65"/>
    <w:rsid w:val="00DA7FB9"/>
    <w:rsid w:val="00DB03DF"/>
    <w:rsid w:val="00DB16A7"/>
    <w:rsid w:val="00DB22F6"/>
    <w:rsid w:val="00DB5A15"/>
    <w:rsid w:val="00DC04AC"/>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678F4"/>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2F7"/>
    <w:rsid w:val="00FE46DD"/>
    <w:rsid w:val="00FE649F"/>
    <w:rsid w:val="00FF002C"/>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576713"/>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555433282">
      <w:bodyDiv w:val="1"/>
      <w:marLeft w:val="0"/>
      <w:marRight w:val="0"/>
      <w:marTop w:val="0"/>
      <w:marBottom w:val="0"/>
      <w:divBdr>
        <w:top w:val="none" w:sz="0" w:space="0" w:color="auto"/>
        <w:left w:val="none" w:sz="0" w:space="0" w:color="auto"/>
        <w:bottom w:val="none" w:sz="0" w:space="0" w:color="auto"/>
        <w:right w:val="none" w:sz="0" w:space="0" w:color="auto"/>
      </w:divBdr>
      <w:divsChild>
        <w:div w:id="1452629014">
          <w:marLeft w:val="0"/>
          <w:marRight w:val="0"/>
          <w:marTop w:val="0"/>
          <w:marBottom w:val="0"/>
          <w:divBdr>
            <w:top w:val="none" w:sz="0" w:space="0" w:color="auto"/>
            <w:left w:val="none" w:sz="0" w:space="0" w:color="auto"/>
            <w:bottom w:val="none" w:sz="0" w:space="0" w:color="auto"/>
            <w:right w:val="none" w:sz="0" w:space="0" w:color="auto"/>
          </w:divBdr>
        </w:div>
        <w:div w:id="1748573947">
          <w:marLeft w:val="0"/>
          <w:marRight w:val="0"/>
          <w:marTop w:val="0"/>
          <w:marBottom w:val="0"/>
          <w:divBdr>
            <w:top w:val="none" w:sz="0" w:space="0" w:color="auto"/>
            <w:left w:val="none" w:sz="0" w:space="0" w:color="auto"/>
            <w:bottom w:val="none" w:sz="0" w:space="0" w:color="auto"/>
            <w:right w:val="none" w:sz="0" w:space="0" w:color="auto"/>
          </w:divBdr>
        </w:div>
        <w:div w:id="218782992">
          <w:marLeft w:val="0"/>
          <w:marRight w:val="0"/>
          <w:marTop w:val="0"/>
          <w:marBottom w:val="0"/>
          <w:divBdr>
            <w:top w:val="none" w:sz="0" w:space="0" w:color="auto"/>
            <w:left w:val="none" w:sz="0" w:space="0" w:color="auto"/>
            <w:bottom w:val="none" w:sz="0" w:space="0" w:color="auto"/>
            <w:right w:val="none" w:sz="0" w:space="0" w:color="auto"/>
          </w:divBdr>
        </w:div>
        <w:div w:id="1414427145">
          <w:marLeft w:val="0"/>
          <w:marRight w:val="0"/>
          <w:marTop w:val="0"/>
          <w:marBottom w:val="0"/>
          <w:divBdr>
            <w:top w:val="none" w:sz="0" w:space="0" w:color="auto"/>
            <w:left w:val="none" w:sz="0" w:space="0" w:color="auto"/>
            <w:bottom w:val="none" w:sz="0" w:space="0" w:color="auto"/>
            <w:right w:val="none" w:sz="0" w:space="0" w:color="auto"/>
          </w:divBdr>
        </w:div>
        <w:div w:id="1883832980">
          <w:marLeft w:val="0"/>
          <w:marRight w:val="0"/>
          <w:marTop w:val="0"/>
          <w:marBottom w:val="0"/>
          <w:divBdr>
            <w:top w:val="none" w:sz="0" w:space="0" w:color="auto"/>
            <w:left w:val="none" w:sz="0" w:space="0" w:color="auto"/>
            <w:bottom w:val="none" w:sz="0" w:space="0" w:color="auto"/>
            <w:right w:val="none" w:sz="0" w:space="0" w:color="auto"/>
          </w:divBdr>
        </w:div>
        <w:div w:id="1754542942">
          <w:marLeft w:val="0"/>
          <w:marRight w:val="0"/>
          <w:marTop w:val="0"/>
          <w:marBottom w:val="0"/>
          <w:divBdr>
            <w:top w:val="none" w:sz="0" w:space="0" w:color="auto"/>
            <w:left w:val="none" w:sz="0" w:space="0" w:color="auto"/>
            <w:bottom w:val="none" w:sz="0" w:space="0" w:color="auto"/>
            <w:right w:val="none" w:sz="0" w:space="0" w:color="auto"/>
          </w:divBdr>
        </w:div>
        <w:div w:id="1148089641">
          <w:marLeft w:val="0"/>
          <w:marRight w:val="0"/>
          <w:marTop w:val="0"/>
          <w:marBottom w:val="0"/>
          <w:divBdr>
            <w:top w:val="none" w:sz="0" w:space="0" w:color="auto"/>
            <w:left w:val="none" w:sz="0" w:space="0" w:color="auto"/>
            <w:bottom w:val="none" w:sz="0" w:space="0" w:color="auto"/>
            <w:right w:val="none" w:sz="0" w:space="0" w:color="auto"/>
          </w:divBdr>
        </w:div>
        <w:div w:id="1572347975">
          <w:marLeft w:val="0"/>
          <w:marRight w:val="0"/>
          <w:marTop w:val="0"/>
          <w:marBottom w:val="0"/>
          <w:divBdr>
            <w:top w:val="none" w:sz="0" w:space="0" w:color="auto"/>
            <w:left w:val="none" w:sz="0" w:space="0" w:color="auto"/>
            <w:bottom w:val="none" w:sz="0" w:space="0" w:color="auto"/>
            <w:right w:val="none" w:sz="0" w:space="0" w:color="auto"/>
          </w:divBdr>
        </w:div>
      </w:divsChild>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1972516197">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6</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dc:title>
  <dc:creator>Pawan Kumar Shrestha</dc:creator>
  <cp:lastModifiedBy>Pawan Kumar Shreshta</cp:lastModifiedBy>
  <cp:revision>415</cp:revision>
  <cp:lastPrinted>2014-03-28T04:38:00Z</cp:lastPrinted>
  <dcterms:created xsi:type="dcterms:W3CDTF">2015-02-09T13:55:00Z</dcterms:created>
  <dcterms:modified xsi:type="dcterms:W3CDTF">2023-01-01T15:17:00Z</dcterms:modified>
</cp:coreProperties>
</file>