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1B07" w14:textId="2764C3A6" w:rsidR="000D73DB" w:rsidRPr="000D73DB" w:rsidRDefault="000D73DB" w:rsidP="0023401E">
      <w:pPr>
        <w:tabs>
          <w:tab w:val="left" w:pos="180"/>
        </w:tabs>
        <w:spacing w:line="276" w:lineRule="auto"/>
        <w:ind w:left="180" w:hanging="180"/>
        <w:rPr>
          <w:rFonts w:cstheme="minorHAnsi"/>
          <w:b/>
          <w:bCs/>
        </w:rPr>
      </w:pPr>
      <w:r w:rsidRPr="000D73DB">
        <w:rPr>
          <w:rFonts w:cstheme="minorHAnsi"/>
          <w:b/>
          <w:bCs/>
        </w:rPr>
        <w:t>EXPLORE POST-INTERNET ART</w:t>
      </w:r>
      <w:r>
        <w:rPr>
          <w:rFonts w:cstheme="minorHAnsi"/>
          <w:b/>
          <w:bCs/>
        </w:rPr>
        <w:t>!</w:t>
      </w:r>
    </w:p>
    <w:p w14:paraId="234765DB" w14:textId="77777777" w:rsidR="00D303DB" w:rsidRDefault="00D303DB" w:rsidP="0023401E">
      <w:pPr>
        <w:tabs>
          <w:tab w:val="left" w:pos="180"/>
        </w:tabs>
        <w:spacing w:line="276" w:lineRule="auto"/>
        <w:ind w:left="180" w:hanging="180"/>
        <w:rPr>
          <w:rFonts w:cstheme="minorHAnsi"/>
          <w:i/>
          <w:iCs/>
        </w:rPr>
      </w:pPr>
    </w:p>
    <w:p w14:paraId="04B7921C" w14:textId="733466E8" w:rsidR="00D303DB" w:rsidRPr="009A613E" w:rsidRDefault="004D7FB7" w:rsidP="0023401E">
      <w:pPr>
        <w:tabs>
          <w:tab w:val="left" w:pos="180"/>
        </w:tabs>
        <w:spacing w:line="276" w:lineRule="auto"/>
        <w:ind w:left="180" w:hanging="180"/>
        <w:rPr>
          <w:rFonts w:cstheme="minorHAnsi"/>
          <w:sz w:val="18"/>
          <w:szCs w:val="18"/>
        </w:rPr>
      </w:pPr>
      <w:r w:rsidRPr="009A613E">
        <w:rPr>
          <w:rFonts w:cstheme="minorHAnsi"/>
          <w:sz w:val="18"/>
          <w:szCs w:val="18"/>
        </w:rPr>
        <w:t>Welcome!</w:t>
      </w:r>
    </w:p>
    <w:p w14:paraId="50CA07CB" w14:textId="582AF78B" w:rsidR="004D7FB7" w:rsidRPr="009A613E" w:rsidRDefault="004D7FB7" w:rsidP="00546213">
      <w:pPr>
        <w:tabs>
          <w:tab w:val="left" w:pos="0"/>
          <w:tab w:val="left" w:pos="990"/>
        </w:tabs>
        <w:spacing w:line="276" w:lineRule="auto"/>
        <w:rPr>
          <w:rFonts w:cstheme="minorHAnsi"/>
          <w:sz w:val="18"/>
          <w:szCs w:val="18"/>
        </w:rPr>
      </w:pPr>
      <w:r w:rsidRPr="009A613E">
        <w:rPr>
          <w:rFonts w:cstheme="minorHAnsi"/>
          <w:sz w:val="18"/>
          <w:szCs w:val="18"/>
        </w:rPr>
        <w:t xml:space="preserve">Here </w:t>
      </w:r>
      <w:r w:rsidR="00303A61" w:rsidRPr="009A613E">
        <w:rPr>
          <w:rFonts w:cstheme="minorHAnsi"/>
          <w:sz w:val="18"/>
          <w:szCs w:val="18"/>
        </w:rPr>
        <w:t>we</w:t>
      </w:r>
      <w:r w:rsidRPr="009A613E">
        <w:rPr>
          <w:rFonts w:cstheme="minorHAnsi"/>
          <w:sz w:val="18"/>
          <w:szCs w:val="18"/>
        </w:rPr>
        <w:t xml:space="preserve"> explore the </w:t>
      </w:r>
      <w:r w:rsidR="007A149C" w:rsidRPr="009A613E">
        <w:rPr>
          <w:rFonts w:cstheme="minorHAnsi"/>
          <w:sz w:val="18"/>
          <w:szCs w:val="18"/>
        </w:rPr>
        <w:t>Artie Vierka</w:t>
      </w:r>
      <w:r w:rsidR="009251FD" w:rsidRPr="009A613E">
        <w:rPr>
          <w:rFonts w:cstheme="minorHAnsi"/>
          <w:sz w:val="18"/>
          <w:szCs w:val="18"/>
        </w:rPr>
        <w:t>n</w:t>
      </w:r>
      <w:r w:rsidR="007A149C" w:rsidRPr="009A613E">
        <w:rPr>
          <w:rFonts w:cstheme="minorHAnsi"/>
          <w:sz w:val="18"/>
          <w:szCs w:val="18"/>
        </w:rPr>
        <w:t xml:space="preserve">t’s </w:t>
      </w:r>
      <w:r w:rsidR="007A074C" w:rsidRPr="009A613E">
        <w:rPr>
          <w:rFonts w:cstheme="minorHAnsi"/>
          <w:sz w:val="18"/>
          <w:szCs w:val="18"/>
        </w:rPr>
        <w:t>piece</w:t>
      </w:r>
      <w:r w:rsidR="007A149C" w:rsidRPr="009A613E">
        <w:rPr>
          <w:rFonts w:cstheme="minorHAnsi"/>
          <w:sz w:val="18"/>
          <w:szCs w:val="18"/>
        </w:rPr>
        <w:t xml:space="preserve"> on </w:t>
      </w:r>
      <w:r w:rsidR="005D540A" w:rsidRPr="009A613E">
        <w:rPr>
          <w:rFonts w:cstheme="minorHAnsi"/>
          <w:i/>
          <w:iCs/>
          <w:sz w:val="18"/>
          <w:szCs w:val="18"/>
        </w:rPr>
        <w:t>The Image Object Post</w:t>
      </w:r>
      <w:r w:rsidR="00DC1DC2" w:rsidRPr="009A613E">
        <w:rPr>
          <w:rFonts w:cstheme="minorHAnsi"/>
          <w:i/>
          <w:iCs/>
          <w:sz w:val="18"/>
          <w:szCs w:val="18"/>
        </w:rPr>
        <w:t>-</w:t>
      </w:r>
      <w:r w:rsidR="005D540A" w:rsidRPr="009A613E">
        <w:rPr>
          <w:rFonts w:cstheme="minorHAnsi"/>
          <w:i/>
          <w:iCs/>
          <w:sz w:val="18"/>
          <w:szCs w:val="18"/>
        </w:rPr>
        <w:t>Internet</w:t>
      </w:r>
      <w:r w:rsidR="00A83DA7" w:rsidRPr="009A613E">
        <w:rPr>
          <w:rFonts w:cstheme="minorHAnsi"/>
          <w:i/>
          <w:iCs/>
          <w:sz w:val="18"/>
          <w:szCs w:val="18"/>
        </w:rPr>
        <w:t xml:space="preserve"> </w:t>
      </w:r>
      <w:r w:rsidR="00A83DA7" w:rsidRPr="009A613E">
        <w:rPr>
          <w:rFonts w:cstheme="minorHAnsi"/>
          <w:sz w:val="18"/>
          <w:szCs w:val="18"/>
        </w:rPr>
        <w:t>where they discuss the concept of Post-Internet art.</w:t>
      </w:r>
    </w:p>
    <w:p w14:paraId="154D4BBF" w14:textId="6CE47AC7" w:rsidR="00CC617C" w:rsidRPr="009A613E" w:rsidRDefault="000D73DB" w:rsidP="006803FB">
      <w:pPr>
        <w:tabs>
          <w:tab w:val="left" w:pos="0"/>
        </w:tabs>
        <w:spacing w:line="276" w:lineRule="auto"/>
        <w:rPr>
          <w:rFonts w:cstheme="minorHAnsi"/>
          <w:sz w:val="18"/>
          <w:szCs w:val="18"/>
        </w:rPr>
      </w:pPr>
      <w:r w:rsidRPr="009A613E">
        <w:rPr>
          <w:rFonts w:cstheme="minorHAnsi"/>
          <w:i/>
          <w:iCs/>
          <w:sz w:val="18"/>
          <w:szCs w:val="18"/>
        </w:rPr>
        <w:t>Post-Internet Art</w:t>
      </w:r>
      <w:r w:rsidR="0006372F" w:rsidRPr="009A613E">
        <w:rPr>
          <w:rFonts w:cstheme="minorHAnsi"/>
          <w:i/>
          <w:iCs/>
          <w:sz w:val="18"/>
          <w:szCs w:val="18"/>
        </w:rPr>
        <w:t xml:space="preserve"> </w:t>
      </w:r>
      <w:r w:rsidR="0006372F" w:rsidRPr="009A613E">
        <w:rPr>
          <w:rFonts w:cstheme="minorHAnsi"/>
          <w:sz w:val="18"/>
          <w:szCs w:val="18"/>
        </w:rPr>
        <w:t xml:space="preserve">as described by </w:t>
      </w:r>
      <w:r w:rsidR="00063BDA" w:rsidRPr="009A613E">
        <w:rPr>
          <w:rFonts w:cstheme="minorHAnsi"/>
          <w:sz w:val="18"/>
          <w:szCs w:val="18"/>
        </w:rPr>
        <w:t xml:space="preserve">Vierkant </w:t>
      </w:r>
      <w:r w:rsidR="00B44E80" w:rsidRPr="009A613E">
        <w:rPr>
          <w:rFonts w:cstheme="minorHAnsi"/>
          <w:sz w:val="18"/>
          <w:szCs w:val="18"/>
        </w:rPr>
        <w:t>for the context of</w:t>
      </w:r>
      <w:r w:rsidR="005A0CE7" w:rsidRPr="009A613E">
        <w:rPr>
          <w:rFonts w:cstheme="minorHAnsi"/>
          <w:sz w:val="18"/>
          <w:szCs w:val="18"/>
        </w:rPr>
        <w:t xml:space="preserve"> their</w:t>
      </w:r>
      <w:r w:rsidR="00B44E80" w:rsidRPr="009A613E">
        <w:rPr>
          <w:rFonts w:cstheme="minorHAnsi"/>
          <w:sz w:val="18"/>
          <w:szCs w:val="18"/>
        </w:rPr>
        <w:t xml:space="preserve"> </w:t>
      </w:r>
      <w:r w:rsidR="007A074C" w:rsidRPr="009A613E">
        <w:rPr>
          <w:rFonts w:cstheme="minorHAnsi"/>
          <w:sz w:val="18"/>
          <w:szCs w:val="18"/>
        </w:rPr>
        <w:t>piece</w:t>
      </w:r>
      <w:r w:rsidR="005A0CE7" w:rsidRPr="009A613E">
        <w:rPr>
          <w:rFonts w:cstheme="minorHAnsi"/>
          <w:sz w:val="18"/>
          <w:szCs w:val="18"/>
        </w:rPr>
        <w:t xml:space="preserve"> is </w:t>
      </w:r>
      <w:r w:rsidR="00546213" w:rsidRPr="009A613E">
        <w:rPr>
          <w:rFonts w:cstheme="minorHAnsi"/>
          <w:sz w:val="18"/>
          <w:szCs w:val="18"/>
        </w:rPr>
        <w:t>“</w:t>
      </w:r>
      <w:r w:rsidR="00546213" w:rsidRPr="009A613E">
        <w:rPr>
          <w:rFonts w:cstheme="minorHAnsi"/>
          <w:i/>
          <w:iCs/>
          <w:sz w:val="18"/>
          <w:szCs w:val="18"/>
        </w:rPr>
        <w:t>a result of the contemporary moment:</w:t>
      </w:r>
      <w:r w:rsidR="00546213" w:rsidRPr="009A613E">
        <w:rPr>
          <w:rFonts w:cstheme="minorHAnsi"/>
          <w:i/>
          <w:iCs/>
          <w:sz w:val="18"/>
          <w:szCs w:val="18"/>
        </w:rPr>
        <w:t xml:space="preserve"> </w:t>
      </w:r>
      <w:r w:rsidR="00546213" w:rsidRPr="009A613E">
        <w:rPr>
          <w:rFonts w:cstheme="minorHAnsi"/>
          <w:i/>
          <w:iCs/>
          <w:sz w:val="18"/>
          <w:szCs w:val="18"/>
        </w:rPr>
        <w:t>inherently informed by ubiquitous authorship, the development of attention as currency, the collapse of physical</w:t>
      </w:r>
      <w:r w:rsidR="006803FB" w:rsidRPr="009A613E">
        <w:rPr>
          <w:rFonts w:cstheme="minorHAnsi"/>
          <w:i/>
          <w:iCs/>
          <w:sz w:val="18"/>
          <w:szCs w:val="18"/>
        </w:rPr>
        <w:t xml:space="preserve"> </w:t>
      </w:r>
      <w:r w:rsidR="00546213" w:rsidRPr="009A613E">
        <w:rPr>
          <w:rFonts w:cstheme="minorHAnsi"/>
          <w:i/>
          <w:iCs/>
          <w:sz w:val="18"/>
          <w:szCs w:val="18"/>
        </w:rPr>
        <w:t>space in networked culture, and the infinite reproducibility and mutability of digital materials.</w:t>
      </w:r>
      <w:r w:rsidR="00CC617C" w:rsidRPr="009A613E">
        <w:rPr>
          <w:rFonts w:cstheme="minorHAnsi"/>
          <w:i/>
          <w:iCs/>
          <w:sz w:val="18"/>
          <w:szCs w:val="18"/>
        </w:rPr>
        <w:t>”</w:t>
      </w:r>
    </w:p>
    <w:p w14:paraId="36E08F10" w14:textId="52F05DD0" w:rsidR="000D73DB" w:rsidRPr="009A613E" w:rsidRDefault="007A074C" w:rsidP="001632FF">
      <w:pPr>
        <w:spacing w:line="276" w:lineRule="auto"/>
        <w:rPr>
          <w:rFonts w:cstheme="minorHAnsi"/>
          <w:sz w:val="18"/>
          <w:szCs w:val="18"/>
        </w:rPr>
      </w:pPr>
      <w:r w:rsidRPr="009A613E">
        <w:rPr>
          <w:rFonts w:cstheme="minorHAnsi"/>
          <w:sz w:val="18"/>
          <w:szCs w:val="18"/>
        </w:rPr>
        <w:t xml:space="preserve">Some different quotes were taken from the piece </w:t>
      </w:r>
      <w:r w:rsidR="00B23E90" w:rsidRPr="009A613E">
        <w:rPr>
          <w:rFonts w:cstheme="minorHAnsi"/>
          <w:sz w:val="18"/>
          <w:szCs w:val="18"/>
        </w:rPr>
        <w:t xml:space="preserve">to tell a little bit more about </w:t>
      </w:r>
      <w:r w:rsidR="009251FD" w:rsidRPr="009A613E">
        <w:rPr>
          <w:rFonts w:cstheme="minorHAnsi"/>
          <w:sz w:val="18"/>
          <w:szCs w:val="18"/>
        </w:rPr>
        <w:t>Vierkant’s</w:t>
      </w:r>
      <w:r w:rsidR="00335BE3" w:rsidRPr="009A613E">
        <w:rPr>
          <w:rFonts w:cstheme="minorHAnsi"/>
          <w:sz w:val="18"/>
          <w:szCs w:val="18"/>
        </w:rPr>
        <w:t xml:space="preserve"> stance </w:t>
      </w:r>
      <w:r w:rsidR="00B23E90" w:rsidRPr="009A613E">
        <w:rPr>
          <w:rFonts w:cstheme="minorHAnsi"/>
          <w:sz w:val="18"/>
          <w:szCs w:val="18"/>
        </w:rPr>
        <w:t xml:space="preserve">and </w:t>
      </w:r>
      <w:r w:rsidR="001632FF" w:rsidRPr="009A613E">
        <w:rPr>
          <w:rFonts w:cstheme="minorHAnsi"/>
          <w:sz w:val="18"/>
          <w:szCs w:val="18"/>
        </w:rPr>
        <w:t xml:space="preserve">some </w:t>
      </w:r>
      <w:r w:rsidR="00335BE3" w:rsidRPr="009A613E">
        <w:rPr>
          <w:rFonts w:cstheme="minorHAnsi"/>
          <w:sz w:val="18"/>
          <w:szCs w:val="18"/>
        </w:rPr>
        <w:t xml:space="preserve">of </w:t>
      </w:r>
      <w:r w:rsidR="00303A61" w:rsidRPr="009A613E">
        <w:rPr>
          <w:rFonts w:cstheme="minorHAnsi"/>
          <w:sz w:val="18"/>
          <w:szCs w:val="18"/>
        </w:rPr>
        <w:t>our take</w:t>
      </w:r>
      <w:r w:rsidR="00335BE3" w:rsidRPr="009A613E">
        <w:rPr>
          <w:rFonts w:cstheme="minorHAnsi"/>
          <w:sz w:val="18"/>
          <w:szCs w:val="18"/>
        </w:rPr>
        <w:t>s</w:t>
      </w:r>
      <w:r w:rsidR="001632FF" w:rsidRPr="009A613E">
        <w:rPr>
          <w:rFonts w:cstheme="minorHAnsi"/>
          <w:sz w:val="18"/>
          <w:szCs w:val="18"/>
        </w:rPr>
        <w:t xml:space="preserve"> on it</w:t>
      </w:r>
      <w:r w:rsidR="00335BE3" w:rsidRPr="009A613E">
        <w:rPr>
          <w:rFonts w:cstheme="minorHAnsi"/>
          <w:sz w:val="18"/>
          <w:szCs w:val="18"/>
        </w:rPr>
        <w:t>.</w:t>
      </w:r>
    </w:p>
    <w:p w14:paraId="525BB95D" w14:textId="302FBF6E" w:rsidR="006B7FDF" w:rsidRPr="009A613E" w:rsidRDefault="006B7FDF" w:rsidP="0023401E">
      <w:pPr>
        <w:tabs>
          <w:tab w:val="left" w:pos="180"/>
        </w:tabs>
        <w:spacing w:line="276" w:lineRule="auto"/>
        <w:ind w:left="180" w:hanging="180"/>
        <w:rPr>
          <w:rFonts w:cstheme="minorHAnsi"/>
          <w:sz w:val="18"/>
          <w:szCs w:val="18"/>
        </w:rPr>
      </w:pPr>
      <w:r w:rsidRPr="009A613E">
        <w:rPr>
          <w:rFonts w:cstheme="minorHAnsi"/>
          <w:sz w:val="18"/>
          <w:szCs w:val="18"/>
        </w:rPr>
        <w:t xml:space="preserve">Click to </w:t>
      </w:r>
      <w:r w:rsidR="00335BE3" w:rsidRPr="009A613E">
        <w:rPr>
          <w:rFonts w:cstheme="minorHAnsi"/>
          <w:sz w:val="18"/>
          <w:szCs w:val="18"/>
        </w:rPr>
        <w:t xml:space="preserve">begin </w:t>
      </w:r>
      <w:r w:rsidRPr="009A613E">
        <w:rPr>
          <w:rFonts w:cstheme="minorHAnsi"/>
          <w:sz w:val="18"/>
          <w:szCs w:val="18"/>
        </w:rPr>
        <w:t>explor</w:t>
      </w:r>
      <w:r w:rsidR="00335BE3" w:rsidRPr="009A613E">
        <w:rPr>
          <w:rFonts w:cstheme="minorHAnsi"/>
          <w:sz w:val="18"/>
          <w:szCs w:val="18"/>
        </w:rPr>
        <w:t>ing</w:t>
      </w:r>
      <w:r w:rsidRPr="009A613E">
        <w:rPr>
          <w:rFonts w:cstheme="minorHAnsi"/>
          <w:sz w:val="18"/>
          <w:szCs w:val="18"/>
        </w:rPr>
        <w:t>!</w:t>
      </w:r>
    </w:p>
    <w:p w14:paraId="40C266CF" w14:textId="77777777" w:rsidR="000D73DB" w:rsidRPr="000D73DB" w:rsidRDefault="000D73DB" w:rsidP="0023401E">
      <w:pPr>
        <w:tabs>
          <w:tab w:val="left" w:pos="180"/>
        </w:tabs>
        <w:spacing w:line="276" w:lineRule="auto"/>
        <w:ind w:left="180" w:hanging="180"/>
        <w:rPr>
          <w:rFonts w:cstheme="minorHAnsi"/>
        </w:rPr>
      </w:pPr>
    </w:p>
    <w:p w14:paraId="348657E6" w14:textId="34D2E312" w:rsidR="0023401E" w:rsidRPr="000D73DB" w:rsidRDefault="00E344B3" w:rsidP="0023401E">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“everything is anything else”</w:t>
      </w:r>
      <w:r w:rsidR="002E2ECB" w:rsidRPr="000D73DB">
        <w:rPr>
          <w:rFonts w:cstheme="minorHAnsi"/>
          <w:i/>
          <w:iCs/>
          <w:sz w:val="18"/>
          <w:szCs w:val="18"/>
        </w:rPr>
        <w:t xml:space="preserve"> </w:t>
      </w:r>
      <w:r w:rsidR="00114944" w:rsidRPr="000D73DB">
        <w:rPr>
          <w:rFonts w:cstheme="minorHAnsi"/>
          <w:i/>
          <w:iCs/>
          <w:sz w:val="18"/>
          <w:szCs w:val="18"/>
        </w:rPr>
        <w:t>(page</w:t>
      </w:r>
      <w:r w:rsidR="00E07FC9" w:rsidRPr="000D73DB">
        <w:rPr>
          <w:rFonts w:cstheme="minorHAnsi"/>
          <w:i/>
          <w:iCs/>
          <w:sz w:val="18"/>
          <w:szCs w:val="18"/>
        </w:rPr>
        <w:t xml:space="preserve"> </w:t>
      </w:r>
      <w:r w:rsidR="002117D5" w:rsidRPr="000D73DB">
        <w:rPr>
          <w:rFonts w:cstheme="minorHAnsi"/>
          <w:i/>
          <w:iCs/>
          <w:sz w:val="18"/>
          <w:szCs w:val="18"/>
        </w:rPr>
        <w:t>4</w:t>
      </w:r>
      <w:r w:rsidR="00E07FC9" w:rsidRPr="000D73DB">
        <w:rPr>
          <w:rFonts w:cstheme="minorHAnsi"/>
          <w:i/>
          <w:iCs/>
          <w:sz w:val="18"/>
          <w:szCs w:val="18"/>
        </w:rPr>
        <w:t>,</w:t>
      </w:r>
      <w:r w:rsidR="00E0392E" w:rsidRPr="000D73DB">
        <w:rPr>
          <w:rFonts w:cstheme="minorHAnsi"/>
          <w:i/>
          <w:iCs/>
          <w:sz w:val="18"/>
          <w:szCs w:val="18"/>
        </w:rPr>
        <w:t xml:space="preserve"> 4</w:t>
      </w:r>
      <w:r w:rsidR="00E0392E" w:rsidRPr="000D73DB">
        <w:rPr>
          <w:rFonts w:cstheme="minorHAnsi"/>
          <w:i/>
          <w:iCs/>
          <w:sz w:val="18"/>
          <w:szCs w:val="18"/>
          <w:vertAlign w:val="superscript"/>
        </w:rPr>
        <w:t>th</w:t>
      </w:r>
      <w:r w:rsidR="00E0392E" w:rsidRPr="000D73DB">
        <w:rPr>
          <w:rFonts w:cstheme="minorHAnsi"/>
          <w:i/>
          <w:iCs/>
          <w:sz w:val="18"/>
          <w:szCs w:val="18"/>
        </w:rPr>
        <w:t xml:space="preserve"> paragraph</w:t>
      </w:r>
      <w:r w:rsidR="00E07FC9" w:rsidRPr="000D73DB">
        <w:rPr>
          <w:rFonts w:cstheme="minorHAnsi"/>
          <w:i/>
          <w:iCs/>
          <w:sz w:val="18"/>
          <w:szCs w:val="18"/>
        </w:rPr>
        <w:t>)</w:t>
      </w:r>
    </w:p>
    <w:p w14:paraId="4174B071" w14:textId="77777777" w:rsidR="00B82995" w:rsidRPr="000D73DB" w:rsidRDefault="00B82995" w:rsidP="00B82995">
      <w:pPr>
        <w:pStyle w:val="ListParagraph"/>
        <w:tabs>
          <w:tab w:val="left" w:pos="180"/>
        </w:tabs>
        <w:spacing w:line="276" w:lineRule="auto"/>
        <w:ind w:left="180"/>
        <w:rPr>
          <w:rFonts w:cstheme="minorHAnsi"/>
          <w:b/>
          <w:bCs/>
          <w:i/>
          <w:iCs/>
          <w:sz w:val="18"/>
          <w:szCs w:val="18"/>
        </w:rPr>
      </w:pPr>
    </w:p>
    <w:p w14:paraId="0011A400" w14:textId="77777777" w:rsidR="00B82995" w:rsidRPr="000D73DB" w:rsidRDefault="00B82995" w:rsidP="00B82995">
      <w:pPr>
        <w:pStyle w:val="ListParagraph"/>
        <w:tabs>
          <w:tab w:val="left" w:pos="180"/>
        </w:tabs>
        <w:spacing w:line="276" w:lineRule="auto"/>
        <w:ind w:left="180"/>
        <w:rPr>
          <w:rFonts w:cstheme="minorHAnsi"/>
          <w:sz w:val="18"/>
          <w:szCs w:val="18"/>
          <w:u w:val="single"/>
        </w:rPr>
      </w:pPr>
      <w:r w:rsidRPr="000D73DB">
        <w:rPr>
          <w:rFonts w:cstheme="minorHAnsi"/>
          <w:sz w:val="18"/>
          <w:szCs w:val="18"/>
          <w:u w:val="single"/>
        </w:rPr>
        <w:t>context</w:t>
      </w:r>
    </w:p>
    <w:p w14:paraId="3FCD5112" w14:textId="7A02F5F0" w:rsidR="00B82995" w:rsidRPr="000D73DB" w:rsidRDefault="00E761A8" w:rsidP="00B82995">
      <w:pPr>
        <w:pStyle w:val="ListParagraph"/>
        <w:tabs>
          <w:tab w:val="left" w:pos="180"/>
        </w:tabs>
        <w:spacing w:line="276" w:lineRule="auto"/>
        <w:ind w:left="180"/>
        <w:rPr>
          <w:rFonts w:cstheme="minorHAnsi"/>
          <w:sz w:val="18"/>
          <w:szCs w:val="18"/>
        </w:rPr>
      </w:pPr>
      <w:r>
        <w:rPr>
          <w:rFonts w:cstheme="minorHAnsi"/>
          <w:sz w:val="18"/>
          <w:szCs w:val="18"/>
        </w:rPr>
        <w:t>Vierkant</w:t>
      </w:r>
      <w:r w:rsidR="000269D7">
        <w:rPr>
          <w:rFonts w:cstheme="minorHAnsi"/>
          <w:sz w:val="18"/>
          <w:szCs w:val="18"/>
        </w:rPr>
        <w:t xml:space="preserve"> </w:t>
      </w:r>
      <w:r w:rsidR="00217844">
        <w:rPr>
          <w:rFonts w:cstheme="minorHAnsi"/>
          <w:sz w:val="18"/>
          <w:szCs w:val="18"/>
        </w:rPr>
        <w:t>continues</w:t>
      </w:r>
      <w:r>
        <w:rPr>
          <w:rFonts w:cstheme="minorHAnsi"/>
          <w:sz w:val="18"/>
          <w:szCs w:val="18"/>
        </w:rPr>
        <w:t xml:space="preserve"> to explain this </w:t>
      </w:r>
      <w:r w:rsidR="00B82995" w:rsidRPr="000D73DB">
        <w:rPr>
          <w:rFonts w:cstheme="minorHAnsi"/>
          <w:sz w:val="18"/>
          <w:szCs w:val="18"/>
        </w:rPr>
        <w:t xml:space="preserve">as an object not being limited to one version of itself. </w:t>
      </w:r>
      <w:r>
        <w:rPr>
          <w:rFonts w:cstheme="minorHAnsi"/>
          <w:sz w:val="18"/>
          <w:szCs w:val="18"/>
        </w:rPr>
        <w:t xml:space="preserve">Meaning </w:t>
      </w:r>
      <w:r w:rsidR="00B82995" w:rsidRPr="000D73DB">
        <w:rPr>
          <w:rFonts w:cstheme="minorHAnsi"/>
          <w:sz w:val="18"/>
          <w:szCs w:val="18"/>
        </w:rPr>
        <w:t xml:space="preserve">that one object can be shown, represented, </w:t>
      </w:r>
      <w:r w:rsidR="00AE689C">
        <w:rPr>
          <w:rFonts w:cstheme="minorHAnsi"/>
          <w:sz w:val="18"/>
          <w:szCs w:val="18"/>
        </w:rPr>
        <w:t xml:space="preserve">and </w:t>
      </w:r>
      <w:r w:rsidR="00B82995" w:rsidRPr="000D73DB">
        <w:rPr>
          <w:rFonts w:cstheme="minorHAnsi"/>
          <w:sz w:val="18"/>
          <w:szCs w:val="18"/>
        </w:rPr>
        <w:t xml:space="preserve">described in various ways while keeping the same meaning. </w:t>
      </w:r>
      <w:r w:rsidR="00AE689C">
        <w:rPr>
          <w:rFonts w:cstheme="minorHAnsi"/>
          <w:sz w:val="18"/>
          <w:szCs w:val="18"/>
        </w:rPr>
        <w:t>On another hand</w:t>
      </w:r>
      <w:r w:rsidR="00B82995" w:rsidRPr="000D73DB">
        <w:rPr>
          <w:rFonts w:cstheme="minorHAnsi"/>
          <w:sz w:val="18"/>
          <w:szCs w:val="18"/>
        </w:rPr>
        <w:t xml:space="preserve">, it can also </w:t>
      </w:r>
      <w:r w:rsidR="009B0447">
        <w:rPr>
          <w:rFonts w:cstheme="minorHAnsi"/>
          <w:sz w:val="18"/>
          <w:szCs w:val="18"/>
        </w:rPr>
        <w:t xml:space="preserve">be see as </w:t>
      </w:r>
      <w:r w:rsidR="00B82995" w:rsidRPr="000D73DB">
        <w:rPr>
          <w:rFonts w:cstheme="minorHAnsi"/>
          <w:sz w:val="18"/>
          <w:szCs w:val="18"/>
        </w:rPr>
        <w:t>one object exist</w:t>
      </w:r>
      <w:r w:rsidR="009B0447">
        <w:rPr>
          <w:rFonts w:cstheme="minorHAnsi"/>
          <w:sz w:val="18"/>
          <w:szCs w:val="18"/>
        </w:rPr>
        <w:t>ing</w:t>
      </w:r>
      <w:r w:rsidR="00B82995" w:rsidRPr="000D73DB">
        <w:rPr>
          <w:rFonts w:cstheme="minorHAnsi"/>
          <w:sz w:val="18"/>
          <w:szCs w:val="18"/>
        </w:rPr>
        <w:t xml:space="preserve"> as a middle ground of many already existing examples of it.</w:t>
      </w:r>
    </w:p>
    <w:p w14:paraId="42ABEB70" w14:textId="77777777" w:rsidR="00B82995" w:rsidRPr="000D73DB" w:rsidRDefault="00B82995" w:rsidP="00B82995">
      <w:pPr>
        <w:pStyle w:val="ListParagraph"/>
        <w:tabs>
          <w:tab w:val="left" w:pos="180"/>
        </w:tabs>
        <w:spacing w:line="276" w:lineRule="auto"/>
        <w:ind w:left="180"/>
        <w:rPr>
          <w:rFonts w:cstheme="minorHAnsi"/>
          <w:sz w:val="18"/>
          <w:szCs w:val="18"/>
        </w:rPr>
      </w:pPr>
    </w:p>
    <w:p w14:paraId="5873F0AB" w14:textId="77777777" w:rsidR="00B82995" w:rsidRPr="000D73DB" w:rsidRDefault="00B82995" w:rsidP="00B82995">
      <w:pPr>
        <w:pStyle w:val="Default"/>
        <w:tabs>
          <w:tab w:val="left" w:pos="0"/>
        </w:tabs>
        <w:spacing w:after="69" w:line="360" w:lineRule="auto"/>
        <w:ind w:firstLine="180"/>
        <w:rPr>
          <w:rFonts w:asciiTheme="minorHAnsi" w:hAnsiTheme="minorHAnsi" w:cstheme="minorHAnsi"/>
        </w:rPr>
      </w:pPr>
      <w:r w:rsidRPr="000D73DB">
        <w:rPr>
          <w:rFonts w:asciiTheme="minorHAnsi" w:hAnsiTheme="minorHAnsi" w:cstheme="minorHAnsi"/>
          <w:noProof/>
        </w:rPr>
        <w:drawing>
          <wp:inline distT="0" distB="0" distL="0" distR="0" wp14:anchorId="51A5FAC8" wp14:editId="6792A9D0">
            <wp:extent cx="2480418" cy="1758950"/>
            <wp:effectExtent l="0" t="0" r="0" b="0"/>
            <wp:docPr id="1" name="Picture 1" descr="A picture containing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able, dining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74" cy="1759770"/>
                    </a:xfrm>
                    <a:prstGeom prst="rect">
                      <a:avLst/>
                    </a:prstGeom>
                    <a:noFill/>
                    <a:ln>
                      <a:noFill/>
                    </a:ln>
                  </pic:spPr>
                </pic:pic>
              </a:graphicData>
            </a:graphic>
          </wp:inline>
        </w:drawing>
      </w:r>
    </w:p>
    <w:p w14:paraId="48E05978" w14:textId="10CA1059" w:rsidR="00B82995" w:rsidRPr="007B12FB" w:rsidRDefault="00B82995" w:rsidP="007B12FB">
      <w:pPr>
        <w:pStyle w:val="Default"/>
        <w:spacing w:after="69" w:line="360" w:lineRule="auto"/>
        <w:ind w:firstLine="180"/>
        <w:rPr>
          <w:rFonts w:asciiTheme="minorHAnsi" w:hAnsiTheme="minorHAnsi" w:cstheme="minorHAnsi"/>
          <w:sz w:val="18"/>
          <w:szCs w:val="18"/>
        </w:rPr>
      </w:pPr>
      <w:hyperlink r:id="rId10" w:history="1">
        <w:r w:rsidRPr="000D73DB">
          <w:rPr>
            <w:rStyle w:val="Hyperlink"/>
            <w:rFonts w:asciiTheme="minorHAnsi" w:hAnsiTheme="minorHAnsi" w:cstheme="minorHAnsi"/>
            <w:sz w:val="18"/>
            <w:szCs w:val="18"/>
          </w:rPr>
          <w:t>https://www.wikiart.org/en/joseph-kosuth/one-and-three-chairs</w:t>
        </w:r>
      </w:hyperlink>
    </w:p>
    <w:p w14:paraId="61D53D9D" w14:textId="77777777" w:rsidR="00B82995" w:rsidRPr="000D73DB" w:rsidRDefault="00B82995" w:rsidP="00B82995">
      <w:pPr>
        <w:pStyle w:val="ListParagraph"/>
        <w:tabs>
          <w:tab w:val="left" w:pos="180"/>
        </w:tabs>
        <w:spacing w:line="276" w:lineRule="auto"/>
        <w:ind w:left="180"/>
        <w:rPr>
          <w:rFonts w:cstheme="minorHAnsi"/>
          <w:sz w:val="18"/>
          <w:szCs w:val="18"/>
          <w:u w:val="single"/>
        </w:rPr>
      </w:pPr>
    </w:p>
    <w:p w14:paraId="4CA994E3" w14:textId="77777777" w:rsidR="00B82995" w:rsidRPr="000D73DB" w:rsidRDefault="00B82995" w:rsidP="00B82995">
      <w:pPr>
        <w:pStyle w:val="ListParagraph"/>
        <w:tabs>
          <w:tab w:val="left" w:pos="180"/>
        </w:tabs>
        <w:spacing w:line="276" w:lineRule="auto"/>
        <w:ind w:left="180"/>
        <w:rPr>
          <w:rFonts w:cstheme="minorHAnsi"/>
          <w:sz w:val="18"/>
          <w:szCs w:val="18"/>
          <w:u w:val="single"/>
        </w:rPr>
      </w:pPr>
      <w:r w:rsidRPr="000D73DB">
        <w:rPr>
          <w:rFonts w:cstheme="minorHAnsi"/>
          <w:sz w:val="18"/>
          <w:szCs w:val="18"/>
          <w:u w:val="single"/>
        </w:rPr>
        <w:t>analysis</w:t>
      </w:r>
    </w:p>
    <w:p w14:paraId="3AEE581F" w14:textId="6CFCB6DD" w:rsidR="00B82995" w:rsidRPr="000D73DB" w:rsidRDefault="00B82995" w:rsidP="00B82995">
      <w:pPr>
        <w:tabs>
          <w:tab w:val="left" w:pos="180"/>
        </w:tabs>
        <w:spacing w:line="276" w:lineRule="auto"/>
        <w:ind w:left="180" w:hanging="180"/>
        <w:rPr>
          <w:rFonts w:cstheme="minorHAnsi"/>
          <w:b/>
          <w:bCs/>
          <w:sz w:val="18"/>
          <w:szCs w:val="18"/>
        </w:rPr>
      </w:pPr>
      <w:r w:rsidRPr="000D73DB">
        <w:rPr>
          <w:rFonts w:cstheme="minorHAnsi"/>
          <w:b/>
          <w:bCs/>
          <w:sz w:val="18"/>
          <w:szCs w:val="18"/>
        </w:rPr>
        <w:tab/>
      </w:r>
    </w:p>
    <w:p w14:paraId="6D5B3260" w14:textId="77777777" w:rsidR="00B82995" w:rsidRPr="000D73DB" w:rsidRDefault="00B82995" w:rsidP="00B82995">
      <w:pPr>
        <w:pStyle w:val="ListParagraph"/>
        <w:tabs>
          <w:tab w:val="left" w:pos="180"/>
        </w:tabs>
        <w:spacing w:line="276" w:lineRule="auto"/>
        <w:ind w:left="180"/>
        <w:rPr>
          <w:rFonts w:cstheme="minorHAnsi"/>
          <w:b/>
          <w:bCs/>
          <w:i/>
          <w:iCs/>
          <w:sz w:val="18"/>
          <w:szCs w:val="18"/>
        </w:rPr>
      </w:pPr>
    </w:p>
    <w:p w14:paraId="411D178D" w14:textId="68EC1491" w:rsidR="00B82995" w:rsidRPr="000D73DB" w:rsidRDefault="00B82995" w:rsidP="00B82995">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 xml:space="preserve">“the source object can no longer be regarded as inherently greater than any of its copies.” </w:t>
      </w:r>
      <w:r w:rsidRPr="000D73DB">
        <w:rPr>
          <w:rFonts w:cstheme="minorHAnsi"/>
          <w:i/>
          <w:iCs/>
          <w:sz w:val="18"/>
          <w:szCs w:val="18"/>
        </w:rPr>
        <w:t xml:space="preserve">(page </w:t>
      </w:r>
      <w:r w:rsidR="002117D5" w:rsidRPr="000D73DB">
        <w:rPr>
          <w:rFonts w:cstheme="minorHAnsi"/>
          <w:i/>
          <w:iCs/>
          <w:sz w:val="18"/>
          <w:szCs w:val="18"/>
        </w:rPr>
        <w:t>5</w:t>
      </w:r>
      <w:r w:rsidRPr="000D73DB">
        <w:rPr>
          <w:rFonts w:cstheme="minorHAnsi"/>
          <w:i/>
          <w:iCs/>
          <w:sz w:val="18"/>
          <w:szCs w:val="18"/>
        </w:rPr>
        <w:t>, 3</w:t>
      </w:r>
      <w:r w:rsidRPr="000D73DB">
        <w:rPr>
          <w:rFonts w:cstheme="minorHAnsi"/>
          <w:i/>
          <w:iCs/>
          <w:sz w:val="18"/>
          <w:szCs w:val="18"/>
          <w:vertAlign w:val="superscript"/>
        </w:rPr>
        <w:t>rd</w:t>
      </w:r>
      <w:r w:rsidRPr="000D73DB">
        <w:rPr>
          <w:rFonts w:cstheme="minorHAnsi"/>
          <w:i/>
          <w:iCs/>
          <w:sz w:val="18"/>
          <w:szCs w:val="18"/>
        </w:rPr>
        <w:t xml:space="preserve"> paragraph)</w:t>
      </w:r>
    </w:p>
    <w:p w14:paraId="141D4176" w14:textId="77777777" w:rsidR="00B82995" w:rsidRPr="000D73DB" w:rsidRDefault="00B82995" w:rsidP="00B82995">
      <w:pPr>
        <w:tabs>
          <w:tab w:val="left" w:pos="180"/>
        </w:tabs>
        <w:spacing w:line="276" w:lineRule="auto"/>
        <w:ind w:left="180"/>
        <w:rPr>
          <w:rFonts w:cstheme="minorHAnsi"/>
          <w:sz w:val="18"/>
          <w:szCs w:val="18"/>
          <w:u w:val="single"/>
        </w:rPr>
      </w:pPr>
      <w:r w:rsidRPr="000D73DB">
        <w:rPr>
          <w:rFonts w:cstheme="minorHAnsi"/>
          <w:sz w:val="18"/>
          <w:szCs w:val="18"/>
          <w:u w:val="single"/>
        </w:rPr>
        <w:t>context</w:t>
      </w:r>
    </w:p>
    <w:p w14:paraId="656B5177" w14:textId="236FB50B" w:rsidR="00AB1AF6" w:rsidRPr="000D73DB" w:rsidRDefault="00B82995" w:rsidP="000F141C">
      <w:pPr>
        <w:tabs>
          <w:tab w:val="left" w:pos="180"/>
        </w:tabs>
        <w:spacing w:line="276" w:lineRule="auto"/>
        <w:ind w:left="180"/>
        <w:rPr>
          <w:rFonts w:cstheme="minorHAnsi"/>
          <w:sz w:val="18"/>
          <w:szCs w:val="18"/>
        </w:rPr>
      </w:pPr>
      <w:r w:rsidRPr="000D73DB">
        <w:rPr>
          <w:rFonts w:cstheme="minorHAnsi"/>
          <w:sz w:val="18"/>
          <w:szCs w:val="18"/>
        </w:rPr>
        <w:t>In the context of the text, and in the context of the Internet, an “original copy” doesn’t mean much</w:t>
      </w:r>
      <w:r w:rsidR="008F6326">
        <w:rPr>
          <w:rFonts w:cstheme="minorHAnsi"/>
          <w:sz w:val="18"/>
          <w:szCs w:val="18"/>
        </w:rPr>
        <w:t>.</w:t>
      </w:r>
      <w:r w:rsidRPr="000D73DB">
        <w:rPr>
          <w:rFonts w:cstheme="minorHAnsi"/>
          <w:sz w:val="18"/>
          <w:szCs w:val="18"/>
        </w:rPr>
        <w:t xml:space="preserve"> </w:t>
      </w:r>
      <w:r w:rsidR="008F6326">
        <w:rPr>
          <w:rFonts w:cstheme="minorHAnsi"/>
          <w:sz w:val="18"/>
          <w:szCs w:val="18"/>
        </w:rPr>
        <w:t>I</w:t>
      </w:r>
      <w:r w:rsidRPr="000D73DB">
        <w:rPr>
          <w:rFonts w:cstheme="minorHAnsi"/>
          <w:sz w:val="18"/>
          <w:szCs w:val="18"/>
        </w:rPr>
        <w:t xml:space="preserve">f it even exists. The Internet spreads information </w:t>
      </w:r>
      <w:r w:rsidR="00B03249">
        <w:rPr>
          <w:rFonts w:cstheme="minorHAnsi"/>
          <w:sz w:val="18"/>
          <w:szCs w:val="18"/>
        </w:rPr>
        <w:t>quicky</w:t>
      </w:r>
      <w:r w:rsidR="00D4140A">
        <w:rPr>
          <w:rFonts w:cstheme="minorHAnsi"/>
          <w:sz w:val="18"/>
          <w:szCs w:val="18"/>
        </w:rPr>
        <w:t xml:space="preserve"> and widely. </w:t>
      </w:r>
      <w:r w:rsidR="00AA6D13">
        <w:rPr>
          <w:rFonts w:cstheme="minorHAnsi"/>
          <w:sz w:val="18"/>
          <w:szCs w:val="18"/>
        </w:rPr>
        <w:t>People being exposed to some much</w:t>
      </w:r>
      <w:r w:rsidR="00283B10">
        <w:rPr>
          <w:rFonts w:cstheme="minorHAnsi"/>
          <w:sz w:val="18"/>
          <w:szCs w:val="18"/>
        </w:rPr>
        <w:t xml:space="preserve"> </w:t>
      </w:r>
      <w:r w:rsidR="002D63DB">
        <w:rPr>
          <w:rFonts w:cstheme="minorHAnsi"/>
          <w:sz w:val="18"/>
          <w:szCs w:val="18"/>
        </w:rPr>
        <w:t xml:space="preserve">don’t </w:t>
      </w:r>
      <w:r w:rsidR="00F85E58">
        <w:rPr>
          <w:rFonts w:cstheme="minorHAnsi"/>
          <w:sz w:val="18"/>
          <w:szCs w:val="18"/>
        </w:rPr>
        <w:t>always have access</w:t>
      </w:r>
      <w:r w:rsidR="002D63DB">
        <w:rPr>
          <w:rFonts w:cstheme="minorHAnsi"/>
          <w:sz w:val="18"/>
          <w:szCs w:val="18"/>
        </w:rPr>
        <w:t xml:space="preserve"> </w:t>
      </w:r>
      <w:r w:rsidR="00F85E58">
        <w:rPr>
          <w:rFonts w:cstheme="minorHAnsi"/>
          <w:sz w:val="18"/>
          <w:szCs w:val="18"/>
        </w:rPr>
        <w:t xml:space="preserve">or care to find out </w:t>
      </w:r>
      <w:r w:rsidR="002D63DB">
        <w:rPr>
          <w:rFonts w:cstheme="minorHAnsi"/>
          <w:sz w:val="18"/>
          <w:szCs w:val="18"/>
        </w:rPr>
        <w:t>where</w:t>
      </w:r>
      <w:r w:rsidR="00F85E58">
        <w:rPr>
          <w:rFonts w:cstheme="minorHAnsi"/>
          <w:sz w:val="18"/>
          <w:szCs w:val="18"/>
        </w:rPr>
        <w:t xml:space="preserve"> the source of an online object is, if it has an original copy, </w:t>
      </w:r>
      <w:r w:rsidR="007B2805">
        <w:rPr>
          <w:rFonts w:cstheme="minorHAnsi"/>
          <w:sz w:val="18"/>
          <w:szCs w:val="18"/>
        </w:rPr>
        <w:t xml:space="preserve">or </w:t>
      </w:r>
      <w:r w:rsidR="009E2363">
        <w:rPr>
          <w:rFonts w:cstheme="minorHAnsi"/>
          <w:sz w:val="18"/>
          <w:szCs w:val="18"/>
        </w:rPr>
        <w:t>its</w:t>
      </w:r>
      <w:r w:rsidR="007B2805">
        <w:rPr>
          <w:rFonts w:cstheme="minorHAnsi"/>
          <w:sz w:val="18"/>
          <w:szCs w:val="18"/>
        </w:rPr>
        <w:t xml:space="preserve"> date of creation</w:t>
      </w:r>
      <w:r w:rsidR="002D63DB">
        <w:rPr>
          <w:rFonts w:cstheme="minorHAnsi"/>
          <w:sz w:val="18"/>
          <w:szCs w:val="18"/>
        </w:rPr>
        <w:t>.</w:t>
      </w:r>
      <w:r w:rsidR="00FE1AAF">
        <w:rPr>
          <w:rFonts w:cstheme="minorHAnsi"/>
          <w:sz w:val="18"/>
          <w:szCs w:val="18"/>
        </w:rPr>
        <w:t xml:space="preserve"> This facilitates ideas being </w:t>
      </w:r>
      <w:r w:rsidR="00E24021">
        <w:rPr>
          <w:rFonts w:cstheme="minorHAnsi"/>
          <w:sz w:val="18"/>
          <w:szCs w:val="18"/>
        </w:rPr>
        <w:t>repurposed</w:t>
      </w:r>
      <w:r w:rsidR="00EA5813">
        <w:rPr>
          <w:rFonts w:cstheme="minorHAnsi"/>
          <w:sz w:val="18"/>
          <w:szCs w:val="18"/>
        </w:rPr>
        <w:t xml:space="preserve">, recreated, </w:t>
      </w:r>
      <w:r w:rsidR="007B2805">
        <w:rPr>
          <w:rFonts w:cstheme="minorHAnsi"/>
          <w:sz w:val="18"/>
          <w:szCs w:val="18"/>
        </w:rPr>
        <w:t xml:space="preserve">or identical </w:t>
      </w:r>
      <w:r w:rsidR="00EA5813">
        <w:rPr>
          <w:rFonts w:cstheme="minorHAnsi"/>
          <w:sz w:val="18"/>
          <w:szCs w:val="18"/>
        </w:rPr>
        <w:t>copie</w:t>
      </w:r>
      <w:r w:rsidR="007B2805">
        <w:rPr>
          <w:rFonts w:cstheme="minorHAnsi"/>
          <w:sz w:val="18"/>
          <w:szCs w:val="18"/>
        </w:rPr>
        <w:t>s being created</w:t>
      </w:r>
      <w:r w:rsidR="00EA5813">
        <w:rPr>
          <w:rFonts w:cstheme="minorHAnsi"/>
          <w:sz w:val="18"/>
          <w:szCs w:val="18"/>
        </w:rPr>
        <w:t xml:space="preserve"> with little detection</w:t>
      </w:r>
      <w:r w:rsidR="0006178F">
        <w:rPr>
          <w:rFonts w:cstheme="minorHAnsi"/>
          <w:sz w:val="18"/>
          <w:szCs w:val="18"/>
        </w:rPr>
        <w:t xml:space="preserve"> and no credit to the inspiration or so</w:t>
      </w:r>
      <w:r w:rsidR="00D01492">
        <w:rPr>
          <w:rFonts w:cstheme="minorHAnsi"/>
          <w:sz w:val="18"/>
          <w:szCs w:val="18"/>
        </w:rPr>
        <w:t>urce to the original</w:t>
      </w:r>
      <w:r w:rsidR="00EA5813">
        <w:rPr>
          <w:rFonts w:cstheme="minorHAnsi"/>
          <w:sz w:val="18"/>
          <w:szCs w:val="18"/>
        </w:rPr>
        <w:t xml:space="preserve">. </w:t>
      </w:r>
      <w:r w:rsidR="00D01492">
        <w:rPr>
          <w:rFonts w:cstheme="minorHAnsi"/>
          <w:sz w:val="18"/>
          <w:szCs w:val="18"/>
        </w:rPr>
        <w:t xml:space="preserve">When the </w:t>
      </w:r>
      <w:r w:rsidRPr="000D73DB">
        <w:rPr>
          <w:rFonts w:cstheme="minorHAnsi"/>
          <w:sz w:val="18"/>
          <w:szCs w:val="18"/>
        </w:rPr>
        <w:t>text argues that the “source object can no longer be regarded as inherently greater than any of its cop</w:t>
      </w:r>
      <w:r w:rsidR="003F2D9A">
        <w:rPr>
          <w:rFonts w:cstheme="minorHAnsi"/>
          <w:sz w:val="18"/>
          <w:szCs w:val="18"/>
        </w:rPr>
        <w:t>i</w:t>
      </w:r>
      <w:r w:rsidRPr="000D73DB">
        <w:rPr>
          <w:rFonts w:cstheme="minorHAnsi"/>
          <w:sz w:val="18"/>
          <w:szCs w:val="18"/>
        </w:rPr>
        <w:t xml:space="preserve">es” </w:t>
      </w:r>
      <w:r w:rsidR="00743159">
        <w:rPr>
          <w:rFonts w:cstheme="minorHAnsi"/>
          <w:sz w:val="18"/>
          <w:szCs w:val="18"/>
        </w:rPr>
        <w:t xml:space="preserve"> </w:t>
      </w:r>
      <w:r w:rsidR="00F645AC">
        <w:rPr>
          <w:rFonts w:cstheme="minorHAnsi"/>
          <w:sz w:val="18"/>
          <w:szCs w:val="18"/>
        </w:rPr>
        <w:lastRenderedPageBreak/>
        <w:t xml:space="preserve">it continues to say that yes </w:t>
      </w:r>
      <w:r w:rsidR="004A4C86">
        <w:rPr>
          <w:rFonts w:cstheme="minorHAnsi"/>
          <w:sz w:val="18"/>
          <w:szCs w:val="18"/>
        </w:rPr>
        <w:t xml:space="preserve">on the internet we know a source object exists, a source idea exists, but its necessity </w:t>
      </w:r>
      <w:r w:rsidR="00897C1C">
        <w:rPr>
          <w:rFonts w:cstheme="minorHAnsi"/>
          <w:sz w:val="18"/>
          <w:szCs w:val="18"/>
        </w:rPr>
        <w:t>and importance have very little connection to the copy.</w:t>
      </w:r>
    </w:p>
    <w:p w14:paraId="59B32F81" w14:textId="77777777" w:rsidR="00B82995" w:rsidRPr="000D73DB" w:rsidRDefault="00B82995" w:rsidP="00B82995">
      <w:pPr>
        <w:tabs>
          <w:tab w:val="left" w:pos="180"/>
        </w:tabs>
        <w:spacing w:line="276" w:lineRule="auto"/>
        <w:ind w:left="180"/>
        <w:rPr>
          <w:rFonts w:cstheme="minorHAnsi"/>
          <w:sz w:val="18"/>
          <w:szCs w:val="18"/>
        </w:rPr>
      </w:pPr>
      <w:r w:rsidRPr="000D73DB">
        <w:rPr>
          <w:rFonts w:cstheme="minorHAnsi"/>
          <w:sz w:val="18"/>
          <w:szCs w:val="18"/>
        </w:rPr>
        <w:t>Another argument is that even if the original is found, if the “copies” are made using a different method or medium, how can they be compared? The example of the text is creating a sculpture by using a video as the original. Even if the theme and story of the video is conveyed in the sculpture, they will still be different, and neither can be “inherently greater” than the other.</w:t>
      </w:r>
    </w:p>
    <w:p w14:paraId="4A324227" w14:textId="77777777" w:rsidR="00B82995" w:rsidRPr="000D73DB" w:rsidRDefault="00B82995" w:rsidP="00B82995">
      <w:pPr>
        <w:tabs>
          <w:tab w:val="left" w:pos="180"/>
        </w:tabs>
        <w:spacing w:line="276" w:lineRule="auto"/>
        <w:ind w:left="180"/>
        <w:rPr>
          <w:rFonts w:cstheme="minorHAnsi"/>
          <w:sz w:val="18"/>
          <w:szCs w:val="18"/>
          <w:u w:val="single"/>
        </w:rPr>
      </w:pPr>
    </w:p>
    <w:p w14:paraId="0520A74A" w14:textId="77777777" w:rsidR="00B82995" w:rsidRPr="000D73DB" w:rsidRDefault="00B82995" w:rsidP="00B82995">
      <w:pPr>
        <w:tabs>
          <w:tab w:val="left" w:pos="180"/>
        </w:tabs>
        <w:spacing w:line="276" w:lineRule="auto"/>
        <w:ind w:left="180" w:hanging="180"/>
        <w:rPr>
          <w:rFonts w:cstheme="minorHAnsi"/>
          <w:sz w:val="18"/>
          <w:szCs w:val="18"/>
          <w:u w:val="single"/>
        </w:rPr>
      </w:pPr>
      <w:r w:rsidRPr="000D73DB">
        <w:rPr>
          <w:rFonts w:cstheme="minorHAnsi"/>
          <w:sz w:val="18"/>
          <w:szCs w:val="18"/>
        </w:rPr>
        <w:tab/>
      </w:r>
      <w:r w:rsidRPr="000D73DB">
        <w:rPr>
          <w:rFonts w:cstheme="minorHAnsi"/>
          <w:sz w:val="18"/>
          <w:szCs w:val="18"/>
          <w:u w:val="single"/>
        </w:rPr>
        <w:t>analysis</w:t>
      </w:r>
    </w:p>
    <w:p w14:paraId="3708B859" w14:textId="03160D87" w:rsidR="00B82995" w:rsidRPr="000D73DB" w:rsidRDefault="00B82995" w:rsidP="00B82995">
      <w:pPr>
        <w:tabs>
          <w:tab w:val="left" w:pos="180"/>
        </w:tabs>
        <w:spacing w:line="276" w:lineRule="auto"/>
        <w:ind w:left="180" w:hanging="180"/>
        <w:rPr>
          <w:rFonts w:cstheme="minorHAnsi"/>
          <w:sz w:val="18"/>
          <w:szCs w:val="18"/>
        </w:rPr>
      </w:pPr>
      <w:r w:rsidRPr="000D73DB">
        <w:rPr>
          <w:rFonts w:cstheme="minorHAnsi"/>
          <w:sz w:val="18"/>
          <w:szCs w:val="18"/>
        </w:rPr>
        <w:tab/>
        <w:t>In terms of artistic value, I agree with the text, neither is greater because of their status as a “source object” or a “copy.” I believe that this is determined by the work itself and its execution. Just because it was the original does not mean that it is necessarily good and same goes for a copy. However, I disagree with the idea that the original is not greater than its copies on another level. The copies use the “source object” as inspiration and/or a reference; therefore, the copy takes ideas from somewhere else, and these ideas are important. That is why I think that, although it is true that original cannot be considered better or worse than copies from the get-go, it is still important to acknowledge when a work is original and when a work uses something else as a reference.</w:t>
      </w:r>
    </w:p>
    <w:p w14:paraId="5FC39F3F" w14:textId="77777777" w:rsidR="0023401E" w:rsidRPr="000D73DB" w:rsidRDefault="0023401E" w:rsidP="0023401E">
      <w:pPr>
        <w:pStyle w:val="ListParagraph"/>
        <w:tabs>
          <w:tab w:val="left" w:pos="180"/>
        </w:tabs>
        <w:spacing w:line="276" w:lineRule="auto"/>
        <w:ind w:left="180"/>
        <w:rPr>
          <w:rFonts w:cstheme="minorHAnsi"/>
          <w:b/>
          <w:bCs/>
          <w:sz w:val="18"/>
          <w:szCs w:val="18"/>
        </w:rPr>
      </w:pPr>
    </w:p>
    <w:p w14:paraId="1A8E915F" w14:textId="2675E385" w:rsidR="00E344B3" w:rsidRPr="000D73DB" w:rsidRDefault="00E344B3" w:rsidP="006D2D8A">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“in a cultural climate where we have accepted that the singular qualification for the moniker ‘art’ is the intention of any one individual to label it as such.”</w:t>
      </w:r>
      <w:r w:rsidR="00E07FC9" w:rsidRPr="000D73DB">
        <w:rPr>
          <w:rFonts w:cstheme="minorHAnsi"/>
          <w:b/>
          <w:bCs/>
          <w:i/>
          <w:iCs/>
          <w:sz w:val="18"/>
          <w:szCs w:val="18"/>
        </w:rPr>
        <w:t xml:space="preserve"> </w:t>
      </w:r>
      <w:r w:rsidR="00B82995" w:rsidRPr="000D73DB">
        <w:rPr>
          <w:rFonts w:cstheme="minorHAnsi"/>
          <w:i/>
          <w:iCs/>
          <w:sz w:val="18"/>
          <w:szCs w:val="18"/>
        </w:rPr>
        <w:t xml:space="preserve">(page </w:t>
      </w:r>
      <w:r w:rsidR="002117D5" w:rsidRPr="000D73DB">
        <w:rPr>
          <w:rFonts w:cstheme="minorHAnsi"/>
          <w:i/>
          <w:iCs/>
          <w:sz w:val="18"/>
          <w:szCs w:val="18"/>
        </w:rPr>
        <w:t>5</w:t>
      </w:r>
      <w:r w:rsidR="00B82995" w:rsidRPr="000D73DB">
        <w:rPr>
          <w:rFonts w:cstheme="minorHAnsi"/>
          <w:i/>
          <w:iCs/>
          <w:sz w:val="18"/>
          <w:szCs w:val="18"/>
        </w:rPr>
        <w:t xml:space="preserve">, </w:t>
      </w:r>
      <w:r w:rsidR="001078D6" w:rsidRPr="000D73DB">
        <w:rPr>
          <w:rFonts w:cstheme="minorHAnsi"/>
          <w:i/>
          <w:iCs/>
          <w:sz w:val="18"/>
          <w:szCs w:val="18"/>
        </w:rPr>
        <w:t>4</w:t>
      </w:r>
      <w:r w:rsidR="001078D6" w:rsidRPr="000D73DB">
        <w:rPr>
          <w:rFonts w:cstheme="minorHAnsi"/>
          <w:i/>
          <w:iCs/>
          <w:sz w:val="18"/>
          <w:szCs w:val="18"/>
          <w:vertAlign w:val="superscript"/>
        </w:rPr>
        <w:t>th</w:t>
      </w:r>
      <w:r w:rsidR="001078D6" w:rsidRPr="000D73DB">
        <w:rPr>
          <w:rFonts w:cstheme="minorHAnsi"/>
          <w:i/>
          <w:iCs/>
          <w:sz w:val="18"/>
          <w:szCs w:val="18"/>
        </w:rPr>
        <w:t xml:space="preserve"> </w:t>
      </w:r>
      <w:r w:rsidR="00B82995" w:rsidRPr="000D73DB">
        <w:rPr>
          <w:rFonts w:cstheme="minorHAnsi"/>
          <w:i/>
          <w:iCs/>
          <w:sz w:val="18"/>
          <w:szCs w:val="18"/>
        </w:rPr>
        <w:t>paragraph)</w:t>
      </w:r>
    </w:p>
    <w:p w14:paraId="527CFD2E" w14:textId="77777777" w:rsidR="00694E10" w:rsidRPr="000D73DB" w:rsidRDefault="00694E10" w:rsidP="00694E10">
      <w:pPr>
        <w:pStyle w:val="ListParagraph"/>
        <w:tabs>
          <w:tab w:val="left" w:pos="180"/>
        </w:tabs>
        <w:spacing w:line="276" w:lineRule="auto"/>
        <w:ind w:left="180"/>
        <w:rPr>
          <w:rFonts w:cstheme="minorHAnsi"/>
          <w:b/>
          <w:bCs/>
          <w:sz w:val="18"/>
          <w:szCs w:val="18"/>
        </w:rPr>
      </w:pPr>
    </w:p>
    <w:p w14:paraId="76A94546" w14:textId="5EC1BADD" w:rsidR="00694E10" w:rsidRPr="000D73DB" w:rsidRDefault="00694E10" w:rsidP="00694E10">
      <w:pPr>
        <w:pStyle w:val="ListParagraph"/>
        <w:tabs>
          <w:tab w:val="left" w:pos="180"/>
        </w:tabs>
        <w:spacing w:line="276" w:lineRule="auto"/>
        <w:ind w:left="180"/>
        <w:rPr>
          <w:rFonts w:cstheme="minorHAnsi"/>
          <w:sz w:val="18"/>
          <w:szCs w:val="18"/>
          <w:u w:val="single"/>
        </w:rPr>
      </w:pPr>
      <w:r w:rsidRPr="000D73DB">
        <w:rPr>
          <w:rFonts w:cstheme="minorHAnsi"/>
          <w:sz w:val="18"/>
          <w:szCs w:val="18"/>
          <w:u w:val="single"/>
        </w:rPr>
        <w:t>context</w:t>
      </w:r>
    </w:p>
    <w:p w14:paraId="6A6BBACF" w14:textId="6499ADB1" w:rsidR="00E344B3" w:rsidRPr="000D73DB" w:rsidRDefault="00E344B3" w:rsidP="00C022E4">
      <w:pPr>
        <w:pStyle w:val="ListParagraph"/>
        <w:numPr>
          <w:ilvl w:val="0"/>
          <w:numId w:val="4"/>
        </w:numPr>
        <w:tabs>
          <w:tab w:val="left" w:pos="180"/>
        </w:tabs>
        <w:spacing w:line="276" w:lineRule="auto"/>
        <w:ind w:left="360" w:hanging="180"/>
        <w:rPr>
          <w:rFonts w:cstheme="minorHAnsi"/>
          <w:sz w:val="18"/>
          <w:szCs w:val="18"/>
        </w:rPr>
      </w:pPr>
      <w:r w:rsidRPr="000D73DB">
        <w:rPr>
          <w:rFonts w:cstheme="minorHAnsi"/>
          <w:sz w:val="18"/>
          <w:szCs w:val="18"/>
        </w:rPr>
        <w:t>“The use of “We” is not to advocate solely for participatory structures of art but to insist on a participatory view of culture at large, and ultimately of taking iconoclasm itself as a quotidian activity.”</w:t>
      </w:r>
    </w:p>
    <w:p w14:paraId="039C75CA" w14:textId="77777777" w:rsidR="00694E10" w:rsidRPr="000D73DB" w:rsidRDefault="00694E10" w:rsidP="00694E10">
      <w:pPr>
        <w:pStyle w:val="ListParagraph"/>
        <w:tabs>
          <w:tab w:val="left" w:pos="180"/>
        </w:tabs>
        <w:spacing w:line="276" w:lineRule="auto"/>
        <w:ind w:left="180"/>
        <w:rPr>
          <w:rFonts w:cstheme="minorHAnsi"/>
          <w:sz w:val="18"/>
          <w:szCs w:val="18"/>
        </w:rPr>
      </w:pPr>
    </w:p>
    <w:p w14:paraId="7AFB7F4F" w14:textId="3D215D25" w:rsidR="00694E10" w:rsidRPr="000D73DB" w:rsidRDefault="00694E10" w:rsidP="00694E10">
      <w:pPr>
        <w:pStyle w:val="ListParagraph"/>
        <w:tabs>
          <w:tab w:val="left" w:pos="180"/>
        </w:tabs>
        <w:spacing w:line="276" w:lineRule="auto"/>
        <w:ind w:left="180"/>
        <w:rPr>
          <w:rFonts w:cstheme="minorHAnsi"/>
          <w:sz w:val="18"/>
          <w:szCs w:val="18"/>
          <w:u w:val="single"/>
        </w:rPr>
      </w:pPr>
      <w:r w:rsidRPr="000D73DB">
        <w:rPr>
          <w:rFonts w:cstheme="minorHAnsi"/>
          <w:sz w:val="18"/>
          <w:szCs w:val="18"/>
          <w:u w:val="single"/>
        </w:rPr>
        <w:t>analysis</w:t>
      </w:r>
    </w:p>
    <w:p w14:paraId="37246F47" w14:textId="77777777" w:rsidR="00694E10" w:rsidRPr="000D73DB" w:rsidRDefault="00694E10" w:rsidP="00694E10">
      <w:pPr>
        <w:pStyle w:val="ListParagraph"/>
        <w:tabs>
          <w:tab w:val="left" w:pos="180"/>
        </w:tabs>
        <w:spacing w:line="276" w:lineRule="auto"/>
        <w:ind w:left="180"/>
        <w:rPr>
          <w:rFonts w:cstheme="minorHAnsi"/>
          <w:sz w:val="18"/>
          <w:szCs w:val="18"/>
        </w:rPr>
      </w:pPr>
    </w:p>
    <w:p w14:paraId="441AA9C9" w14:textId="77777777" w:rsidR="00694E10" w:rsidRPr="000D73DB" w:rsidRDefault="00694E10" w:rsidP="00694E10">
      <w:pPr>
        <w:tabs>
          <w:tab w:val="left" w:pos="180"/>
        </w:tabs>
        <w:spacing w:line="276" w:lineRule="auto"/>
        <w:rPr>
          <w:rFonts w:cstheme="minorHAnsi"/>
          <w:sz w:val="18"/>
          <w:szCs w:val="18"/>
        </w:rPr>
      </w:pPr>
    </w:p>
    <w:p w14:paraId="41EA741C" w14:textId="4EBFAB5C" w:rsidR="00E344B3" w:rsidRPr="000D73DB" w:rsidRDefault="00E344B3" w:rsidP="006D2D8A">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 xml:space="preserve">“the most radical and </w:t>
      </w:r>
      <w:r w:rsidR="00195211" w:rsidRPr="000D73DB">
        <w:rPr>
          <w:rFonts w:cstheme="minorHAnsi"/>
          <w:b/>
          <w:bCs/>
          <w:i/>
          <w:iCs/>
          <w:sz w:val="18"/>
          <w:szCs w:val="18"/>
        </w:rPr>
        <w:t>“</w:t>
      </w:r>
      <w:r w:rsidRPr="000D73DB">
        <w:rPr>
          <w:rFonts w:cstheme="minorHAnsi"/>
          <w:b/>
          <w:bCs/>
          <w:i/>
          <w:iCs/>
          <w:sz w:val="18"/>
          <w:szCs w:val="18"/>
        </w:rPr>
        <w:t>progressiv</w:t>
      </w:r>
      <w:r w:rsidR="00195211" w:rsidRPr="000D73DB">
        <w:rPr>
          <w:rFonts w:cstheme="minorHAnsi"/>
          <w:b/>
          <w:bCs/>
          <w:i/>
          <w:iCs/>
          <w:sz w:val="18"/>
          <w:szCs w:val="18"/>
        </w:rPr>
        <w:t>e”</w:t>
      </w:r>
      <w:r w:rsidRPr="000D73DB">
        <w:rPr>
          <w:rFonts w:cstheme="minorHAnsi"/>
          <w:b/>
          <w:bCs/>
          <w:i/>
          <w:iCs/>
          <w:sz w:val="18"/>
          <w:szCs w:val="18"/>
        </w:rPr>
        <w:t xml:space="preserve"> movements of the Post-Internet period would be those who either pass by either largely unnoticed” </w:t>
      </w:r>
      <w:r w:rsidR="002A08EB" w:rsidRPr="000D73DB">
        <w:rPr>
          <w:rFonts w:cstheme="minorHAnsi"/>
          <w:i/>
          <w:iCs/>
          <w:sz w:val="18"/>
          <w:szCs w:val="18"/>
        </w:rPr>
        <w:t xml:space="preserve">(page </w:t>
      </w:r>
      <w:r w:rsidR="00AA0CD4" w:rsidRPr="000D73DB">
        <w:rPr>
          <w:rFonts w:cstheme="minorHAnsi"/>
          <w:i/>
          <w:iCs/>
          <w:sz w:val="18"/>
          <w:szCs w:val="18"/>
        </w:rPr>
        <w:t>7</w:t>
      </w:r>
      <w:r w:rsidR="002A08EB" w:rsidRPr="000D73DB">
        <w:rPr>
          <w:rFonts w:cstheme="minorHAnsi"/>
          <w:i/>
          <w:iCs/>
          <w:sz w:val="18"/>
          <w:szCs w:val="18"/>
        </w:rPr>
        <w:t xml:space="preserve">, </w:t>
      </w:r>
      <w:r w:rsidR="00AA0CD4" w:rsidRPr="000D73DB">
        <w:rPr>
          <w:rFonts w:cstheme="minorHAnsi"/>
          <w:i/>
          <w:iCs/>
          <w:sz w:val="18"/>
          <w:szCs w:val="18"/>
        </w:rPr>
        <w:t>5</w:t>
      </w:r>
      <w:r w:rsidR="002A08EB" w:rsidRPr="000D73DB">
        <w:rPr>
          <w:rFonts w:cstheme="minorHAnsi"/>
          <w:i/>
          <w:iCs/>
          <w:sz w:val="18"/>
          <w:szCs w:val="18"/>
          <w:vertAlign w:val="superscript"/>
        </w:rPr>
        <w:t>th</w:t>
      </w:r>
      <w:r w:rsidR="002A08EB" w:rsidRPr="000D73DB">
        <w:rPr>
          <w:rFonts w:cstheme="minorHAnsi"/>
          <w:i/>
          <w:iCs/>
          <w:sz w:val="18"/>
          <w:szCs w:val="18"/>
        </w:rPr>
        <w:t xml:space="preserve"> paragraph)</w:t>
      </w:r>
    </w:p>
    <w:p w14:paraId="2D12CF30" w14:textId="77777777" w:rsidR="00694E10" w:rsidRPr="000D73DB" w:rsidRDefault="00694E10" w:rsidP="00694E10">
      <w:pPr>
        <w:pStyle w:val="ListParagraph"/>
        <w:tabs>
          <w:tab w:val="left" w:pos="180"/>
        </w:tabs>
        <w:spacing w:line="276" w:lineRule="auto"/>
        <w:ind w:left="180"/>
        <w:rPr>
          <w:rFonts w:cstheme="minorHAnsi"/>
          <w:b/>
          <w:bCs/>
          <w:sz w:val="18"/>
          <w:szCs w:val="18"/>
        </w:rPr>
      </w:pPr>
    </w:p>
    <w:p w14:paraId="1EFE44FB" w14:textId="331FDFF5" w:rsidR="00694E10" w:rsidRPr="000D73DB" w:rsidRDefault="00694E10" w:rsidP="00694E10">
      <w:pPr>
        <w:pStyle w:val="ListParagraph"/>
        <w:tabs>
          <w:tab w:val="left" w:pos="180"/>
        </w:tabs>
        <w:spacing w:line="276" w:lineRule="auto"/>
        <w:ind w:left="180"/>
        <w:rPr>
          <w:rFonts w:cstheme="minorHAnsi"/>
          <w:sz w:val="18"/>
          <w:szCs w:val="18"/>
          <w:u w:val="single"/>
        </w:rPr>
      </w:pPr>
      <w:r w:rsidRPr="000D73DB">
        <w:rPr>
          <w:rFonts w:cstheme="minorHAnsi"/>
          <w:sz w:val="18"/>
          <w:szCs w:val="18"/>
          <w:u w:val="single"/>
        </w:rPr>
        <w:t>context</w:t>
      </w:r>
    </w:p>
    <w:p w14:paraId="2A74262D" w14:textId="6ED2686C" w:rsidR="00E344B3" w:rsidRPr="000D73DB" w:rsidRDefault="00E344B3" w:rsidP="00C022E4">
      <w:pPr>
        <w:pStyle w:val="ListParagraph"/>
        <w:numPr>
          <w:ilvl w:val="0"/>
          <w:numId w:val="3"/>
        </w:numPr>
        <w:tabs>
          <w:tab w:val="left" w:pos="180"/>
        </w:tabs>
        <w:spacing w:line="276" w:lineRule="auto"/>
        <w:ind w:left="360" w:hanging="180"/>
        <w:rPr>
          <w:rFonts w:cstheme="minorHAnsi"/>
          <w:sz w:val="18"/>
          <w:szCs w:val="18"/>
        </w:rPr>
      </w:pPr>
      <w:r w:rsidRPr="000D73DB">
        <w:rPr>
          <w:rFonts w:cstheme="minorHAnsi"/>
          <w:sz w:val="18"/>
          <w:szCs w:val="18"/>
        </w:rPr>
        <w:t>“Ironically, the most radical and ‘progressive’ movements of the Post-Internet period would be those who either pass by either largely unnoticed” due to a decision to opt out of any easily-accessible distribution networks, or else would be composed of a community of people producing cultural objects not intended as artistic propositions and not applying themselves with the label of artist.”</w:t>
      </w:r>
      <w:r w:rsidRPr="000D73DB">
        <w:rPr>
          <w:rFonts w:cstheme="minorHAnsi"/>
          <w:sz w:val="18"/>
          <w:szCs w:val="18"/>
        </w:rPr>
        <w:tab/>
      </w:r>
    </w:p>
    <w:p w14:paraId="0C9A9132" w14:textId="77777777" w:rsidR="00F73468" w:rsidRPr="000D73DB" w:rsidRDefault="00F73468" w:rsidP="00694E10">
      <w:pPr>
        <w:pStyle w:val="ListParagraph"/>
        <w:tabs>
          <w:tab w:val="left" w:pos="180"/>
        </w:tabs>
        <w:spacing w:line="276" w:lineRule="auto"/>
        <w:ind w:left="180"/>
        <w:rPr>
          <w:rFonts w:cstheme="minorHAnsi"/>
          <w:sz w:val="18"/>
          <w:szCs w:val="18"/>
        </w:rPr>
      </w:pPr>
    </w:p>
    <w:p w14:paraId="22F901F1" w14:textId="70798C3E" w:rsidR="00F73468" w:rsidRPr="000D73DB" w:rsidRDefault="00F73468" w:rsidP="00694E10">
      <w:pPr>
        <w:pStyle w:val="ListParagraph"/>
        <w:tabs>
          <w:tab w:val="left" w:pos="180"/>
        </w:tabs>
        <w:spacing w:line="276" w:lineRule="auto"/>
        <w:ind w:left="180"/>
        <w:rPr>
          <w:rFonts w:cstheme="minorHAnsi"/>
          <w:sz w:val="18"/>
          <w:szCs w:val="18"/>
        </w:rPr>
      </w:pPr>
      <w:r w:rsidRPr="000D73DB">
        <w:rPr>
          <w:rFonts w:cstheme="minorHAnsi"/>
          <w:sz w:val="18"/>
          <w:szCs w:val="18"/>
        </w:rPr>
        <w:t>What the text explains is that the Internet, “the screen,” the digital world has become an integral part of our lives. It is no longer a place that separates people, but, on the contrary, a “communal space” as said in the text. Through the Internet, it becomes easy to spread one’s art, and therefore, the text argues that “the most radical and ‘progressive’ movements of the Post-Internet period” are people who don’t identify as artists while creating “cultural objects,” or people who are not using “easily-accessible distribution networks” and are therefore “largely unnoticed.”</w:t>
      </w:r>
    </w:p>
    <w:p w14:paraId="6B4DF3DB" w14:textId="77777777" w:rsidR="00C71A31" w:rsidRPr="000D73DB" w:rsidRDefault="00C71A31" w:rsidP="00694E10">
      <w:pPr>
        <w:pStyle w:val="ListParagraph"/>
        <w:tabs>
          <w:tab w:val="left" w:pos="180"/>
        </w:tabs>
        <w:spacing w:line="276" w:lineRule="auto"/>
        <w:ind w:left="180"/>
        <w:rPr>
          <w:rFonts w:cstheme="minorHAnsi"/>
          <w:sz w:val="18"/>
          <w:szCs w:val="18"/>
        </w:rPr>
      </w:pPr>
    </w:p>
    <w:p w14:paraId="5D9E6E8E" w14:textId="74C922B5" w:rsidR="00C71A31" w:rsidRPr="000D73DB" w:rsidRDefault="00C71A31" w:rsidP="00694E10">
      <w:pPr>
        <w:pStyle w:val="ListParagraph"/>
        <w:tabs>
          <w:tab w:val="left" w:pos="180"/>
        </w:tabs>
        <w:spacing w:line="276" w:lineRule="auto"/>
        <w:ind w:left="180"/>
        <w:rPr>
          <w:rFonts w:cstheme="minorHAnsi"/>
          <w:sz w:val="18"/>
          <w:szCs w:val="18"/>
          <w:u w:val="single"/>
        </w:rPr>
      </w:pPr>
      <w:r w:rsidRPr="000D73DB">
        <w:rPr>
          <w:rFonts w:cstheme="minorHAnsi"/>
          <w:sz w:val="18"/>
          <w:szCs w:val="18"/>
          <w:u w:val="single"/>
        </w:rPr>
        <w:t>analysis</w:t>
      </w:r>
    </w:p>
    <w:p w14:paraId="524D5663" w14:textId="77777777" w:rsidR="00C71A31" w:rsidRPr="000D73DB" w:rsidRDefault="00C71A31" w:rsidP="00694E10">
      <w:pPr>
        <w:pStyle w:val="ListParagraph"/>
        <w:tabs>
          <w:tab w:val="left" w:pos="180"/>
        </w:tabs>
        <w:spacing w:line="276" w:lineRule="auto"/>
        <w:ind w:left="180"/>
        <w:rPr>
          <w:rFonts w:cstheme="minorHAnsi"/>
          <w:sz w:val="18"/>
          <w:szCs w:val="18"/>
        </w:rPr>
      </w:pPr>
    </w:p>
    <w:p w14:paraId="60013C53" w14:textId="77777777" w:rsidR="00E344B3" w:rsidRPr="000D73DB" w:rsidRDefault="00E344B3" w:rsidP="006D2D8A">
      <w:pPr>
        <w:tabs>
          <w:tab w:val="left" w:pos="180"/>
        </w:tabs>
        <w:spacing w:line="276" w:lineRule="auto"/>
        <w:ind w:left="180" w:hanging="180"/>
        <w:rPr>
          <w:rFonts w:cstheme="minorHAnsi"/>
          <w:b/>
          <w:bCs/>
          <w:sz w:val="18"/>
          <w:szCs w:val="18"/>
        </w:rPr>
      </w:pPr>
    </w:p>
    <w:p w14:paraId="5A753900" w14:textId="6C8F699F" w:rsidR="00E344B3" w:rsidRPr="000D73DB" w:rsidRDefault="00E344B3" w:rsidP="006D2D8A">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“extraordinary is now also the ordinary—the myth is also the everyday”</w:t>
      </w:r>
      <w:r w:rsidR="00AA0CD4" w:rsidRPr="000D73DB">
        <w:rPr>
          <w:rFonts w:cstheme="minorHAnsi"/>
          <w:b/>
          <w:bCs/>
          <w:i/>
          <w:iCs/>
          <w:sz w:val="18"/>
          <w:szCs w:val="18"/>
        </w:rPr>
        <w:t xml:space="preserve"> </w:t>
      </w:r>
      <w:r w:rsidR="00AA0CD4" w:rsidRPr="000D73DB">
        <w:rPr>
          <w:rFonts w:cstheme="minorHAnsi"/>
          <w:i/>
          <w:iCs/>
          <w:sz w:val="18"/>
          <w:szCs w:val="18"/>
        </w:rPr>
        <w:t xml:space="preserve">(page </w:t>
      </w:r>
      <w:r w:rsidR="002117D5" w:rsidRPr="000D73DB">
        <w:rPr>
          <w:rFonts w:cstheme="minorHAnsi"/>
          <w:i/>
          <w:iCs/>
          <w:sz w:val="18"/>
          <w:szCs w:val="18"/>
        </w:rPr>
        <w:t>8</w:t>
      </w:r>
      <w:r w:rsidR="00AA0CD4" w:rsidRPr="000D73DB">
        <w:rPr>
          <w:rFonts w:cstheme="minorHAnsi"/>
          <w:i/>
          <w:iCs/>
          <w:sz w:val="18"/>
          <w:szCs w:val="18"/>
        </w:rPr>
        <w:t xml:space="preserve">, </w:t>
      </w:r>
      <w:r w:rsidR="007041CB" w:rsidRPr="000D73DB">
        <w:rPr>
          <w:rFonts w:cstheme="minorHAnsi"/>
          <w:i/>
          <w:iCs/>
          <w:sz w:val="18"/>
          <w:szCs w:val="18"/>
        </w:rPr>
        <w:t>2</w:t>
      </w:r>
      <w:r w:rsidR="007041CB" w:rsidRPr="000D73DB">
        <w:rPr>
          <w:rFonts w:cstheme="minorHAnsi"/>
          <w:i/>
          <w:iCs/>
          <w:sz w:val="18"/>
          <w:szCs w:val="18"/>
          <w:vertAlign w:val="superscript"/>
        </w:rPr>
        <w:t>nd</w:t>
      </w:r>
      <w:r w:rsidR="007041CB" w:rsidRPr="000D73DB">
        <w:rPr>
          <w:rFonts w:cstheme="minorHAnsi"/>
          <w:i/>
          <w:iCs/>
          <w:sz w:val="18"/>
          <w:szCs w:val="18"/>
        </w:rPr>
        <w:t xml:space="preserve"> </w:t>
      </w:r>
      <w:r w:rsidR="00AA0CD4" w:rsidRPr="000D73DB">
        <w:rPr>
          <w:rFonts w:cstheme="minorHAnsi"/>
          <w:i/>
          <w:iCs/>
          <w:sz w:val="18"/>
          <w:szCs w:val="18"/>
        </w:rPr>
        <w:t>paragraph)</w:t>
      </w:r>
    </w:p>
    <w:p w14:paraId="2F066D99" w14:textId="01E9700D" w:rsidR="00E344B3" w:rsidRPr="000D73DB" w:rsidRDefault="005E5033" w:rsidP="00C71A31">
      <w:pPr>
        <w:tabs>
          <w:tab w:val="left" w:pos="180"/>
        </w:tabs>
        <w:spacing w:line="276" w:lineRule="auto"/>
        <w:ind w:left="180"/>
        <w:rPr>
          <w:rFonts w:cstheme="minorHAnsi"/>
          <w:sz w:val="18"/>
          <w:szCs w:val="18"/>
          <w:u w:val="single"/>
        </w:rPr>
      </w:pPr>
      <w:r w:rsidRPr="000D73DB">
        <w:rPr>
          <w:rFonts w:cstheme="minorHAnsi"/>
          <w:sz w:val="18"/>
          <w:szCs w:val="18"/>
          <w:u w:val="single"/>
        </w:rPr>
        <w:t>c</w:t>
      </w:r>
      <w:r w:rsidR="00C71A31" w:rsidRPr="000D73DB">
        <w:rPr>
          <w:rFonts w:cstheme="minorHAnsi"/>
          <w:sz w:val="18"/>
          <w:szCs w:val="18"/>
          <w:u w:val="single"/>
        </w:rPr>
        <w:t>ontext</w:t>
      </w:r>
    </w:p>
    <w:p w14:paraId="7140FB84" w14:textId="3F8A454F" w:rsidR="00C81E48" w:rsidRPr="000D73DB" w:rsidRDefault="006C67F9" w:rsidP="00C71A31">
      <w:pPr>
        <w:tabs>
          <w:tab w:val="left" w:pos="180"/>
        </w:tabs>
        <w:spacing w:line="276" w:lineRule="auto"/>
        <w:ind w:left="180"/>
        <w:rPr>
          <w:rFonts w:cstheme="minorHAnsi"/>
          <w:sz w:val="18"/>
          <w:szCs w:val="18"/>
        </w:rPr>
      </w:pPr>
      <w:r w:rsidRPr="000D73DB">
        <w:rPr>
          <w:rFonts w:cstheme="minorHAnsi"/>
          <w:sz w:val="18"/>
          <w:szCs w:val="18"/>
        </w:rPr>
        <w:lastRenderedPageBreak/>
        <w:t>Today, mythology is everywhere and has become part of our everyday life. We see mythology with superheroes in films and books. They have become part of our everyday life and they are easily accessible. Anyone can find images of films on the Internet or know of a story without seeing the movie or reading the book.</w:t>
      </w:r>
    </w:p>
    <w:p w14:paraId="7E67069E" w14:textId="77777777" w:rsidR="00C81E48" w:rsidRPr="000D73DB" w:rsidRDefault="00C81E48" w:rsidP="00C71A31">
      <w:pPr>
        <w:tabs>
          <w:tab w:val="left" w:pos="180"/>
        </w:tabs>
        <w:spacing w:line="276" w:lineRule="auto"/>
        <w:ind w:left="180"/>
        <w:rPr>
          <w:rFonts w:cstheme="minorHAnsi"/>
          <w:sz w:val="18"/>
          <w:szCs w:val="18"/>
          <w:u w:val="single"/>
        </w:rPr>
      </w:pPr>
    </w:p>
    <w:p w14:paraId="4FADA65E" w14:textId="3EA7BAD9" w:rsidR="00C71A31" w:rsidRPr="000D73DB" w:rsidRDefault="00C71A31" w:rsidP="00C81E48">
      <w:pPr>
        <w:tabs>
          <w:tab w:val="left" w:pos="180"/>
        </w:tabs>
        <w:spacing w:line="276" w:lineRule="auto"/>
        <w:ind w:left="180" w:hanging="180"/>
        <w:rPr>
          <w:rFonts w:cstheme="minorHAnsi"/>
          <w:sz w:val="18"/>
          <w:szCs w:val="18"/>
          <w:u w:val="single"/>
        </w:rPr>
      </w:pPr>
      <w:r w:rsidRPr="000D73DB">
        <w:rPr>
          <w:rFonts w:cstheme="minorHAnsi"/>
          <w:sz w:val="18"/>
          <w:szCs w:val="18"/>
        </w:rPr>
        <w:tab/>
      </w:r>
      <w:r w:rsidR="005E5033" w:rsidRPr="000D73DB">
        <w:rPr>
          <w:rFonts w:cstheme="minorHAnsi"/>
          <w:sz w:val="18"/>
          <w:szCs w:val="18"/>
          <w:u w:val="single"/>
        </w:rPr>
        <w:t>a</w:t>
      </w:r>
      <w:r w:rsidRPr="000D73DB">
        <w:rPr>
          <w:rFonts w:cstheme="minorHAnsi"/>
          <w:sz w:val="18"/>
          <w:szCs w:val="18"/>
          <w:u w:val="single"/>
        </w:rPr>
        <w:t>nalysis</w:t>
      </w:r>
    </w:p>
    <w:p w14:paraId="3667E1EE" w14:textId="0B60DB11" w:rsidR="00C81E48" w:rsidRPr="000D73DB" w:rsidRDefault="00C81E48" w:rsidP="00C81E48">
      <w:pPr>
        <w:tabs>
          <w:tab w:val="left" w:pos="180"/>
        </w:tabs>
        <w:spacing w:line="276" w:lineRule="auto"/>
        <w:ind w:left="180" w:hanging="180"/>
        <w:rPr>
          <w:rFonts w:cstheme="minorHAnsi"/>
          <w:sz w:val="18"/>
          <w:szCs w:val="18"/>
        </w:rPr>
      </w:pPr>
      <w:r w:rsidRPr="000D73DB">
        <w:rPr>
          <w:rFonts w:cstheme="minorHAnsi"/>
          <w:sz w:val="18"/>
          <w:szCs w:val="18"/>
        </w:rPr>
        <w:tab/>
      </w:r>
    </w:p>
    <w:p w14:paraId="3F767718" w14:textId="77777777" w:rsidR="00E344B3" w:rsidRPr="000D73DB" w:rsidRDefault="00E344B3" w:rsidP="006D2D8A">
      <w:pPr>
        <w:tabs>
          <w:tab w:val="left" w:pos="180"/>
        </w:tabs>
        <w:spacing w:line="276" w:lineRule="auto"/>
        <w:ind w:left="180" w:hanging="180"/>
        <w:rPr>
          <w:rFonts w:cstheme="minorHAnsi"/>
          <w:b/>
          <w:bCs/>
          <w:sz w:val="18"/>
          <w:szCs w:val="18"/>
        </w:rPr>
      </w:pPr>
    </w:p>
    <w:p w14:paraId="5D2FD8F6" w14:textId="0BED7ABD" w:rsidR="00C81E48" w:rsidRPr="000D73DB" w:rsidRDefault="00E344B3" w:rsidP="00A26BF0">
      <w:pPr>
        <w:pStyle w:val="ListParagraph"/>
        <w:numPr>
          <w:ilvl w:val="0"/>
          <w:numId w:val="2"/>
        </w:numPr>
        <w:tabs>
          <w:tab w:val="left" w:pos="180"/>
        </w:tabs>
        <w:spacing w:line="276" w:lineRule="auto"/>
        <w:ind w:left="180" w:hanging="180"/>
        <w:rPr>
          <w:rFonts w:cstheme="minorHAnsi"/>
          <w:b/>
          <w:bCs/>
          <w:i/>
          <w:iCs/>
          <w:sz w:val="18"/>
          <w:szCs w:val="18"/>
        </w:rPr>
      </w:pPr>
      <w:r w:rsidRPr="000D73DB">
        <w:rPr>
          <w:rFonts w:cstheme="minorHAnsi"/>
          <w:b/>
          <w:bCs/>
          <w:i/>
          <w:iCs/>
          <w:sz w:val="18"/>
          <w:szCs w:val="18"/>
        </w:rPr>
        <w:t>“move seamlessly from physical representation to Internet representation”</w:t>
      </w:r>
      <w:r w:rsidR="007041CB" w:rsidRPr="000D73DB">
        <w:rPr>
          <w:rFonts w:cstheme="minorHAnsi"/>
          <w:b/>
          <w:bCs/>
          <w:i/>
          <w:iCs/>
          <w:sz w:val="18"/>
          <w:szCs w:val="18"/>
        </w:rPr>
        <w:t xml:space="preserve"> </w:t>
      </w:r>
      <w:r w:rsidR="007041CB" w:rsidRPr="000D73DB">
        <w:rPr>
          <w:rFonts w:cstheme="minorHAnsi"/>
          <w:i/>
          <w:iCs/>
          <w:sz w:val="18"/>
          <w:szCs w:val="18"/>
        </w:rPr>
        <w:t xml:space="preserve">(page </w:t>
      </w:r>
      <w:r w:rsidR="007041CB" w:rsidRPr="000D73DB">
        <w:rPr>
          <w:rFonts w:cstheme="minorHAnsi"/>
          <w:i/>
          <w:iCs/>
          <w:sz w:val="18"/>
          <w:szCs w:val="18"/>
        </w:rPr>
        <w:t>10</w:t>
      </w:r>
      <w:r w:rsidR="007041CB" w:rsidRPr="000D73DB">
        <w:rPr>
          <w:rFonts w:cstheme="minorHAnsi"/>
          <w:i/>
          <w:iCs/>
          <w:sz w:val="18"/>
          <w:szCs w:val="18"/>
        </w:rPr>
        <w:t>,</w:t>
      </w:r>
      <w:r w:rsidR="0058036A" w:rsidRPr="000D73DB">
        <w:rPr>
          <w:rFonts w:cstheme="minorHAnsi"/>
          <w:i/>
          <w:iCs/>
          <w:sz w:val="18"/>
          <w:szCs w:val="18"/>
        </w:rPr>
        <w:t xml:space="preserve"> 2</w:t>
      </w:r>
      <w:r w:rsidR="0058036A" w:rsidRPr="000D73DB">
        <w:rPr>
          <w:rFonts w:cstheme="minorHAnsi"/>
          <w:i/>
          <w:iCs/>
          <w:sz w:val="18"/>
          <w:szCs w:val="18"/>
          <w:vertAlign w:val="superscript"/>
        </w:rPr>
        <w:t>nd</w:t>
      </w:r>
      <w:r w:rsidR="0058036A" w:rsidRPr="000D73DB">
        <w:rPr>
          <w:rFonts w:cstheme="minorHAnsi"/>
          <w:i/>
          <w:iCs/>
          <w:sz w:val="18"/>
          <w:szCs w:val="18"/>
        </w:rPr>
        <w:t xml:space="preserve"> </w:t>
      </w:r>
      <w:r w:rsidR="007041CB" w:rsidRPr="000D73DB">
        <w:rPr>
          <w:rFonts w:cstheme="minorHAnsi"/>
          <w:i/>
          <w:iCs/>
          <w:sz w:val="18"/>
          <w:szCs w:val="18"/>
        </w:rPr>
        <w:t>paragraph)</w:t>
      </w:r>
    </w:p>
    <w:p w14:paraId="581B8446" w14:textId="690A381A" w:rsidR="00C81E48" w:rsidRPr="000D73DB" w:rsidRDefault="005E5033" w:rsidP="00C81E48">
      <w:pPr>
        <w:tabs>
          <w:tab w:val="left" w:pos="180"/>
        </w:tabs>
        <w:spacing w:line="276" w:lineRule="auto"/>
        <w:ind w:left="180"/>
        <w:rPr>
          <w:rFonts w:cstheme="minorHAnsi"/>
          <w:sz w:val="18"/>
          <w:szCs w:val="18"/>
          <w:u w:val="single"/>
        </w:rPr>
      </w:pPr>
      <w:r w:rsidRPr="000D73DB">
        <w:rPr>
          <w:rFonts w:cstheme="minorHAnsi"/>
          <w:sz w:val="18"/>
          <w:szCs w:val="18"/>
          <w:u w:val="single"/>
        </w:rPr>
        <w:t>c</w:t>
      </w:r>
      <w:r w:rsidR="00C81E48" w:rsidRPr="000D73DB">
        <w:rPr>
          <w:rFonts w:cstheme="minorHAnsi"/>
          <w:sz w:val="18"/>
          <w:szCs w:val="18"/>
          <w:u w:val="single"/>
        </w:rPr>
        <w:t>ontext</w:t>
      </w:r>
    </w:p>
    <w:p w14:paraId="03D03228" w14:textId="77777777" w:rsidR="00A26BF0" w:rsidRPr="000D73DB" w:rsidRDefault="00A26BF0" w:rsidP="00C022E4">
      <w:pPr>
        <w:pStyle w:val="ListParagraph"/>
        <w:numPr>
          <w:ilvl w:val="2"/>
          <w:numId w:val="1"/>
        </w:numPr>
        <w:tabs>
          <w:tab w:val="left" w:pos="0"/>
        </w:tabs>
        <w:spacing w:line="276" w:lineRule="auto"/>
        <w:ind w:left="360" w:hanging="180"/>
        <w:rPr>
          <w:rFonts w:cstheme="minorHAnsi"/>
          <w:sz w:val="18"/>
          <w:szCs w:val="18"/>
        </w:rPr>
      </w:pPr>
      <w:r w:rsidRPr="000D73DB">
        <w:rPr>
          <w:rFonts w:cstheme="minorHAnsi"/>
          <w:sz w:val="18"/>
          <w:szCs w:val="18"/>
        </w:rPr>
        <w:t>“move seamlessly from physical representation to Internet representation”, either changing for each context, built with an intention of universality, or created with a deliberate irreverence for either venue of transmission”.</w:t>
      </w:r>
      <w:r w:rsidRPr="000D73DB">
        <w:rPr>
          <w:rFonts w:cstheme="minorHAnsi"/>
          <w:sz w:val="18"/>
          <w:szCs w:val="18"/>
        </w:rPr>
        <w:tab/>
      </w:r>
    </w:p>
    <w:p w14:paraId="6520EA3E" w14:textId="77777777" w:rsidR="00A26BF0" w:rsidRPr="000D73DB" w:rsidRDefault="00A26BF0" w:rsidP="00C022E4">
      <w:pPr>
        <w:pStyle w:val="ListParagraph"/>
        <w:numPr>
          <w:ilvl w:val="2"/>
          <w:numId w:val="1"/>
        </w:numPr>
        <w:tabs>
          <w:tab w:val="left" w:pos="0"/>
        </w:tabs>
        <w:spacing w:line="276" w:lineRule="auto"/>
        <w:ind w:left="360" w:hanging="180"/>
        <w:rPr>
          <w:rFonts w:cstheme="minorHAnsi"/>
          <w:sz w:val="18"/>
          <w:szCs w:val="18"/>
        </w:rPr>
      </w:pPr>
      <w:r w:rsidRPr="000D73DB">
        <w:rPr>
          <w:rFonts w:cstheme="minorHAnsi"/>
          <w:sz w:val="18"/>
          <w:szCs w:val="18"/>
        </w:rPr>
        <w:t>“Dealing with language can too forcibly illustrate the thoughts behind an image, or belittle a work if the text is not as clever or aesthetic as the image itself”</w:t>
      </w:r>
    </w:p>
    <w:p w14:paraId="32AE49FF" w14:textId="111F97C5" w:rsidR="00C81E48" w:rsidRPr="000D73DB" w:rsidRDefault="00276C21" w:rsidP="00C81E48">
      <w:pPr>
        <w:tabs>
          <w:tab w:val="left" w:pos="180"/>
        </w:tabs>
        <w:spacing w:line="276" w:lineRule="auto"/>
        <w:ind w:left="180"/>
        <w:rPr>
          <w:rFonts w:cstheme="minorHAnsi"/>
          <w:sz w:val="18"/>
          <w:szCs w:val="18"/>
        </w:rPr>
      </w:pPr>
      <w:r w:rsidRPr="000D73DB">
        <w:rPr>
          <w:rFonts w:cstheme="minorHAnsi"/>
          <w:sz w:val="18"/>
          <w:szCs w:val="18"/>
        </w:rPr>
        <w:t>Using language to explain a visual artwork can be complicated and sometimes inadequate. “Dealing with language can too forcibly illustrate the thoughts behind an image or belittle a work if the text is not as clever or aesthetic as the image itself.” Therefore, how a physical visual work like a painting or a sculpture (or anything analog) is transposed to a digital format is important in order to present the artwork in a still interesting and relevant way.</w:t>
      </w:r>
    </w:p>
    <w:p w14:paraId="635989EF" w14:textId="77777777" w:rsidR="00C81E48" w:rsidRPr="000D73DB" w:rsidRDefault="00C81E48" w:rsidP="00C81E48">
      <w:pPr>
        <w:tabs>
          <w:tab w:val="left" w:pos="180"/>
        </w:tabs>
        <w:spacing w:line="276" w:lineRule="auto"/>
        <w:ind w:left="180"/>
        <w:rPr>
          <w:rFonts w:cstheme="minorHAnsi"/>
          <w:sz w:val="18"/>
          <w:szCs w:val="18"/>
          <w:u w:val="single"/>
        </w:rPr>
      </w:pPr>
    </w:p>
    <w:p w14:paraId="7D0D8EE8" w14:textId="2BE086F0" w:rsidR="00C81E48" w:rsidRPr="000D73DB" w:rsidRDefault="00C81E48" w:rsidP="00C81E48">
      <w:pPr>
        <w:tabs>
          <w:tab w:val="left" w:pos="180"/>
        </w:tabs>
        <w:spacing w:line="276" w:lineRule="auto"/>
        <w:ind w:left="180" w:hanging="180"/>
        <w:rPr>
          <w:rFonts w:cstheme="minorHAnsi"/>
          <w:sz w:val="18"/>
          <w:szCs w:val="18"/>
          <w:u w:val="single"/>
        </w:rPr>
      </w:pPr>
      <w:r w:rsidRPr="000D73DB">
        <w:rPr>
          <w:rFonts w:cstheme="minorHAnsi"/>
          <w:sz w:val="18"/>
          <w:szCs w:val="18"/>
        </w:rPr>
        <w:tab/>
      </w:r>
      <w:r w:rsidR="005E5033" w:rsidRPr="000D73DB">
        <w:rPr>
          <w:rFonts w:cstheme="minorHAnsi"/>
          <w:sz w:val="18"/>
          <w:szCs w:val="18"/>
          <w:u w:val="single"/>
        </w:rPr>
        <w:t>a</w:t>
      </w:r>
      <w:r w:rsidRPr="000D73DB">
        <w:rPr>
          <w:rFonts w:cstheme="minorHAnsi"/>
          <w:sz w:val="18"/>
          <w:szCs w:val="18"/>
          <w:u w:val="single"/>
        </w:rPr>
        <w:t>nalysis</w:t>
      </w:r>
    </w:p>
    <w:p w14:paraId="67D457EF" w14:textId="77777777" w:rsidR="00A26BF0" w:rsidRPr="000D73DB" w:rsidRDefault="00A26BF0" w:rsidP="00B82995">
      <w:pPr>
        <w:tabs>
          <w:tab w:val="left" w:pos="180"/>
        </w:tabs>
        <w:spacing w:line="276" w:lineRule="auto"/>
        <w:rPr>
          <w:rFonts w:cstheme="minorHAnsi"/>
          <w:b/>
          <w:bCs/>
          <w:sz w:val="18"/>
          <w:szCs w:val="18"/>
        </w:rPr>
      </w:pPr>
    </w:p>
    <w:p w14:paraId="03B356A5" w14:textId="77777777" w:rsidR="0023401E" w:rsidRPr="000D73DB" w:rsidRDefault="0023401E" w:rsidP="00A26BF0">
      <w:pPr>
        <w:pStyle w:val="ListParagraph"/>
        <w:tabs>
          <w:tab w:val="left" w:pos="180"/>
        </w:tabs>
        <w:spacing w:line="276" w:lineRule="auto"/>
        <w:ind w:left="180"/>
        <w:rPr>
          <w:rFonts w:cstheme="minorHAnsi"/>
          <w:b/>
          <w:bCs/>
          <w:sz w:val="18"/>
          <w:szCs w:val="18"/>
        </w:rPr>
      </w:pPr>
    </w:p>
    <w:p w14:paraId="7EEDB101" w14:textId="77777777" w:rsidR="0023401E" w:rsidRPr="000D73DB" w:rsidRDefault="0023401E" w:rsidP="00A26BF0">
      <w:pPr>
        <w:pStyle w:val="ListParagraph"/>
        <w:tabs>
          <w:tab w:val="left" w:pos="180"/>
        </w:tabs>
        <w:spacing w:line="276" w:lineRule="auto"/>
        <w:ind w:left="180"/>
        <w:rPr>
          <w:rFonts w:cstheme="minorHAnsi"/>
          <w:b/>
          <w:bCs/>
          <w:sz w:val="18"/>
          <w:szCs w:val="18"/>
        </w:rPr>
      </w:pPr>
    </w:p>
    <w:p w14:paraId="1544DA27" w14:textId="77777777" w:rsidR="0023401E" w:rsidRPr="000D73DB" w:rsidRDefault="0023401E" w:rsidP="00A26BF0">
      <w:pPr>
        <w:pStyle w:val="ListParagraph"/>
        <w:tabs>
          <w:tab w:val="left" w:pos="180"/>
        </w:tabs>
        <w:spacing w:line="276" w:lineRule="auto"/>
        <w:ind w:left="180"/>
        <w:rPr>
          <w:rFonts w:cstheme="minorHAnsi"/>
          <w:b/>
          <w:bCs/>
          <w:sz w:val="18"/>
          <w:szCs w:val="18"/>
        </w:rPr>
      </w:pPr>
    </w:p>
    <w:p w14:paraId="5E20C4A6" w14:textId="77777777" w:rsidR="0023401E" w:rsidRPr="000D73DB" w:rsidRDefault="0023401E" w:rsidP="00A26BF0">
      <w:pPr>
        <w:pStyle w:val="ListParagraph"/>
        <w:tabs>
          <w:tab w:val="left" w:pos="180"/>
        </w:tabs>
        <w:spacing w:line="276" w:lineRule="auto"/>
        <w:ind w:left="180"/>
        <w:rPr>
          <w:rFonts w:cstheme="minorHAnsi"/>
          <w:b/>
          <w:bCs/>
          <w:sz w:val="18"/>
          <w:szCs w:val="18"/>
        </w:rPr>
      </w:pPr>
    </w:p>
    <w:p w14:paraId="6796FEAD" w14:textId="4EE2CD82" w:rsidR="00B82995" w:rsidRPr="000D73DB" w:rsidRDefault="00B82995">
      <w:pPr>
        <w:rPr>
          <w:rFonts w:cstheme="minorHAnsi"/>
          <w:b/>
          <w:bCs/>
          <w:sz w:val="18"/>
          <w:szCs w:val="18"/>
        </w:rPr>
      </w:pPr>
      <w:r w:rsidRPr="000D73DB">
        <w:rPr>
          <w:rFonts w:cstheme="minorHAnsi"/>
          <w:b/>
          <w:bCs/>
          <w:sz w:val="18"/>
          <w:szCs w:val="18"/>
        </w:rPr>
        <w:br w:type="page"/>
      </w:r>
    </w:p>
    <w:p w14:paraId="6DF2CB84" w14:textId="77777777" w:rsidR="0023401E" w:rsidRPr="000D73DB" w:rsidRDefault="0023401E" w:rsidP="00A26BF0">
      <w:pPr>
        <w:pStyle w:val="ListParagraph"/>
        <w:tabs>
          <w:tab w:val="left" w:pos="180"/>
        </w:tabs>
        <w:spacing w:line="276" w:lineRule="auto"/>
        <w:ind w:left="180"/>
        <w:rPr>
          <w:rFonts w:cstheme="minorHAnsi"/>
          <w:b/>
          <w:bCs/>
          <w:sz w:val="18"/>
          <w:szCs w:val="18"/>
        </w:rPr>
      </w:pPr>
    </w:p>
    <w:sdt>
      <w:sdtPr>
        <w:rPr>
          <w:rFonts w:asciiTheme="minorHAnsi" w:eastAsiaTheme="minorHAnsi" w:hAnsiTheme="minorHAnsi" w:cstheme="minorHAnsi"/>
          <w:color w:val="auto"/>
          <w:sz w:val="22"/>
          <w:szCs w:val="22"/>
          <w:lang w:val="en-CA"/>
        </w:rPr>
        <w:id w:val="493610850"/>
        <w:docPartObj>
          <w:docPartGallery w:val="Bibliographies"/>
          <w:docPartUnique/>
        </w:docPartObj>
      </w:sdtPr>
      <w:sdtEndPr>
        <w:rPr>
          <w:b/>
          <w:bCs/>
        </w:rPr>
      </w:sdtEndPr>
      <w:sdtContent>
        <w:p w14:paraId="4AB08A35" w14:textId="5FC4747E" w:rsidR="0023401E" w:rsidRPr="000D73DB" w:rsidRDefault="0023401E">
          <w:pPr>
            <w:pStyle w:val="Heading1"/>
            <w:rPr>
              <w:rFonts w:asciiTheme="minorHAnsi" w:hAnsiTheme="minorHAnsi" w:cstheme="minorHAnsi"/>
            </w:rPr>
          </w:pPr>
          <w:r w:rsidRPr="000D73DB">
            <w:rPr>
              <w:rFonts w:asciiTheme="minorHAnsi" w:hAnsiTheme="minorHAnsi" w:cstheme="minorHAnsi"/>
            </w:rPr>
            <w:t>Works Cited</w:t>
          </w:r>
        </w:p>
        <w:p w14:paraId="45940234" w14:textId="77777777" w:rsidR="009251FD" w:rsidRDefault="0023401E" w:rsidP="009251FD">
          <w:pPr>
            <w:pStyle w:val="Bibliography"/>
            <w:ind w:left="720" w:hanging="720"/>
            <w:rPr>
              <w:noProof/>
              <w:sz w:val="24"/>
              <w:szCs w:val="24"/>
              <w:lang w:val="en-US"/>
            </w:rPr>
          </w:pPr>
          <w:r w:rsidRPr="000D73DB">
            <w:rPr>
              <w:rFonts w:cstheme="minorHAnsi"/>
            </w:rPr>
            <w:fldChar w:fldCharType="begin"/>
          </w:r>
          <w:r w:rsidRPr="000D73DB">
            <w:rPr>
              <w:rFonts w:cstheme="minorHAnsi"/>
            </w:rPr>
            <w:instrText xml:space="preserve"> BIBLIOGRAPHY </w:instrText>
          </w:r>
          <w:r w:rsidRPr="000D73DB">
            <w:rPr>
              <w:rFonts w:cstheme="minorHAnsi"/>
            </w:rPr>
            <w:fldChar w:fldCharType="separate"/>
          </w:r>
          <w:r w:rsidR="009251FD">
            <w:rPr>
              <w:noProof/>
              <w:lang w:val="en-US"/>
            </w:rPr>
            <w:t xml:space="preserve">Vierkant, Artie. 2010. </w:t>
          </w:r>
          <w:r w:rsidR="009251FD">
            <w:rPr>
              <w:i/>
              <w:iCs/>
              <w:noProof/>
              <w:lang w:val="en-US"/>
            </w:rPr>
            <w:t>The Image Object Post-Internet.</w:t>
          </w:r>
          <w:r w:rsidR="009251FD">
            <w:rPr>
              <w:noProof/>
              <w:lang w:val="en-US"/>
            </w:rPr>
            <w:t xml:space="preserve"> PDF. New York. https://jstchillin.org/artie/pdf/The_Image_Object_Post-Internet_us.pdf.</w:t>
          </w:r>
        </w:p>
        <w:p w14:paraId="71B2E479" w14:textId="34028566" w:rsidR="0023401E" w:rsidRPr="000D73DB" w:rsidRDefault="0023401E" w:rsidP="009251FD">
          <w:pPr>
            <w:rPr>
              <w:rFonts w:cstheme="minorHAnsi"/>
            </w:rPr>
          </w:pPr>
          <w:r w:rsidRPr="000D73DB">
            <w:rPr>
              <w:rFonts w:cstheme="minorHAnsi"/>
              <w:b/>
              <w:bCs/>
            </w:rPr>
            <w:fldChar w:fldCharType="end"/>
          </w:r>
        </w:p>
      </w:sdtContent>
    </w:sdt>
    <w:p w14:paraId="108B4A5D" w14:textId="77777777" w:rsidR="0023401E" w:rsidRPr="000D73DB" w:rsidRDefault="0023401E" w:rsidP="00A26BF0">
      <w:pPr>
        <w:pStyle w:val="ListParagraph"/>
        <w:tabs>
          <w:tab w:val="left" w:pos="180"/>
        </w:tabs>
        <w:spacing w:line="276" w:lineRule="auto"/>
        <w:ind w:left="180"/>
        <w:rPr>
          <w:rFonts w:cstheme="minorHAnsi"/>
          <w:b/>
          <w:bCs/>
          <w:sz w:val="18"/>
          <w:szCs w:val="18"/>
        </w:rPr>
      </w:pPr>
    </w:p>
    <w:sectPr w:rsidR="0023401E" w:rsidRPr="000D73DB" w:rsidSect="00A83DA7">
      <w:pgSz w:w="12240" w:h="15840"/>
      <w:pgMar w:top="1440" w:right="1440" w:bottom="1440" w:left="13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w:altName w:val="Avenir"/>
    <w:panose1 w:val="020B0503020203020204"/>
    <w:charset w:val="00"/>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0D0A"/>
    <w:multiLevelType w:val="hybridMultilevel"/>
    <w:tmpl w:val="9D44A1AE"/>
    <w:lvl w:ilvl="0" w:tplc="10090005">
      <w:start w:val="1"/>
      <w:numFmt w:val="bullet"/>
      <w:lvlText w:val=""/>
      <w:lvlJc w:val="left"/>
      <w:pPr>
        <w:ind w:left="900" w:hanging="360"/>
      </w:pPr>
      <w:rPr>
        <w:rFonts w:ascii="Wingdings" w:hAnsi="Wingdings"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 w15:restartNumberingAfterBreak="0">
    <w:nsid w:val="313610EF"/>
    <w:multiLevelType w:val="hybridMultilevel"/>
    <w:tmpl w:val="F0743CC4"/>
    <w:lvl w:ilvl="0" w:tplc="BA26BE84">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C815BA"/>
    <w:multiLevelType w:val="hybridMultilevel"/>
    <w:tmpl w:val="72E2E4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A07332"/>
    <w:multiLevelType w:val="hybridMultilevel"/>
    <w:tmpl w:val="0F103FB0"/>
    <w:lvl w:ilvl="0" w:tplc="10090005">
      <w:start w:val="1"/>
      <w:numFmt w:val="bullet"/>
      <w:lvlText w:val=""/>
      <w:lvlJc w:val="left"/>
      <w:pPr>
        <w:ind w:left="900" w:hanging="360"/>
      </w:pPr>
      <w:rPr>
        <w:rFonts w:ascii="Wingdings" w:hAnsi="Wingdings"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4" w15:restartNumberingAfterBreak="0">
    <w:nsid w:val="7F193A0A"/>
    <w:multiLevelType w:val="hybridMultilevel"/>
    <w:tmpl w:val="9F8A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B3"/>
    <w:rsid w:val="0002268C"/>
    <w:rsid w:val="000269D7"/>
    <w:rsid w:val="0006178F"/>
    <w:rsid w:val="0006372F"/>
    <w:rsid w:val="00063BDA"/>
    <w:rsid w:val="000D73DB"/>
    <w:rsid w:val="000F141C"/>
    <w:rsid w:val="001078D6"/>
    <w:rsid w:val="00114944"/>
    <w:rsid w:val="00136278"/>
    <w:rsid w:val="00137DEF"/>
    <w:rsid w:val="001632FF"/>
    <w:rsid w:val="0019095E"/>
    <w:rsid w:val="00195211"/>
    <w:rsid w:val="001A3A7E"/>
    <w:rsid w:val="001B06F5"/>
    <w:rsid w:val="001D11B3"/>
    <w:rsid w:val="002117D5"/>
    <w:rsid w:val="00217844"/>
    <w:rsid w:val="0023401E"/>
    <w:rsid w:val="00276C21"/>
    <w:rsid w:val="00283B10"/>
    <w:rsid w:val="002A08EB"/>
    <w:rsid w:val="002D63DB"/>
    <w:rsid w:val="002E2ECB"/>
    <w:rsid w:val="00303A61"/>
    <w:rsid w:val="00304241"/>
    <w:rsid w:val="003229A7"/>
    <w:rsid w:val="00335BE3"/>
    <w:rsid w:val="00336365"/>
    <w:rsid w:val="00361D3B"/>
    <w:rsid w:val="003E3C10"/>
    <w:rsid w:val="003F2D9A"/>
    <w:rsid w:val="004014F2"/>
    <w:rsid w:val="004115C4"/>
    <w:rsid w:val="00484FC4"/>
    <w:rsid w:val="004A4C86"/>
    <w:rsid w:val="004C31CF"/>
    <w:rsid w:val="004D7FB7"/>
    <w:rsid w:val="00546213"/>
    <w:rsid w:val="0058036A"/>
    <w:rsid w:val="005A0CE7"/>
    <w:rsid w:val="005D540A"/>
    <w:rsid w:val="005E5033"/>
    <w:rsid w:val="005F6B44"/>
    <w:rsid w:val="00660962"/>
    <w:rsid w:val="006803FB"/>
    <w:rsid w:val="006876B9"/>
    <w:rsid w:val="00694E10"/>
    <w:rsid w:val="006B7FDF"/>
    <w:rsid w:val="006C67F9"/>
    <w:rsid w:val="006D2D8A"/>
    <w:rsid w:val="007041CB"/>
    <w:rsid w:val="00743159"/>
    <w:rsid w:val="007A074C"/>
    <w:rsid w:val="007A149C"/>
    <w:rsid w:val="007B12FB"/>
    <w:rsid w:val="007B2805"/>
    <w:rsid w:val="007B6E33"/>
    <w:rsid w:val="007D5A3A"/>
    <w:rsid w:val="007E71C7"/>
    <w:rsid w:val="00802760"/>
    <w:rsid w:val="00875721"/>
    <w:rsid w:val="00897C1C"/>
    <w:rsid w:val="008F6326"/>
    <w:rsid w:val="009017FE"/>
    <w:rsid w:val="00920FA6"/>
    <w:rsid w:val="009251FD"/>
    <w:rsid w:val="009A613E"/>
    <w:rsid w:val="009B0447"/>
    <w:rsid w:val="009E2363"/>
    <w:rsid w:val="009E387D"/>
    <w:rsid w:val="00A02E71"/>
    <w:rsid w:val="00A26BF0"/>
    <w:rsid w:val="00A83DA7"/>
    <w:rsid w:val="00AA0CD4"/>
    <w:rsid w:val="00AA6D13"/>
    <w:rsid w:val="00AB1AF6"/>
    <w:rsid w:val="00AB2B7D"/>
    <w:rsid w:val="00AE2151"/>
    <w:rsid w:val="00AE689C"/>
    <w:rsid w:val="00B03249"/>
    <w:rsid w:val="00B23E90"/>
    <w:rsid w:val="00B44E80"/>
    <w:rsid w:val="00B50B37"/>
    <w:rsid w:val="00B63BF7"/>
    <w:rsid w:val="00B82995"/>
    <w:rsid w:val="00C022E4"/>
    <w:rsid w:val="00C11080"/>
    <w:rsid w:val="00C11E86"/>
    <w:rsid w:val="00C1536C"/>
    <w:rsid w:val="00C71A31"/>
    <w:rsid w:val="00C81E48"/>
    <w:rsid w:val="00CC617C"/>
    <w:rsid w:val="00CD4E4C"/>
    <w:rsid w:val="00CF018C"/>
    <w:rsid w:val="00D01492"/>
    <w:rsid w:val="00D303DB"/>
    <w:rsid w:val="00D4140A"/>
    <w:rsid w:val="00DC1DC2"/>
    <w:rsid w:val="00DF6C06"/>
    <w:rsid w:val="00E0392E"/>
    <w:rsid w:val="00E07FC9"/>
    <w:rsid w:val="00E224FF"/>
    <w:rsid w:val="00E24021"/>
    <w:rsid w:val="00E344B3"/>
    <w:rsid w:val="00E761A8"/>
    <w:rsid w:val="00EA5813"/>
    <w:rsid w:val="00F645AC"/>
    <w:rsid w:val="00F73468"/>
    <w:rsid w:val="00F85E58"/>
    <w:rsid w:val="00FE1A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57BA"/>
  <w15:chartTrackingRefBased/>
  <w15:docId w15:val="{2D03521A-4255-4839-A7AC-4E692433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01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B3"/>
    <w:pPr>
      <w:ind w:left="720"/>
      <w:contextualSpacing/>
    </w:pPr>
  </w:style>
  <w:style w:type="character" w:styleId="CommentReference">
    <w:name w:val="annotation reference"/>
    <w:basedOn w:val="DefaultParagraphFont"/>
    <w:uiPriority w:val="99"/>
    <w:semiHidden/>
    <w:unhideWhenUsed/>
    <w:rsid w:val="00E344B3"/>
    <w:rPr>
      <w:sz w:val="16"/>
      <w:szCs w:val="16"/>
    </w:rPr>
  </w:style>
  <w:style w:type="paragraph" w:styleId="CommentText">
    <w:name w:val="annotation text"/>
    <w:basedOn w:val="Normal"/>
    <w:link w:val="CommentTextChar"/>
    <w:uiPriority w:val="99"/>
    <w:semiHidden/>
    <w:unhideWhenUsed/>
    <w:rsid w:val="00E344B3"/>
    <w:pPr>
      <w:spacing w:line="240" w:lineRule="auto"/>
    </w:pPr>
    <w:rPr>
      <w:sz w:val="20"/>
      <w:szCs w:val="20"/>
    </w:rPr>
  </w:style>
  <w:style w:type="character" w:customStyle="1" w:styleId="CommentTextChar">
    <w:name w:val="Comment Text Char"/>
    <w:basedOn w:val="DefaultParagraphFont"/>
    <w:link w:val="CommentText"/>
    <w:uiPriority w:val="99"/>
    <w:semiHidden/>
    <w:rsid w:val="00E344B3"/>
    <w:rPr>
      <w:sz w:val="20"/>
      <w:szCs w:val="20"/>
    </w:rPr>
  </w:style>
  <w:style w:type="character" w:styleId="Hyperlink">
    <w:name w:val="Hyperlink"/>
    <w:basedOn w:val="DefaultParagraphFont"/>
    <w:uiPriority w:val="99"/>
    <w:semiHidden/>
    <w:unhideWhenUsed/>
    <w:rsid w:val="009E387D"/>
    <w:rPr>
      <w:color w:val="0563C1" w:themeColor="hyperlink"/>
      <w:u w:val="single"/>
    </w:rPr>
  </w:style>
  <w:style w:type="paragraph" w:customStyle="1" w:styleId="Default">
    <w:name w:val="Default"/>
    <w:rsid w:val="009E387D"/>
    <w:pPr>
      <w:autoSpaceDE w:val="0"/>
      <w:autoSpaceDN w:val="0"/>
      <w:adjustRightInd w:val="0"/>
      <w:spacing w:after="0" w:line="240" w:lineRule="auto"/>
    </w:pPr>
    <w:rPr>
      <w:rFonts w:ascii="Avenir" w:hAnsi="Avenir" w:cs="Avenir"/>
      <w:color w:val="000000"/>
      <w:sz w:val="24"/>
      <w:szCs w:val="24"/>
    </w:rPr>
  </w:style>
  <w:style w:type="character" w:customStyle="1" w:styleId="Heading1Char">
    <w:name w:val="Heading 1 Char"/>
    <w:basedOn w:val="DefaultParagraphFont"/>
    <w:link w:val="Heading1"/>
    <w:uiPriority w:val="9"/>
    <w:rsid w:val="0023401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34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7917">
      <w:bodyDiv w:val="1"/>
      <w:marLeft w:val="0"/>
      <w:marRight w:val="0"/>
      <w:marTop w:val="0"/>
      <w:marBottom w:val="0"/>
      <w:divBdr>
        <w:top w:val="none" w:sz="0" w:space="0" w:color="auto"/>
        <w:left w:val="none" w:sz="0" w:space="0" w:color="auto"/>
        <w:bottom w:val="none" w:sz="0" w:space="0" w:color="auto"/>
        <w:right w:val="none" w:sz="0" w:space="0" w:color="auto"/>
      </w:divBdr>
    </w:div>
    <w:div w:id="134565365">
      <w:bodyDiv w:val="1"/>
      <w:marLeft w:val="0"/>
      <w:marRight w:val="0"/>
      <w:marTop w:val="0"/>
      <w:marBottom w:val="0"/>
      <w:divBdr>
        <w:top w:val="none" w:sz="0" w:space="0" w:color="auto"/>
        <w:left w:val="none" w:sz="0" w:space="0" w:color="auto"/>
        <w:bottom w:val="none" w:sz="0" w:space="0" w:color="auto"/>
        <w:right w:val="none" w:sz="0" w:space="0" w:color="auto"/>
      </w:divBdr>
    </w:div>
    <w:div w:id="403991315">
      <w:bodyDiv w:val="1"/>
      <w:marLeft w:val="0"/>
      <w:marRight w:val="0"/>
      <w:marTop w:val="0"/>
      <w:marBottom w:val="0"/>
      <w:divBdr>
        <w:top w:val="none" w:sz="0" w:space="0" w:color="auto"/>
        <w:left w:val="none" w:sz="0" w:space="0" w:color="auto"/>
        <w:bottom w:val="none" w:sz="0" w:space="0" w:color="auto"/>
        <w:right w:val="none" w:sz="0" w:space="0" w:color="auto"/>
      </w:divBdr>
    </w:div>
    <w:div w:id="451174092">
      <w:bodyDiv w:val="1"/>
      <w:marLeft w:val="0"/>
      <w:marRight w:val="0"/>
      <w:marTop w:val="0"/>
      <w:marBottom w:val="0"/>
      <w:divBdr>
        <w:top w:val="none" w:sz="0" w:space="0" w:color="auto"/>
        <w:left w:val="none" w:sz="0" w:space="0" w:color="auto"/>
        <w:bottom w:val="none" w:sz="0" w:space="0" w:color="auto"/>
        <w:right w:val="none" w:sz="0" w:space="0" w:color="auto"/>
      </w:divBdr>
    </w:div>
    <w:div w:id="825323369">
      <w:bodyDiv w:val="1"/>
      <w:marLeft w:val="0"/>
      <w:marRight w:val="0"/>
      <w:marTop w:val="0"/>
      <w:marBottom w:val="0"/>
      <w:divBdr>
        <w:top w:val="none" w:sz="0" w:space="0" w:color="auto"/>
        <w:left w:val="none" w:sz="0" w:space="0" w:color="auto"/>
        <w:bottom w:val="none" w:sz="0" w:space="0" w:color="auto"/>
        <w:right w:val="none" w:sz="0" w:space="0" w:color="auto"/>
      </w:divBdr>
    </w:div>
    <w:div w:id="1861627732">
      <w:bodyDiv w:val="1"/>
      <w:marLeft w:val="0"/>
      <w:marRight w:val="0"/>
      <w:marTop w:val="0"/>
      <w:marBottom w:val="0"/>
      <w:divBdr>
        <w:top w:val="none" w:sz="0" w:space="0" w:color="auto"/>
        <w:left w:val="none" w:sz="0" w:space="0" w:color="auto"/>
        <w:bottom w:val="none" w:sz="0" w:space="0" w:color="auto"/>
        <w:right w:val="none" w:sz="0" w:space="0" w:color="auto"/>
      </w:divBdr>
    </w:div>
    <w:div w:id="19956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wikiart.org/en/joseph-kosuth/one-and-three-chairs"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423707B5C7A6449AE76A5C0456DBBA" ma:contentTypeVersion="4" ma:contentTypeDescription="Create a new document." ma:contentTypeScope="" ma:versionID="9a527e6cb62a3213f14e89480eb53b70">
  <xsd:schema xmlns:xsd="http://www.w3.org/2001/XMLSchema" xmlns:xs="http://www.w3.org/2001/XMLSchema" xmlns:p="http://schemas.microsoft.com/office/2006/metadata/properties" xmlns:ns3="42c9a751-2acf-4f52-be2a-b4850618269a" targetNamespace="http://schemas.microsoft.com/office/2006/metadata/properties" ma:root="true" ma:fieldsID="6deeb07904093767c216589cec564843" ns3:_="">
    <xsd:import namespace="42c9a751-2acf-4f52-be2a-b485061826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9a751-2acf-4f52-be2a-b485061826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b:Source>
    <b:Tag>Vie10</b:Tag>
    <b:SourceType>ElectronicSource</b:SourceType>
    <b:Guid>{0575EC8F-3AE4-45B5-A9E2-A83ADBCC4CDA}</b:Guid>
    <b:Title>The Image Object Post-Internet</b:Title>
    <b:Year>2010</b:Year>
    <b:Medium>PDF</b:Medium>
    <b:Author>
      <b:Author>
        <b:NameList>
          <b:Person>
            <b:Last>Vierkant</b:Last>
            <b:First>Artie</b:First>
          </b:Person>
        </b:NameList>
      </b:Author>
    </b:Author>
    <b:City>New York</b:City>
    <b:URL>https://jstchillin.org/artie/pdf/The_Image_Object_Post-Internet_us.pdf</b:URL>
    <b:RefOrder>1</b:RefOrder>
  </b:Source>
</b:Sources>
</file>

<file path=customXml/itemProps1.xml><?xml version="1.0" encoding="utf-8"?>
<ds:datastoreItem xmlns:ds="http://schemas.openxmlformats.org/officeDocument/2006/customXml" ds:itemID="{B05A7F2C-D284-4AAD-AE07-3CE3C7A5E7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102745-04E8-4857-90E5-2F7833950927}">
  <ds:schemaRefs>
    <ds:schemaRef ds:uri="http://schemas.microsoft.com/sharepoint/v3/contenttype/forms"/>
  </ds:schemaRefs>
</ds:datastoreItem>
</file>

<file path=customXml/itemProps3.xml><?xml version="1.0" encoding="utf-8"?>
<ds:datastoreItem xmlns:ds="http://schemas.openxmlformats.org/officeDocument/2006/customXml" ds:itemID="{1DEC79B9-6E3C-4F27-BED0-471125222D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9a751-2acf-4f52-be2a-b48506182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CC8CF-AE4C-4B5A-A04E-C6B72311A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Boudreau Richard</dc:creator>
  <cp:keywords/>
  <dc:description/>
  <cp:lastModifiedBy>RBR Design</cp:lastModifiedBy>
  <cp:revision>111</cp:revision>
  <dcterms:created xsi:type="dcterms:W3CDTF">2021-11-08T16:58:00Z</dcterms:created>
  <dcterms:modified xsi:type="dcterms:W3CDTF">2021-12-10T22:18:00Z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0x0101007F423707B5C7A6449AE76A5C0456DBBA</vt:lpwstr>
  </property>
</Properties>
</file>