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직접 회로 설계(손으로 그리기) + AI·인터넷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10508</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정하늘</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그레이 코드-2진수 변환기를 이용한 회전 다이얼 표시기</w:t>
      </w:r>
    </w:p>
    <w:p>
      <w:pPr>
        <w:spacing w:before="160" w:after="80"/>
      </w:pPr>
      <w:r>
        <w:rPr>
          <w:b/>
        </w:rPr>
        <w:t xml:space="preserve">③ 해결하고자 하는 실생활 문제 상황</w:t>
      </w:r>
    </w:p>
    <w:p>
      <w:pPr>
        <w:spacing w:before="0" w:after="280"/>
        <w:pBdr>
          <w:bottom w:val="single" w:sz="4" w:space="1" w:color="999999"/>
        </w:pBdr>
      </w:pPr>
      <w:r>
        <w:t xml:space="preserve">동아리에서 사용하는 회전 센서(로터리 인코더)는 회전 위치를 그레이 코드로 출력하는데,</w:t>
      </w:r>
    </w:p>
    <w:p>
      <w:pPr>
        <w:spacing w:before="0" w:after="280"/>
        <w:pBdr>
          <w:bottom w:val="single" w:sz="4" w:space="1" w:color="999999"/>
        </w:pBdr>
      </w:pPr>
      <w:r>
        <w:t xml:space="preserve">그레이 코드는 사람이 바로 읽기 어려워 전시 부스에서 관람객이 값을 이해하기 힘들다.</w:t>
      </w:r>
    </w:p>
    <w:p>
      <w:pPr>
        <w:spacing w:before="0" w:after="280"/>
        <w:pBdr>
          <w:bottom w:val="single" w:sz="4" w:space="1" w:color="999999"/>
        </w:pBdr>
      </w:pPr>
      <w:r>
        <w:t xml:space="preserve">그레이 코드 신호를 2진수로 변환해 숫자로 바로 표시되는 장치를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그레이-2진 변환의 진리표 확인 수준에 그치지만,</w:t>
      </w:r>
    </w:p>
    <w:p>
      <w:pPr>
        <w:spacing w:before="0" w:after="280"/>
        <w:pBdr>
          <w:bottom w:val="single" w:sz="4" w:space="1" w:color="999999"/>
        </w:pBdr>
      </w:pPr>
      <w:r>
        <w:t xml:space="preserve">본 프로젝트는 변환된 2진수를 7447 디코더와 7세그먼트에 연결해</w:t>
      </w:r>
    </w:p>
    <w:p>
      <w:pPr>
        <w:spacing w:before="0" w:after="280"/>
        <w:pBdr>
          <w:bottom w:val="single" w:sz="4" w:space="1" w:color="999999"/>
        </w:pBdr>
      </w:pPr>
      <w:r>
        <w:t xml:space="preserve">회전 다이얼의 위치를 사람이 읽을 수 있는 숫자로 실시간 표시되도록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AI·인터넷 활용 및 검증 과정</w:t>
      </w:r>
    </w:p>
    <w:p>
      <w:pPr>
        <w:spacing w:before="0" w:after="160"/>
      </w:pPr>
      <w:r>
        <w:rPr>
          <w:i/>
        </w:rPr>
        <w:t xml:space="preserve">이 프로젝트는 AI와 인터넷 검색의 도움을 받아도 됩니다. 다만 발표 중 교사가 회로를 즉석에서 바꿔보라고 요청할 수 있으므로, AI·인터넷에서 얻은 내용을 얼마나 이해하고 검증했는지를 이 section과 질의응답으로 평가합니다.</w:t>
      </w:r>
    </w:p>
    <w:p>
      <w:pPr>
        <w:spacing w:before="0" w:after="80"/>
      </w:pPr>
      <w:r>
        <w:rPr>
          <w:b/>
        </w:rPr>
        <w:t xml:space="preserve">① 어떤 AI에게 무엇을 질문했는가 / 인터넷에서 무엇을 검색했는가</w:t>
      </w:r>
    </w:p>
    <w:p>
      <w:pPr>
        <w:spacing w:before="0" w:after="280"/>
        <w:pBdr>
          <w:bottom w:val="single" w:sz="4" w:space="1" w:color="999999"/>
        </w:pBdr>
      </w:pPr>
      <w:r>
        <w:t xml:space="preserve">AI에게 '그레이 코드를 2진수로 바꾸는 회로를 어떻게 만드는지' 물어봤다.</w:t>
      </w:r>
    </w:p>
    <w:p>
      <w:pPr>
        <w:spacing w:before="0" w:after="280"/>
        <w:pBdr>
          <w:bottom w:val="single" w:sz="4" w:space="1" w:color="999999"/>
        </w:pBdr>
      </w:pPr>
    </w:p>
    <w:p>
      <w:pPr>
        <w:spacing w:before="160" w:after="80"/>
      </w:pPr>
      <w:r>
        <w:rPr>
          <w:b/>
        </w:rPr>
        <w:t xml:space="preserve">② AI 답변·검색 결과 중 틀렸거나 스스로 검증해서 수정한 부분</w:t>
      </w:r>
    </w:p>
    <w:p>
      <w:pPr>
        <w:spacing w:before="0" w:after="280"/>
        <w:pBdr>
          <w:bottom w:val="single" w:sz="4" w:space="1" w:color="999999"/>
        </w:pBdr>
      </w:pPr>
      <w:r>
        <w:t xml:space="preserve">AI가 알려준 XOR 연결 순서를 그대로 따라 했더니 엉뚱한 숫자가 나와서, 최상위 비트부터 누적으로 XOR해야 한다는 원리를 교과서에서 다시 확인하고 배선을 고쳤다.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답변·검색 결과를 그대로 쓰지 않고 스스로 판단·추가한 부분</w:t>
      </w:r>
    </w:p>
    <w:p>
      <w:pPr>
        <w:spacing w:before="0" w:after="280"/>
        <w:pBdr>
          <w:bottom w:val="single" w:sz="4" w:space="1" w:color="999999"/>
        </w:pBdr>
      </w:pPr>
      <w:r>
        <w:t xml:space="preserve">AI 답변은 회로도만 주고 원리 설명은 없어서, 왜 이렇게 연결해야 하는지는 교과서 내용을 직접 찾아 이해한 뒤 발표에 포함했다.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그레이 코드 입력 스위치</w:t>
            </w:r>
          </w:p>
        </w:tc>
        <w:tc>
          <w:tcPr>
            <w:tcW w:w="1200" w:type="dxa"/>
            <w:vAlign w:val="center"/>
          </w:tcPr>
          <w:p>
            <w:pPr>
              <w:spacing w:before="0" w:after="40"/>
            </w:pPr>
            <w:r>
              <w:t xml:space="preserve">4</w:t>
            </w:r>
          </w:p>
        </w:tc>
        <w:tc>
          <w:tcPr>
            <w:tcW w:w="5426" w:type="dxa"/>
            <w:vAlign w:val="center"/>
          </w:tcPr>
          <w:p>
            <w:pPr>
              <w:spacing w:before="0" w:after="40"/>
            </w:pPr>
            <w:r>
              <w:t xml:space="preserve">회전 센서의 그레이 코드 출력을 나타냄</w:t>
            </w:r>
          </w:p>
        </w:tc>
      </w:tr>
      <w:tr>
        <w:tc>
          <w:tcPr>
            <w:tcW w:w="2400" w:type="dxa"/>
            <w:vAlign w:val="center"/>
          </w:tcPr>
          <w:p>
            <w:pPr>
              <w:spacing w:before="0" w:after="40"/>
            </w:pPr>
            <w:r>
              <w:t xml:space="preserve">XOR 게이트</w:t>
            </w:r>
          </w:p>
        </w:tc>
        <w:tc>
          <w:tcPr>
            <w:tcW w:w="1200" w:type="dxa"/>
            <w:vAlign w:val="center"/>
          </w:tcPr>
          <w:p>
            <w:pPr>
              <w:spacing w:before="0" w:after="40"/>
            </w:pPr>
            <w:r>
              <w:t xml:space="preserve">3</w:t>
            </w:r>
          </w:p>
        </w:tc>
        <w:tc>
          <w:tcPr>
            <w:tcW w:w="5426" w:type="dxa"/>
            <w:vAlign w:val="center"/>
          </w:tcPr>
          <w:p>
            <w:pPr>
              <w:spacing w:before="0" w:after="40"/>
            </w:pPr>
            <w:r>
              <w:t xml:space="preserve">그레이 코드를 2진수로 변환하는 조합 회로 구성</w:t>
            </w:r>
          </w:p>
        </w:tc>
      </w:tr>
      <w:tr>
        <w:tc>
          <w:tcPr>
            <w:tcW w:w="2400" w:type="dxa"/>
            <w:vAlign w:val="center"/>
          </w:tcPr>
          <w:p>
            <w:pPr>
              <w:spacing w:before="0" w:after="40"/>
            </w:pPr>
            <w:r>
              <w:t xml:space="preserve">7447 BCD-7세그먼트 디코더</w:t>
            </w:r>
          </w:p>
        </w:tc>
        <w:tc>
          <w:tcPr>
            <w:tcW w:w="1200" w:type="dxa"/>
            <w:vAlign w:val="center"/>
          </w:tcPr>
          <w:p>
            <w:pPr>
              <w:spacing w:before="0" w:after="40"/>
            </w:pPr>
            <w:r>
              <w:t xml:space="preserve">1</w:t>
            </w:r>
          </w:p>
        </w:tc>
        <w:tc>
          <w:tcPr>
            <w:tcW w:w="5426" w:type="dxa"/>
            <w:vAlign w:val="center"/>
          </w:tcPr>
          <w:p>
            <w:pPr>
              <w:spacing w:before="0" w:after="40"/>
            </w:pPr>
            <w:r>
              <w:t xml:space="preserve">변환된 2진수를 세그먼트 신호로 변환</w:t>
            </w:r>
          </w:p>
        </w:tc>
      </w:tr>
      <w:tr>
        <w:tc>
          <w:tcPr>
            <w:tcW w:w="2400" w:type="dxa"/>
            <w:vAlign w:val="center"/>
          </w:tcPr>
          <w:p>
            <w:pPr>
              <w:spacing w:before="0" w:after="40"/>
            </w:pPr>
            <w:r>
              <w:t xml:space="preserve">7세그먼트 표시장치</w:t>
            </w:r>
          </w:p>
        </w:tc>
        <w:tc>
          <w:tcPr>
            <w:tcW w:w="1200" w:type="dxa"/>
            <w:vAlign w:val="center"/>
          </w:tcPr>
          <w:p>
            <w:pPr>
              <w:spacing w:before="0" w:after="40"/>
            </w:pPr>
            <w:r>
              <w:t xml:space="preserve">1</w:t>
            </w:r>
          </w:p>
        </w:tc>
        <w:tc>
          <w:tcPr>
            <w:tcW w:w="5426" w:type="dxa"/>
            <w:vAlign w:val="center"/>
          </w:tcPr>
          <w:p>
            <w:pPr>
              <w:spacing w:before="0" w:after="40"/>
            </w:pPr>
            <w:r>
              <w:t xml:space="preserve">다이얼 위치를 숫자로 표시</w:t>
            </w:r>
          </w:p>
        </w:tc>
      </w:tr>
    </w:tbl>
    <w:p>
      <w:pPr>
        <w:spacing w:before="0" w:after="120"/>
      </w:pPr>
    </w:p>
    <w:p>
      <w:pPr>
        <w:spacing w:before="0" w:after="80"/>
      </w:pPr>
      <w:r>
        <w:rPr>
          <w:b/>
        </w:rPr>
        <w:t xml:space="preserve">② 회로도 (아래 칸에 직접 손으로 그리거나, 손으로 그린 회로도를 사진으로 찍어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1831237"/>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1831237"/>
                          </a:xfrm>
                          <a:prstGeom prst="rect">
                            <a:avLst/>
                          </a:prstGeom>
                        </pic:spPr>
                      </pic:pic>
                    </a:graphicData>
                  </a:graphic>
                </wp:inline>
              </w:drawing>
            </w:r>
          </w:p>
          <w:p>
            <w:pPr>
              <w:spacing w:before="120" w:after="120"/>
            </w:pPr>
            <w:r>
              <w:t xml:space="preserve">[구조도] 그레이코드 스위치 4비트(G3G2G1G0) → XOR 체인(B3=G3, B2=B3⊕G2, B1=B2⊕G1, B0=B1⊕G0)으로 2진수 변환 → 7447 디코더 → 7세그먼트.</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회전 다이얼(스위치)로 그레이 코드 값을 입력한다.</w:t>
      </w:r>
    </w:p>
    <w:p>
      <w:pPr>
        <w:spacing w:before="0" w:after="280"/>
        <w:pBdr>
          <w:bottom w:val="single" w:sz="4" w:space="1" w:color="999999"/>
        </w:pBdr>
      </w:pPr>
      <w:r>
        <w:t xml:space="preserve">2) XOR 게이트 체인이 최상위 비트부터 순서대로 그레이 코드를 2진수로 변환한다.</w:t>
      </w:r>
    </w:p>
    <w:p>
      <w:pPr>
        <w:spacing w:before="0" w:after="280"/>
        <w:pBdr>
          <w:bottom w:val="single" w:sz="4" w:space="1" w:color="999999"/>
        </w:pBdr>
      </w:pPr>
      <w:r>
        <w:t xml:space="preserve">3) 변환된 2진수를 7447 디코더가 세그먼트 신호로 바꾼다.</w:t>
      </w:r>
    </w:p>
    <w:p>
      <w:pPr>
        <w:spacing w:before="0" w:after="280"/>
        <w:pBdr>
          <w:bottom w:val="single" w:sz="4" w:space="1" w:color="999999"/>
        </w:pBdr>
      </w:pPr>
      <w:r>
        <w:t xml:space="preserve">4) 7세그먼트 표시장치에 다이얼 위치가 숫자로 나타난다.</w:t>
      </w:r>
    </w:p>
    <w:p>
      <w:pPr>
        <w:spacing w:before="200" w:after="200"/>
      </w:pPr>
      <w:r>
        <w:rPr>
          <w:b/>
          <w:sz w:val="26"/>
          <w:szCs w:val="26"/>
        </w:rPr>
        <w:t xml:space="preserve">4. 회로 동작 검증</w:t>
      </w:r>
    </w:p>
    <w:p>
      <w:pPr>
        <w:spacing w:before="0" w:after="80"/>
      </w:pPr>
      <w:r>
        <w:rPr>
          <w:b/>
        </w:rPr>
        <w:t xml:space="preserve">①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8"/>
        <w:gridCol w:w="3008"/>
        <w:gridCol w:w="3010"/>
      </w:tblGrid>
      <w:tr>
        <w:tc>
          <w:tcPr>
            <w:tcW w:w="3008" w:type="dxa"/>
            <w:vAlign w:val="center"/>
            <w:shd w:val="clear" w:color="auto" w:fill="EEEEEE"/>
          </w:tcPr>
          <w:p>
            <w:pPr>
              <w:spacing w:before="0" w:after="40"/>
            </w:pPr>
            <w:r>
              <w:rPr>
                <w:b/>
              </w:rPr>
              <w:t xml:space="preserve">그레이코드 입력</w:t>
            </w:r>
          </w:p>
        </w:tc>
        <w:tc>
          <w:tcPr>
            <w:tcW w:w="3008" w:type="dxa"/>
            <w:vAlign w:val="center"/>
            <w:shd w:val="clear" w:color="auto" w:fill="EEEEEE"/>
          </w:tcPr>
          <w:p>
            <w:pPr>
              <w:spacing w:before="0" w:after="40"/>
            </w:pPr>
            <w:r>
              <w:rPr>
                <w:b/>
              </w:rPr>
              <w:t xml:space="preserve">변환된 2진수</w:t>
            </w:r>
          </w:p>
        </w:tc>
        <w:tc>
          <w:tcPr>
            <w:tcW w:w="3010" w:type="dxa"/>
            <w:vAlign w:val="center"/>
            <w:shd w:val="clear" w:color="auto" w:fill="EEEEEE"/>
          </w:tcPr>
          <w:p>
            <w:pPr>
              <w:spacing w:before="0" w:after="40"/>
            </w:pPr>
            <w:r>
              <w:rPr>
                <w:b/>
              </w:rPr>
              <w:t xml:space="preserve">표시 숫자</w:t>
            </w:r>
          </w:p>
        </w:tc>
      </w:tr>
      <w:tr>
        <w:tc>
          <w:tcPr>
            <w:tcW w:w="3008" w:type="dxa"/>
            <w:vAlign w:val="center"/>
          </w:tcPr>
          <w:p>
            <w:pPr>
              <w:spacing w:before="0" w:after="40"/>
            </w:pPr>
            <w:r>
              <w:t xml:space="preserve">0000</w:t>
            </w:r>
          </w:p>
        </w:tc>
        <w:tc>
          <w:tcPr>
            <w:tcW w:w="3008" w:type="dxa"/>
            <w:vAlign w:val="center"/>
          </w:tcPr>
          <w:p>
            <w:pPr>
              <w:spacing w:before="0" w:after="40"/>
            </w:pPr>
            <w:r>
              <w:t xml:space="preserve">0000</w:t>
            </w:r>
          </w:p>
        </w:tc>
        <w:tc>
          <w:tcPr>
            <w:tcW w:w="3010" w:type="dxa"/>
            <w:vAlign w:val="center"/>
          </w:tcPr>
          <w:p>
            <w:pPr>
              <w:spacing w:before="0" w:after="40"/>
            </w:pPr>
            <w:r>
              <w:t xml:space="preserve">0</w:t>
            </w:r>
          </w:p>
        </w:tc>
      </w:tr>
      <w:tr>
        <w:tc>
          <w:tcPr>
            <w:tcW w:w="3008" w:type="dxa"/>
            <w:vAlign w:val="center"/>
          </w:tcPr>
          <w:p>
            <w:pPr>
              <w:spacing w:before="0" w:after="40"/>
            </w:pPr>
            <w:r>
              <w:t xml:space="preserve">0001</w:t>
            </w:r>
          </w:p>
        </w:tc>
        <w:tc>
          <w:tcPr>
            <w:tcW w:w="3008" w:type="dxa"/>
            <w:vAlign w:val="center"/>
          </w:tcPr>
          <w:p>
            <w:pPr>
              <w:spacing w:before="0" w:after="40"/>
            </w:pPr>
            <w:r>
              <w:t xml:space="preserve">0001</w:t>
            </w:r>
          </w:p>
        </w:tc>
        <w:tc>
          <w:tcPr>
            <w:tcW w:w="3010" w:type="dxa"/>
            <w:vAlign w:val="center"/>
          </w:tcPr>
          <w:p>
            <w:pPr>
              <w:spacing w:before="0" w:after="40"/>
            </w:pPr>
            <w:r>
              <w:t xml:space="preserve">1</w:t>
            </w:r>
          </w:p>
        </w:tc>
      </w:tr>
      <w:tr>
        <w:tc>
          <w:tcPr>
            <w:tcW w:w="3008" w:type="dxa"/>
            <w:vAlign w:val="center"/>
          </w:tcPr>
          <w:p>
            <w:pPr>
              <w:spacing w:before="0" w:after="40"/>
            </w:pPr>
            <w:r>
              <w:t xml:space="preserve">0011</w:t>
            </w:r>
          </w:p>
        </w:tc>
        <w:tc>
          <w:tcPr>
            <w:tcW w:w="3008" w:type="dxa"/>
            <w:vAlign w:val="center"/>
          </w:tcPr>
          <w:p>
            <w:pPr>
              <w:spacing w:before="0" w:after="40"/>
            </w:pPr>
            <w:r>
              <w:t xml:space="preserve">0010</w:t>
            </w:r>
          </w:p>
        </w:tc>
        <w:tc>
          <w:tcPr>
            <w:tcW w:w="3010" w:type="dxa"/>
            <w:vAlign w:val="center"/>
          </w:tcPr>
          <w:p>
            <w:pPr>
              <w:spacing w:before="0" w:after="40"/>
            </w:pPr>
            <w:r>
              <w:t xml:space="preserve">2</w:t>
            </w:r>
          </w:p>
        </w:tc>
      </w:tr>
      <w:tr>
        <w:tc>
          <w:tcPr>
            <w:tcW w:w="3008" w:type="dxa"/>
            <w:vAlign w:val="center"/>
          </w:tcPr>
          <w:p>
            <w:pPr>
              <w:spacing w:before="0" w:after="40"/>
            </w:pPr>
            <w:r>
              <w:t xml:space="preserve">0010</w:t>
            </w:r>
          </w:p>
        </w:tc>
        <w:tc>
          <w:tcPr>
            <w:tcW w:w="3008" w:type="dxa"/>
            <w:vAlign w:val="center"/>
          </w:tcPr>
          <w:p>
            <w:pPr>
              <w:spacing w:before="0" w:after="40"/>
            </w:pPr>
            <w:r>
              <w:t xml:space="preserve">0011</w:t>
            </w:r>
          </w:p>
        </w:tc>
        <w:tc>
          <w:tcPr>
            <w:tcW w:w="3010" w:type="dxa"/>
            <w:vAlign w:val="center"/>
          </w:tcPr>
          <w:p>
            <w:pPr>
              <w:spacing w:before="0" w:after="40"/>
            </w:pPr>
            <w:r>
              <w:t xml:space="preserve">3</w:t>
            </w:r>
          </w:p>
        </w:tc>
      </w:tr>
      <w:tr>
        <w:tc>
          <w:tcPr>
            <w:tcW w:w="3008" w:type="dxa"/>
            <w:vAlign w:val="center"/>
          </w:tcPr>
          <w:p>
            <w:pPr>
              <w:spacing w:before="0" w:after="40"/>
            </w:pPr>
            <w:r>
              <w:t xml:space="preserve">0110</w:t>
            </w:r>
          </w:p>
        </w:tc>
        <w:tc>
          <w:tcPr>
            <w:tcW w:w="3008" w:type="dxa"/>
            <w:vAlign w:val="center"/>
          </w:tcPr>
          <w:p>
            <w:pPr>
              <w:spacing w:before="0" w:after="40"/>
            </w:pPr>
            <w:r>
              <w:t xml:space="preserve">0100</w:t>
            </w:r>
          </w:p>
        </w:tc>
        <w:tc>
          <w:tcPr>
            <w:tcW w:w="3010" w:type="dxa"/>
            <w:vAlign w:val="center"/>
          </w:tcPr>
          <w:p>
            <w:pPr>
              <w:spacing w:before="0" w:after="40"/>
            </w:pPr>
            <w:r>
              <w:t xml:space="preserve">4</w:t>
            </w:r>
          </w:p>
        </w:tc>
      </w:tr>
    </w:tbl>
    <w:p>
      <w:pPr>
        <w:spacing w:before="0" w:after="120"/>
      </w:pPr>
    </w:p>
    <w:p>
      <w:pPr>
        <w:spacing w:before="160" w:after="80"/>
      </w:pPr>
      <w:r>
        <w:rPr>
          <w:b/>
        </w:rPr>
        <w:t xml:space="preserve">② 검증 결과 요약 (진리표 계산·AI/인터넷 검산 등 검증 방법, 발견한 오류와 수정 과정)</w:t>
      </w:r>
    </w:p>
    <w:p>
      <w:pPr>
        <w:spacing w:before="0" w:after="280"/>
        <w:pBdr>
          <w:bottom w:val="single" w:sz="4" w:space="1" w:color="999999"/>
        </w:pBdr>
      </w:pPr>
      <w:r>
        <w:t xml:space="preserve">표에 정리한 모든 입력에서 올바른 숫자가 표시됨을 확인했다.</w:t>
      </w:r>
    </w:p>
    <w:p>
      <w:pPr>
        <w:spacing w:before="0" w:after="280"/>
        <w:pBdr>
          <w:bottom w:val="single" w:sz="4" w:space="1" w:color="999999"/>
        </w:pBdr>
      </w:pPr>
      <w:r>
        <w:t xml:space="preserve">처음에는 XOR 체인의 연결 순서를 반대로 해 엉뚱한 숫자가 나왔는데,</w:t>
      </w:r>
    </w:p>
    <w:p>
      <w:pPr>
        <w:spacing w:before="0" w:after="280"/>
        <w:pBdr>
          <w:bottom w:val="single" w:sz="4" w:space="1" w:color="999999"/>
        </w:pBdr>
      </w:pPr>
      <w:r>
        <w:t xml:space="preserve">최상위 비트부터 순서대로 누적 XOR하도록 배선을 수정해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손으로 그린 회로도 설명 / 진리표로 결과 제시</w:t>
      </w:r>
    </w:p>
    <w:p>
      <w:pPr>
        <w:spacing w:before="0" w:after="60"/>
      </w:pPr>
      <w:r>
        <w:t xml:space="preserve">☑  교과서 예제 대비 응용 포인트 강조</w:t>
      </w:r>
    </w:p>
    <w:p>
      <w:pPr>
        <w:spacing w:before="0" w:after="60"/>
      </w:pPr>
      <w:r>
        <w:t xml:space="preserve">☑  AI·인터넷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회로도 또는 진리표가 미완성이거나 논리적으로 맞지 않음</w:t>
            </w:r>
          </w:p>
        </w:tc>
        <w:tc>
          <w:tcPr>
            <w:tcW w:w="1906" w:type="dxa"/>
            <w:vAlign w:val="center"/>
          </w:tcPr>
          <w:p>
            <w:pPr>
              <w:spacing w:before="0" w:after="60"/>
            </w:pPr>
            <w:r>
              <w:t xml:space="preserve">☐  2점: 일부 입력 조건에서만 동작을 올바르게 검증함</w:t>
            </w:r>
          </w:p>
        </w:tc>
        <w:tc>
          <w:tcPr>
            <w:tcW w:w="1906" w:type="dxa"/>
            <w:vAlign w:val="center"/>
          </w:tcPr>
          <w:p>
            <w:pPr>
              <w:spacing w:before="0" w:after="60"/>
            </w:pPr>
            <w:r>
              <w:t xml:space="preserve">☐  4점: 전체 입력에서 논리적으로 정상 동작하나 검증 기록이 미흡함</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못함(AI·인터넷에서 얻은 정보를 그대로 옮겨 말하는 수준 포함)</w:t>
            </w:r>
          </w:p>
        </w:tc>
        <w:tc>
          <w:tcPr>
            <w:tcW w:w="1906" w:type="dxa"/>
            <w:vAlign w:val="center"/>
          </w:tcPr>
          <w:p>
            <w:pPr>
              <w:spacing w:before="0" w:after="60"/>
            </w:pPr>
            <w:r>
              <w:t xml:space="preserve">☐  2점: "AI가(또는 인터넷에) 그렇게 하라고 해서" 수준의 설명, 원리 설명 없음</w:t>
            </w:r>
          </w:p>
        </w:tc>
        <w:tc>
          <w:tcPr>
            <w:tcW w:w="1906" w:type="dxa"/>
            <w:vAlign w:val="center"/>
          </w:tcPr>
          <w:p>
            <w:pPr>
              <w:spacing w:before="0" w:after="60"/>
            </w:pPr>
            <w:r>
              <w:t xml:space="preserve">☐  4점: 소자 특성과 연결지어 설명하나, AI·인터넷에서 얻은 정보를 검증 없이 수용한 부분이 남아있음</w:t>
            </w:r>
          </w:p>
        </w:tc>
        <w:tc>
          <w:tcPr>
            <w:tcW w:w="1906" w:type="dxa"/>
            <w:vAlign w:val="center"/>
          </w:tcPr>
          <w:p>
            <w:pPr>
              <w:spacing w:before="0" w:after="60"/>
            </w:pPr>
            <w:r>
              <w:t xml:space="preserve">☑  6점: 동작 원리에 근거해 논리적으로 설명하며, AI·인터넷에서 얻은 정보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