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وَّقُوْلُوْا حِطَّةٌ نَّغْفِرْ لَكُمْ خَطٰیٰكُمْ ؕ وَسَنَزِیْدُ الْمُحْسِنِیْنَ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فَبَدَّلَ الَّذِیْنَ ظَلَمُوْا قَوْلًا غَیْرَ الَّذِیْ قِیْلَ لَهُمْ فَاَنْزَلْنَا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الَّذِیْنَ ظَلَمُوْا رِجْزًا مِّنَ السَّمَآءِ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یَفْسُقُوْنَ ۟۠ وَاِذِ اسْتَسْقٰی مُوْسٰی لِقَوْمِهٖ فَقُلْنَا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اضْرِبْ بِّعَصَاكَ الْحَجَرَ ؕ فَانْفَجَرَتْ مِنْهُ اثْنَتَا عَشْرَةَ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عَیْنًا ؕ قَدْ عَلِمَ كُلُّ اُنَاسٍ مَّشْرَبَهُمْ ؕ كُلُوْا وَاشْرَبُوْا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رِّزْقِ اللّٰهِ وَلَا تَعْثَوْا فِی الْاَرْضِ مُفْسِدِیْنَ ۟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قُلْتُمْ یٰمُوْسٰی لَنْ نَّصْبِرَ عَلٰی طَعَامٍ وَّاحِدٍ فَادْعُ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یُخْرِجْ لَنَا مِمَّا تُنْۢبِتُ الْاَرْضُ مِنْ بَقْلِهَا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وَقِثَّآىِٕهَا وَفُوْمِهَا وَعَدَسِهَا وَبَصَلِهَا ؕ قَالَ اَتَسْتَبْدِلُوْنَ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هُوَ اَدْنٰی بِالَّذِیْ هُوَ خَیْرٌ ؕ اِهْبِطُوْا مِصْرًا فَاِنَّ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مَّا سَاَلْتُمْ ؕ وَضُرِبَتْ عَلَیْهِمُ الذِّلَّةُ وَالْمَسْكَنَةُ ۗ</w:t>
      </w:r>
    </w:p>
    <w:p w:rsidR="00000000" w:rsidDel="00000000" w:rsidP="00000000" w:rsidRDefault="00000000" w:rsidRPr="00000000" w14:paraId="00000001">
      <w:pPr>
        <w:jc w:val="right"/>
        <w:rPr/>
      </w:pPr>
      <w:r>
        <w:t>وَبَآءُوْ بِغَضَبٍ مِّنَ اللّٰهِ ؕ ذٰلِكَ بِاَنَّهُمْ كَانُوْا یَكْفُرُوْنَ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