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مِنَ الْعَذَابِ ؕ ذٰلِكَ لِمَنْ خَشِیَ الْعَنَتَ مِنْكُمْ ؕ وَاَنْ</w:t>
      </w:r>
    </w:p>
    <w:p w:rsidR="00000000" w:rsidDel="00000000" w:rsidP="00000000" w:rsidRDefault="00000000" w:rsidRPr="00000000" w14:paraId="00000001">
      <w:pPr>
        <w:jc w:val="right"/>
        <w:rPr/>
      </w:pPr>
      <w:r>
        <w:t>تَصْبِرُوْا خَیْرٌ لَّكُمْ ؕ وَاللّٰهُ غَفُوْرٌ رَّحِیْمٌ ۟۠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لِیُبَیِّنَ لَكُمْ وَیَهْدِیَكُمْ سُنَنَ الَّذِیْنَ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قَبْلِكُمْ وَیَتُوْبَ عَلَیْكُمْ ؕ وَاللّٰهُ عَلِیْمٌ حَكِیْمٌ ۟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 اَنْ یَّتُوْبَ عَلَیْكُمْ ۫ وَیُرِیْدُ الَّذِیْنَ یَتَّبِعُوْنَ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الشَّهَوٰتِ اَنْ تَمِیْلُوْا مَیْلًا عَظِیْمًا ۟ یُرِیْدُ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یُّخَفِّفَ عَنْكُمْ ۚ وَخُلِقَ الْاِنْسَانُ ضَعِیْفًا ۟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لَا تَاْكُلُوْۤا اَمْوَالَكُمْ بَیْنَكُمْ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بِالْبَاطِلِ اِلَّاۤ اَنْ تَكُوْنَ تِجَارَةً عَنْ تَرَاضٍ مِّنْكُمْ ۫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تَقْتُلُوْۤا اَنْفُسَكُمْ ؕ اِنَّ اللّٰهَ كَانَ بِكُمْ رَحِیْمًا ۟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یَّفْعَلْ ذٰلِكَ عُدْوَانًا وَّظُلْمًا فَسَوْفَ نُصْلِیْهِ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نَارًا ؕ وَكَانَ ذٰلِكَ عَلَی اللّٰهِ یَسِیْرًا ۟ اِنْ تَجْتَنِبُوْا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كَبَآىِٕرَ مَا تُنْهَوْنَ عَنْهُ نُكَفِّرْ عَنْكُمْ سَیِّاٰتِكُمْ وَنُدْخِلْكُمْ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