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مَاۤ اٰتٰىهُمُ اللّٰهُ مِنْ فَضْلِهٖ ۚ فَقَدْ اٰتَیْنَاۤ اٰلَ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الْكِتٰبَ وَالْحِكْمَةَ وَاٰتَیْنٰهُمْ مُّلْكًا عَظِیْمًا ۟</w:t>
      </w:r>
    </w:p>
    <w:p w:rsidR="00000000" w:rsidDel="00000000" w:rsidP="00000000" w:rsidRDefault="00000000" w:rsidRPr="00000000" w14:paraId="00000001">
      <w:pPr>
        <w:jc w:val="right"/>
        <w:rPr/>
      </w:pPr>
      <w:r>
        <w:t>فَمِنْهُمْ مَّنْ اٰمَنَ بِهٖ وَمِنْهُمْ مَّنْ صَدَّ عَنْهُ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وَكَفٰی بِجَهَنَّمَ سَعِیْرًا ۟ اِنَّ الَّذِیْنَ كَفَرُوْا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سَوْفَ نُصْلِیْهِمْ نَارًا ؕ كُلَّمَا نَضِجَتْ جُلُوْدُهُمْ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بَدَّلْنٰهُمْ جُلُوْدًا غَیْرَهَا لِیَذُوْقُوا الْعَذَابَ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كَانَ عَزِیْزًا حَكِیْمًا ۟ وَالَّذِیْنَ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الصّٰلِحٰتِ سَنُدْخِلُهُمْ جَنّٰتٍ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خٰلِدِیْنَ فِیْهَاۤ اَبَدًا ؕ لَهُمْ فِیْهَاۤ اَزْوَاجٌ</w:t>
      </w:r>
    </w:p>
    <w:p w:rsidR="00000000" w:rsidDel="00000000" w:rsidP="00000000" w:rsidRDefault="00000000" w:rsidRPr="00000000" w14:paraId="00000001">
      <w:pPr>
        <w:jc w:val="right"/>
        <w:rPr/>
      </w:pPr>
      <w:r>
        <w:t>مُّطَهَّرَةٌ ؗ وَّنُدْخِلُهُمْ ظِلًّا ظَلِیْلًا ۟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یَاْمُرُكُمْ اَنْ تُؤَدُّوا الْاَمٰنٰتِ اِلٰۤی اَهْلِهَا ۙ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حَكَمْتُمْ بَیْنَ النَّاسِ اَنْ تَحْكُمُوْا بِالْعَدْلِ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نِعِمَّا یَعِظُكُمْ بِهٖ ؕ اِنَّ اللّٰهَ كَانَ سَمِیْعًا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