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بِاٰیٰتِ اللّٰهِ وَیَقْتُلُوْنَ النَّبِیّٖنَ بِغَیْرِ الْحَقِّ ؕ ذٰلِكَ بِمَا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عَصَوْا وَّكَانُوْا یَعْتَدُوْنَ ۟۠ اِنَّ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هَادُوْا وَالنَّصٰرٰی وَالصّٰبِـِٕیْنَ مَنْ اٰمَنَ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وَالْیَوْمِ الْاٰخِرِ وَعَمِلَ صَالِحًا فَلَهُمْ اَجْرُهُمْ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رَبِّهِمْ ۪ۚ وَلَا خَوْفٌ عَلَیْهِمْ وَلَا هُمْ یَحْزَنُوْنَ ۟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اَخَذْنَا مِیْثَاقَكُمْ وَرَفَعْنَا فَوْقَكُمُ الطُّوْرَ ؕ خُذُوْا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اٰتَیْنٰكُمْ بِقُوَّةٍ وَّاذْكُرُوْا مَا فِیْهِ لَعَلَّكُمْ تَتَّقُوْنَ ۟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تَوَلَّیْتُمْ مِّنْ بَعْدِ ذٰلِكَ ۚ فَلَوْلَا فَضْلُ اللّٰهِ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وَرَحْمَتُهٗ لَكُنْتُمْ مِّنَ الْخٰسِرِیْنَ ۟ وَلَقَدْ عَلِمْتُمُ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اعْتَدَوْا مِنْكُمْ فِی السَّبْتِ فَقُلْنَا لَهُمْ كُوْنُوْا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قِرَدَةً خٰسِـِٕیْنَ ۟ۚ فَجَعَلْنٰهَا نَكَالًا لِّمَا بَیْنَ یَدَیْهَا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خَلْفَهَا وَمَوْعِظَةً لِّلْمُتَّقِیْنَ ۟ وَاِذْ قَالَ مُوْسٰی</w:t>
      </w:r>
    </w:p>
    <w:p w:rsidR="00000000" w:rsidDel="00000000" w:rsidP="00000000" w:rsidRDefault="00000000" w:rsidRPr="00000000" w14:paraId="00000001">
      <w:pPr>
        <w:jc w:val="right"/>
        <w:rPr/>
      </w:pPr>
      <w:r>
        <w:t>لِقَوْمِهٖۤ اِنَّ اللّٰهَ یَاْمُرُكُمْ اَنْ تَذْبَحُوْا بَقَرَةً ؕ قَالُوْۤا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