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الصّٰعِقَةُ بِظُلْمِهِمْ ۚ ثُمَّ اتَّخَذُوا الْعِجْلَ مِنْ بَعْدِ</w:t>
      </w:r>
    </w:p>
    <w:p w:rsidR="00000000" w:rsidDel="00000000" w:rsidP="00000000" w:rsidRDefault="00000000" w:rsidRPr="00000000" w14:paraId="00000001">
      <w:pPr>
        <w:jc w:val="right"/>
        <w:rPr/>
      </w:pPr>
      <w:r>
        <w:t>مَا جَآءَتْهُمُ الْبَیِّنٰتُ فَعَفَوْنَا عَنْ ذٰلِكَ ۚ وَاٰتَیْنَا</w:t>
      </w:r>
    </w:p>
    <w:p w:rsidR="00000000" w:rsidDel="00000000" w:rsidP="00000000" w:rsidRDefault="00000000" w:rsidRPr="00000000" w14:paraId="00000001">
      <w:pPr>
        <w:jc w:val="right"/>
        <w:rPr/>
      </w:pPr>
      <w:r>
        <w:t>مُوْسٰی سُلْطٰنًا مُّبِیْنًا ۟ وَرَفَعْنَا فَوْقَهُمُ الطُّوْرَ</w:t>
      </w:r>
    </w:p>
    <w:p w:rsidR="00000000" w:rsidDel="00000000" w:rsidP="00000000" w:rsidRDefault="00000000" w:rsidRPr="00000000" w14:paraId="00000001">
      <w:pPr>
        <w:jc w:val="right"/>
        <w:rPr/>
      </w:pPr>
      <w:r>
        <w:t>بِمِیْثَاقِهِمْ وَقُلْنَا لَهُمُ ادْخُلُوا الْبَابَ سُجَّدًا وَّقُلْنَا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لَا تَعْدُوْا فِی السَّبْتِ وَاَخَذْنَا مِنْهُمْ مِّیْثَاقًا</w:t>
      </w:r>
    </w:p>
    <w:p w:rsidR="00000000" w:rsidDel="00000000" w:rsidP="00000000" w:rsidRDefault="00000000" w:rsidRPr="00000000" w14:paraId="00000001">
      <w:pPr>
        <w:jc w:val="right"/>
        <w:rPr/>
      </w:pPr>
      <w:r>
        <w:t>غَلِیْظًا ۟ فَبِمَا نَقْضِهِمْ مِّیْثَاقَهُمْ وَكُفْرِهِمْ بِاٰیٰتِ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وَقَتْلِهِمُ الْاَنْۢبِیَآءَ بِغَیْرِ حَقٍّ وَّقَوْلِهِمْ قُلُوْبُنَا</w:t>
      </w:r>
    </w:p>
    <w:p w:rsidR="00000000" w:rsidDel="00000000" w:rsidP="00000000" w:rsidRDefault="00000000" w:rsidRPr="00000000" w14:paraId="00000001">
      <w:pPr>
        <w:jc w:val="right"/>
        <w:rPr/>
      </w:pPr>
      <w:r>
        <w:t>غُلْفٌ ؕ بَلْ طَبَعَ اللّٰهُ عَلَیْهَا بِكُفْرِهِمْ فَلَا یُؤْمِنُوْنَ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قَلِیْلًا ۪۟ وَّبِكُفْرِهِمْ وَقَوْلِهِمْ عَلٰی مَرْیَمَ</w:t>
      </w:r>
    </w:p>
    <w:p w:rsidR="00000000" w:rsidDel="00000000" w:rsidP="00000000" w:rsidRDefault="00000000" w:rsidRPr="00000000" w14:paraId="00000001">
      <w:pPr>
        <w:jc w:val="right"/>
        <w:rPr/>
      </w:pPr>
      <w:r>
        <w:t>بُهْتَانًا عَظِیْمًا ۟ۙ وَّقَوْلِهِمْ اِنَّا قَتَلْنَا الْمَسِیْحَ</w:t>
      </w:r>
    </w:p>
    <w:p w:rsidR="00000000" w:rsidDel="00000000" w:rsidP="00000000" w:rsidRDefault="00000000" w:rsidRPr="00000000" w14:paraId="00000001">
      <w:pPr>
        <w:jc w:val="right"/>
        <w:rPr/>
      </w:pPr>
      <w:r>
        <w:t>عِیْسَی ابْنَ مَرْیَمَ رَسُوْلَ اللّٰهِ ۚ وَمَا قَتَلُوْهُ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صَلَبُوْهُ وَلٰكِنْ شُبِّهَ لَهُمْ ؕ وَاِنَّ الَّذِیْنَ اخْتَلَفُوْا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فِیْهِ لَفِیْ شَكٍّ مِّنْهُ ؕ مَا لَهُمْ بِهٖ مِنْ عِلْمٍ اِلَّا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